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D36B1" w14:textId="77777777" w:rsidR="007B2607" w:rsidRDefault="007B2607" w:rsidP="007B2607">
      <w:pPr>
        <w:pStyle w:val="RSCB06BHeadingSub-Section"/>
        <w:tabs>
          <w:tab w:val="left" w:pos="426"/>
        </w:tabs>
        <w:spacing w:after="0" w:line="480" w:lineRule="auto"/>
        <w:contextualSpacing/>
        <w:mirrorIndents/>
        <w:jc w:val="thaiDistribute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>Supplementary</w:t>
      </w:r>
    </w:p>
    <w:p w14:paraId="70E7F239" w14:textId="77777777" w:rsidR="007B2607" w:rsidRPr="00423E75" w:rsidRDefault="007B2607" w:rsidP="007B2607">
      <w:pPr>
        <w:pStyle w:val="NoSpacing"/>
        <w:tabs>
          <w:tab w:val="left" w:pos="426"/>
        </w:tabs>
        <w:spacing w:line="480" w:lineRule="auto"/>
        <w:contextualSpacing/>
        <w:mirrorIndents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DB627C">
        <w:rPr>
          <w:rFonts w:ascii="Times New Roman" w:hAnsi="Times New Roman" w:cs="Times New Roman"/>
          <w:b/>
          <w:bCs/>
          <w:sz w:val="24"/>
          <w:szCs w:val="24"/>
        </w:rPr>
        <w:t>Experimental</w:t>
      </w:r>
      <w:r w:rsidRPr="00423E75">
        <w:rPr>
          <w:rFonts w:ascii="Times New Roman" w:hAnsi="Times New Roman" w:cs="Times New Roman"/>
          <w:b/>
          <w:bCs/>
          <w:sz w:val="24"/>
          <w:szCs w:val="24"/>
        </w:rPr>
        <w:t xml:space="preserve"> Section</w:t>
      </w:r>
    </w:p>
    <w:p w14:paraId="0D447151" w14:textId="77777777" w:rsidR="007B2607" w:rsidRPr="00423E75" w:rsidRDefault="007B2607" w:rsidP="007B2607">
      <w:pPr>
        <w:pStyle w:val="RSCB06BHeadingSub-Section"/>
        <w:tabs>
          <w:tab w:val="left" w:pos="142"/>
          <w:tab w:val="left" w:pos="426"/>
        </w:tabs>
        <w:spacing w:after="0" w:line="480" w:lineRule="auto"/>
        <w:contextualSpacing/>
        <w:mirrorIndents/>
        <w:jc w:val="thaiDistribute"/>
        <w:rPr>
          <w:rFonts w:ascii="Times New Roman" w:hAnsi="Times New Roman" w:cs="Times New Roman"/>
          <w:bCs/>
          <w:sz w:val="24"/>
          <w:szCs w:val="24"/>
        </w:rPr>
      </w:pPr>
      <w:r w:rsidRPr="00423E75">
        <w:rPr>
          <w:rFonts w:ascii="Times New Roman" w:hAnsi="Times New Roman" w:cs="Times New Roman"/>
          <w:bCs/>
          <w:sz w:val="24"/>
          <w:szCs w:val="24"/>
        </w:rPr>
        <w:t xml:space="preserve">Materials </w:t>
      </w:r>
    </w:p>
    <w:p w14:paraId="15BBE69A" w14:textId="77777777" w:rsidR="007B2607" w:rsidRPr="002D49AA" w:rsidRDefault="007B2607" w:rsidP="007B2607">
      <w:pPr>
        <w:pStyle w:val="RSCB06BHeadingSub-Section"/>
        <w:tabs>
          <w:tab w:val="left" w:pos="142"/>
          <w:tab w:val="left" w:pos="426"/>
        </w:tabs>
        <w:spacing w:after="0" w:line="480" w:lineRule="auto"/>
        <w:contextualSpacing/>
        <w:mirrorIndents/>
        <w:jc w:val="thaiDistribut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1019BE">
        <w:rPr>
          <w:rFonts w:ascii="Times New Roman" w:hAnsi="Times New Roman" w:cs="Times New Roman"/>
          <w:b w:val="0"/>
          <w:sz w:val="24"/>
          <w:szCs w:val="24"/>
        </w:rPr>
        <w:t>Chloride salts of cobalt (CoCl</w:t>
      </w:r>
      <w:r w:rsidRPr="00423E75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>·6H</w:t>
      </w:r>
      <w:r w:rsidRPr="00423E75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>O), aluminium (AlCl</w:t>
      </w:r>
      <w:r w:rsidRPr="00423E75">
        <w:rPr>
          <w:rFonts w:ascii="Times New Roman" w:hAnsi="Times New Roman" w:cs="Times New Roman"/>
          <w:b w:val="0"/>
          <w:sz w:val="24"/>
          <w:szCs w:val="24"/>
          <w:vertAlign w:val="subscript"/>
        </w:rPr>
        <w:t>3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>·6H</w:t>
      </w:r>
      <w:r w:rsidRPr="00423E75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>O), zinc (ZnCl</w:t>
      </w:r>
      <w:r w:rsidRPr="00423E75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>) and cadmium (CdCl</w:t>
      </w:r>
      <w:r w:rsidRPr="00423E75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>), and sodium sulfide (Na</w:t>
      </w:r>
      <w:r w:rsidRPr="0068170D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>S·</w:t>
      </w:r>
      <w:r w:rsidRPr="0068170D">
        <w:rPr>
          <w:rFonts w:ascii="Times New Roman" w:hAnsi="Times New Roman" w:cs="Times New Roman"/>
          <w:b w:val="0"/>
          <w:i/>
          <w:iCs/>
          <w:sz w:val="24"/>
          <w:szCs w:val="24"/>
        </w:rPr>
        <w:t>n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>H</w:t>
      </w:r>
      <w:r w:rsidRPr="0068170D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 xml:space="preserve">O) were purchased </w:t>
      </w:r>
      <w:r>
        <w:rPr>
          <w:rFonts w:ascii="Times New Roman" w:hAnsi="Times New Roman" w:cs="Times New Roman"/>
          <w:b w:val="0"/>
          <w:sz w:val="24"/>
          <w:szCs w:val="24"/>
        </w:rPr>
        <w:t>from Carlo Erba Reagenti.  Urea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(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>CO(NH</w:t>
      </w:r>
      <w:r w:rsidRPr="00423E75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>)</w:t>
      </w:r>
      <w:r w:rsidRPr="00423E75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 w:val="0"/>
          <w:sz w:val="24"/>
          <w:szCs w:val="24"/>
        </w:rPr>
        <w:t>)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 xml:space="preserve"> was obtained by Asia Pacific Specialty Chemicals LTD.  Sodium dodecylsulfate (NaC</w:t>
      </w:r>
      <w:r w:rsidRPr="00423E75">
        <w:rPr>
          <w:rFonts w:ascii="Times New Roman" w:hAnsi="Times New Roman" w:cs="Times New Roman"/>
          <w:b w:val="0"/>
          <w:sz w:val="24"/>
          <w:szCs w:val="24"/>
          <w:vertAlign w:val="subscript"/>
        </w:rPr>
        <w:t>12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>H</w:t>
      </w:r>
      <w:r w:rsidRPr="00423E75">
        <w:rPr>
          <w:rFonts w:ascii="Times New Roman" w:hAnsi="Times New Roman" w:cs="Times New Roman"/>
          <w:b w:val="0"/>
          <w:sz w:val="24"/>
          <w:szCs w:val="24"/>
          <w:vertAlign w:val="subscript"/>
        </w:rPr>
        <w:t>25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>SO</w:t>
      </w:r>
      <w:r w:rsidRPr="00423E75">
        <w:rPr>
          <w:rFonts w:ascii="Times New Roman" w:hAnsi="Times New Roman" w:cs="Times New Roman"/>
          <w:b w:val="0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b w:val="0"/>
          <w:sz w:val="24"/>
          <w:szCs w:val="24"/>
        </w:rPr>
        <w:t>, its anionic form was abbreviated as DS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 xml:space="preserve">) was supported by </w:t>
      </w:r>
      <w:r w:rsidRPr="002D49AA">
        <w:rPr>
          <w:rFonts w:ascii="Times New Roman" w:hAnsi="Times New Roman" w:cs="Times New Roman"/>
          <w:b w:val="0"/>
          <w:sz w:val="24"/>
          <w:szCs w:val="24"/>
        </w:rPr>
        <w:t>Ajax Finechem Pty LTD.  Congo red (C</w:t>
      </w:r>
      <w:r w:rsidRPr="002D49AA">
        <w:rPr>
          <w:rFonts w:ascii="Times New Roman" w:hAnsi="Times New Roman" w:cs="Times New Roman"/>
          <w:b w:val="0"/>
          <w:sz w:val="24"/>
          <w:szCs w:val="24"/>
          <w:vertAlign w:val="subscript"/>
        </w:rPr>
        <w:t>32</w:t>
      </w:r>
      <w:r w:rsidRPr="002D49AA">
        <w:rPr>
          <w:rFonts w:ascii="Times New Roman" w:hAnsi="Times New Roman" w:cs="Times New Roman"/>
          <w:b w:val="0"/>
          <w:sz w:val="24"/>
          <w:szCs w:val="24"/>
        </w:rPr>
        <w:t>H</w:t>
      </w:r>
      <w:r w:rsidRPr="002D49AA">
        <w:rPr>
          <w:rFonts w:ascii="Times New Roman" w:hAnsi="Times New Roman" w:cs="Times New Roman"/>
          <w:b w:val="0"/>
          <w:sz w:val="24"/>
          <w:szCs w:val="24"/>
          <w:vertAlign w:val="subscript"/>
        </w:rPr>
        <w:t>22</w:t>
      </w:r>
      <w:r w:rsidRPr="002D49AA">
        <w:rPr>
          <w:rFonts w:ascii="Times New Roman" w:hAnsi="Times New Roman" w:cs="Times New Roman"/>
          <w:b w:val="0"/>
          <w:sz w:val="24"/>
          <w:szCs w:val="24"/>
        </w:rPr>
        <w:t>N</w:t>
      </w:r>
      <w:r w:rsidRPr="002D49AA">
        <w:rPr>
          <w:rFonts w:ascii="Times New Roman" w:hAnsi="Times New Roman" w:cs="Times New Roman"/>
          <w:b w:val="0"/>
          <w:sz w:val="24"/>
          <w:szCs w:val="24"/>
          <w:vertAlign w:val="subscript"/>
        </w:rPr>
        <w:t>6</w:t>
      </w:r>
      <w:r w:rsidRPr="002D49AA">
        <w:rPr>
          <w:rFonts w:ascii="Times New Roman" w:hAnsi="Times New Roman" w:cs="Times New Roman"/>
          <w:b w:val="0"/>
          <w:sz w:val="24"/>
          <w:szCs w:val="24"/>
        </w:rPr>
        <w:t>Na</w:t>
      </w:r>
      <w:r w:rsidRPr="002D49AA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Pr="002D49AA">
        <w:rPr>
          <w:rFonts w:ascii="Times New Roman" w:hAnsi="Times New Roman" w:cs="Times New Roman"/>
          <w:b w:val="0"/>
          <w:sz w:val="24"/>
          <w:szCs w:val="24"/>
        </w:rPr>
        <w:t>O</w:t>
      </w:r>
      <w:r w:rsidRPr="002D49AA">
        <w:rPr>
          <w:rFonts w:ascii="Times New Roman" w:hAnsi="Times New Roman" w:cs="Times New Roman"/>
          <w:b w:val="0"/>
          <w:sz w:val="24"/>
          <w:szCs w:val="24"/>
          <w:vertAlign w:val="subscript"/>
        </w:rPr>
        <w:t>6</w:t>
      </w:r>
      <w:r w:rsidRPr="002D49AA">
        <w:rPr>
          <w:rFonts w:ascii="Times New Roman" w:hAnsi="Times New Roman" w:cs="Times New Roman"/>
          <w:b w:val="0"/>
          <w:sz w:val="24"/>
          <w:szCs w:val="24"/>
        </w:rPr>
        <w:t>S</w:t>
      </w:r>
      <w:r w:rsidRPr="002D49AA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Pr="002D49AA">
        <w:rPr>
          <w:rFonts w:ascii="Times New Roman" w:hAnsi="Times New Roman" w:cs="Times New Roman"/>
          <w:b w:val="0"/>
          <w:sz w:val="24"/>
          <w:szCs w:val="24"/>
        </w:rPr>
        <w:t>), representing as a dangerous dye anion was obtained by Acros.  All chemicals are the reagent grade that used without any puriﬁcation.</w:t>
      </w:r>
    </w:p>
    <w:p w14:paraId="648A61EF" w14:textId="77777777" w:rsidR="007B2607" w:rsidRPr="002D49AA" w:rsidRDefault="007B2607" w:rsidP="007B2607">
      <w:pPr>
        <w:pStyle w:val="RSCB06BHeadingSub-Section"/>
        <w:tabs>
          <w:tab w:val="left" w:pos="426"/>
        </w:tabs>
        <w:spacing w:after="0" w:line="480" w:lineRule="auto"/>
        <w:contextualSpacing/>
        <w:mirrorIndents/>
        <w:jc w:val="thaiDistribute"/>
        <w:rPr>
          <w:rFonts w:ascii="Times New Roman" w:hAnsi="Times New Roman" w:cs="Times New Roman"/>
          <w:b w:val="0"/>
          <w:sz w:val="24"/>
          <w:szCs w:val="24"/>
        </w:rPr>
      </w:pPr>
    </w:p>
    <w:p w14:paraId="2BDBEC4F" w14:textId="77777777" w:rsidR="007B2607" w:rsidRPr="00B5162C" w:rsidRDefault="007B2607" w:rsidP="007B2607">
      <w:pPr>
        <w:pStyle w:val="RSCB06BHeadingSub-Section"/>
        <w:tabs>
          <w:tab w:val="left" w:pos="426"/>
        </w:tabs>
        <w:spacing w:after="0" w:line="480" w:lineRule="auto"/>
        <w:contextualSpacing/>
        <w:mirrorIndents/>
        <w:jc w:val="thaiDistribute"/>
        <w:rPr>
          <w:rFonts w:ascii="Times New Roman" w:hAnsi="Times New Roman" w:cs="Times New Roman"/>
          <w:bCs/>
          <w:sz w:val="24"/>
          <w:szCs w:val="24"/>
        </w:rPr>
      </w:pPr>
      <w:r w:rsidRPr="00B5162C">
        <w:rPr>
          <w:rFonts w:ascii="Times New Roman" w:hAnsi="Times New Roman" w:cs="Times New Roman"/>
          <w:bCs/>
          <w:sz w:val="24"/>
          <w:szCs w:val="24"/>
        </w:rPr>
        <w:t xml:space="preserve">Characterization </w:t>
      </w:r>
    </w:p>
    <w:p w14:paraId="2F056E6A" w14:textId="77777777" w:rsidR="007B2607" w:rsidRPr="002D49AA" w:rsidRDefault="007B2607" w:rsidP="007B2607">
      <w:pPr>
        <w:pStyle w:val="RSCB06BHeadingSub-Section"/>
        <w:tabs>
          <w:tab w:val="left" w:pos="142"/>
          <w:tab w:val="left" w:pos="426"/>
        </w:tabs>
        <w:spacing w:after="0" w:line="480" w:lineRule="auto"/>
        <w:contextualSpacing/>
        <w:mirrorIndents/>
        <w:jc w:val="thaiDistribut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1019BE">
        <w:rPr>
          <w:rFonts w:ascii="Times New Roman" w:hAnsi="Times New Roman" w:cs="Times New Roman"/>
          <w:b w:val="0"/>
          <w:sz w:val="24"/>
          <w:szCs w:val="24"/>
        </w:rPr>
        <w:t xml:space="preserve">Powder X-ray diffraction (XRD) patterns were performed in the 2thetha range of 2-50 degrees on a Bruker D8 ADVANCE diffractometer at the scanning rate of 0.5 degree per minute using monochromatic CuKα radiation with 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sym w:font="Symbol" w:char="F06C"/>
      </w:r>
      <w:r w:rsidRPr="001019BE">
        <w:rPr>
          <w:rFonts w:ascii="Times New Roman" w:hAnsi="Times New Roman" w:cs="Times New Roman"/>
          <w:b w:val="0"/>
          <w:sz w:val="24"/>
          <w:szCs w:val="24"/>
        </w:rPr>
        <w:t xml:space="preserve"> = 1.5418 Å operated at 40 kV and 40 mA.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>The amounts of Zn and Cd elements in the hybrids were obtained on Perkin Elmer Optima 2100DVICP-OES.  Fourier transform infrared (FT</w:t>
      </w:r>
      <w:r>
        <w:rPr>
          <w:rFonts w:ascii="Times New Roman" w:hAnsi="Times New Roman" w:cs="Times New Roman"/>
          <w:b w:val="0"/>
          <w:sz w:val="24"/>
          <w:szCs w:val="24"/>
        </w:rPr>
        <w:t>-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>IR) spectra were performed in the wavenumber range of 4000-400 cm</w:t>
      </w:r>
      <w:r w:rsidRPr="00686ED6">
        <w:rPr>
          <w:rFonts w:ascii="Times New Roman" w:hAnsi="Times New Roman" w:cs="Times New Roman"/>
          <w:b w:val="0"/>
          <w:sz w:val="24"/>
          <w:szCs w:val="24"/>
          <w:vertAlign w:val="superscript"/>
        </w:rPr>
        <w:sym w:font="Symbol" w:char="F02D"/>
      </w:r>
      <w:r w:rsidRPr="00686ED6">
        <w:rPr>
          <w:rFonts w:ascii="Times New Roman" w:hAnsi="Times New Roman" w:cs="Times New Roman"/>
          <w:b w:val="0"/>
          <w:sz w:val="24"/>
          <w:szCs w:val="24"/>
          <w:vertAlign w:val="superscript"/>
        </w:rPr>
        <w:t>1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 xml:space="preserve"> by KBr disk method on a Perkin-Elmer Spectrum One FT-IR spectrophotometer.  Transmission electron microscopy (TEM) images were conducted on a Tecnai </w:t>
      </w:r>
      <w:r w:rsidRPr="00E229F1">
        <w:rPr>
          <w:rFonts w:ascii="Times New Roman" w:hAnsi="Times New Roman" w:cs="Times New Roman"/>
          <w:b w:val="0"/>
          <w:sz w:val="24"/>
          <w:szCs w:val="24"/>
        </w:rPr>
        <w:t>G</w:t>
      </w:r>
      <w:r w:rsidRPr="00E229F1">
        <w:rPr>
          <w:rFonts w:ascii="Times New Roman" w:hAnsi="Times New Roman" w:cs="Times New Roman"/>
          <w:b w:val="0"/>
          <w:sz w:val="24"/>
          <w:szCs w:val="24"/>
          <w:vertAlign w:val="superscript"/>
        </w:rPr>
        <w:t>2</w:t>
      </w:r>
      <w:r w:rsidRPr="00E229F1">
        <w:rPr>
          <w:rFonts w:ascii="Times New Roman" w:hAnsi="Times New Roman" w:cs="Times New Roman"/>
          <w:b w:val="0"/>
          <w:sz w:val="24"/>
          <w:szCs w:val="24"/>
        </w:rPr>
        <w:t xml:space="preserve"> 20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 xml:space="preserve"> transmission electron microscope operating at 200 kV (FEI).  </w:t>
      </w:r>
      <w:r>
        <w:rPr>
          <w:rFonts w:ascii="Times New Roman" w:hAnsi="Times New Roman" w:cs="Times New Roman"/>
          <w:b w:val="0"/>
          <w:sz w:val="24"/>
          <w:szCs w:val="24"/>
        </w:rPr>
        <w:t>Scanning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 xml:space="preserve"> electron microscopy (</w:t>
      </w:r>
      <w:r>
        <w:rPr>
          <w:rFonts w:ascii="Times New Roman" w:hAnsi="Times New Roman" w:cs="Times New Roman"/>
          <w:b w:val="0"/>
          <w:sz w:val="24"/>
          <w:szCs w:val="24"/>
        </w:rPr>
        <w:t>S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 xml:space="preserve">EM) images were </w:t>
      </w:r>
      <w:r>
        <w:rPr>
          <w:rFonts w:ascii="Times New Roman" w:hAnsi="Times New Roman" w:cs="Times New Roman"/>
          <w:b w:val="0"/>
          <w:sz w:val="24"/>
          <w:szCs w:val="24"/>
        </w:rPr>
        <w:t>recorded on a</w:t>
      </w:r>
      <w:r w:rsidRPr="00C627DF">
        <w:rPr>
          <w:rFonts w:ascii="Times New Roman" w:hAnsi="Times New Roman" w:cs="Times New Roman"/>
          <w:b w:val="0"/>
          <w:sz w:val="24"/>
          <w:szCs w:val="24"/>
        </w:rPr>
        <w:t xml:space="preserve"> SEC Mini-SEM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627DF">
        <w:rPr>
          <w:rFonts w:ascii="Times New Roman" w:hAnsi="Times New Roman" w:cs="Times New Roman"/>
          <w:b w:val="0"/>
          <w:sz w:val="24"/>
          <w:szCs w:val="24"/>
        </w:rPr>
        <w:t>SNE</w:t>
      </w:r>
      <w:r>
        <w:rPr>
          <w:rFonts w:ascii="Times New Roman" w:hAnsi="Times New Roman" w:cs="Times New Roman"/>
          <w:b w:val="0"/>
          <w:sz w:val="24"/>
          <w:szCs w:val="24"/>
        </w:rPr>
        <w:t>-4500</w:t>
      </w:r>
      <w:r w:rsidRPr="00C627DF">
        <w:rPr>
          <w:rFonts w:ascii="Times New Roman" w:hAnsi="Times New Roman" w:cs="Times New Roman"/>
          <w:b w:val="0"/>
          <w:sz w:val="24"/>
          <w:szCs w:val="24"/>
        </w:rPr>
        <w:t>M scanning electron microscope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 xml:space="preserve">Thermogravimetric-differential thermal analysis (TG-DTA) curves were measured in the temperature range of 30-1000 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sym w:font="Symbol" w:char="F0B0"/>
      </w:r>
      <w:r w:rsidRPr="001019BE">
        <w:rPr>
          <w:rFonts w:ascii="Times New Roman" w:hAnsi="Times New Roman" w:cs="Times New Roman"/>
          <w:b w:val="0"/>
          <w:sz w:val="24"/>
          <w:szCs w:val="24"/>
        </w:rPr>
        <w:t>C on Perkin Elmer Pyris Diamond TG-DTA instrument under a dry</w:t>
      </w:r>
      <w:r>
        <w:rPr>
          <w:rFonts w:ascii="Times New Roman" w:hAnsi="Times New Roman" w:cs="Times New Roman"/>
          <w:b w:val="0"/>
          <w:sz w:val="24"/>
          <w:szCs w:val="24"/>
        </w:rPr>
        <w:t>-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 xml:space="preserve">air flow at heating rate of 10 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sym w:font="Symbol" w:char="F0B0"/>
      </w:r>
      <w:r w:rsidRPr="001019BE">
        <w:rPr>
          <w:rFonts w:ascii="Times New Roman" w:hAnsi="Times New Roman" w:cs="Times New Roman"/>
          <w:b w:val="0"/>
          <w:sz w:val="24"/>
          <w:szCs w:val="24"/>
        </w:rPr>
        <w:t>C min</w:t>
      </w:r>
      <w:r w:rsidRPr="00CF6876">
        <w:rPr>
          <w:rFonts w:ascii="Times New Roman" w:hAnsi="Times New Roman" w:cs="Times New Roman"/>
          <w:b w:val="0"/>
          <w:sz w:val="24"/>
          <w:szCs w:val="24"/>
          <w:vertAlign w:val="superscript"/>
        </w:rPr>
        <w:sym w:font="Symbol" w:char="F02D"/>
      </w:r>
      <w:r w:rsidRPr="00CF6876">
        <w:rPr>
          <w:rFonts w:ascii="Times New Roman" w:hAnsi="Times New Roman" w:cs="Times New Roman"/>
          <w:b w:val="0"/>
          <w:sz w:val="24"/>
          <w:szCs w:val="24"/>
          <w:vertAlign w:val="superscript"/>
        </w:rPr>
        <w:t>1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 xml:space="preserve"> using α-alumina (α-Al</w:t>
      </w:r>
      <w:r w:rsidRPr="00CF6876">
        <w:rPr>
          <w:rFonts w:ascii="Times New Roman" w:hAnsi="Times New Roman" w:cs="Times New Roman"/>
          <w:b w:val="0"/>
          <w:sz w:val="24"/>
          <w:szCs w:val="24"/>
          <w:vertAlign w:val="subscript"/>
        </w:rPr>
        <w:t>2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>O</w:t>
      </w:r>
      <w:r w:rsidRPr="00CF6876">
        <w:rPr>
          <w:rFonts w:ascii="Times New Roman" w:hAnsi="Times New Roman" w:cs="Times New Roman"/>
          <w:b w:val="0"/>
          <w:sz w:val="24"/>
          <w:szCs w:val="24"/>
          <w:vertAlign w:val="subscript"/>
        </w:rPr>
        <w:t>3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 xml:space="preserve">) as the standard material.  Diffuse reﬂectance absorption (UV-visible) spectra of the solid samples were performed in the wavelength range of 200-800 nm on a Shimadzu UV-VIS-NIR3101PC 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lastRenderedPageBreak/>
        <w:t>scanning spectrophotometer using an integrated sphere.  Photoluminescence (PL) spectra of the powder samples were conducted in the wavelength range of 400-650 nm on a Shimadzu RF-5301PC spectroﬂuorophotometer using the excitation wavelength of 350 nm, and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the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 xml:space="preserve"> slit widths were 3 and 5 for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the 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>excitation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and</w:t>
      </w:r>
      <w:r w:rsidRPr="001019BE">
        <w:rPr>
          <w:rFonts w:ascii="Times New Roman" w:hAnsi="Times New Roman" w:cs="Times New Roman"/>
          <w:b w:val="0"/>
          <w:sz w:val="24"/>
          <w:szCs w:val="24"/>
        </w:rPr>
        <w:t xml:space="preserve"> emission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Pr="002D49AA">
        <w:rPr>
          <w:rFonts w:ascii="Times New Roman" w:hAnsi="Times New Roman" w:cs="Times New Roman"/>
          <w:b w:val="0"/>
          <w:sz w:val="24"/>
          <w:szCs w:val="24"/>
        </w:rPr>
        <w:t>respectively.</w:t>
      </w:r>
      <w:r w:rsidRPr="002D49AA">
        <w:rPr>
          <w:rFonts w:ascii="Times New Roman" w:hAnsi="Times New Roman" w:cs="Times New Roman"/>
          <w:b w:val="0"/>
          <w:sz w:val="24"/>
          <w:szCs w:val="24"/>
          <w:cs/>
        </w:rPr>
        <w:t xml:space="preserve"> </w:t>
      </w:r>
      <w:r w:rsidRPr="002D49AA">
        <w:rPr>
          <w:rFonts w:ascii="Times New Roman" w:hAnsi="Times New Roman" w:cs="Times New Roman"/>
          <w:b w:val="0"/>
          <w:sz w:val="24"/>
          <w:szCs w:val="24"/>
        </w:rPr>
        <w:t xml:space="preserve"> The specific surface area was analyzed by BET method using a Micromeritics ASAP 2010 equipment, where the degassing process was carried out at 120 °C under vacuum atmosphere for 3 h.  The concentration of Congo red solution before and after the adsorption and photocatalysis was analyzed by using </w:t>
      </w:r>
      <w:r w:rsidRPr="002D49AA">
        <w:rPr>
          <w:rFonts w:ascii="Times New Roman" w:hAnsi="Times New Roman" w:cs="Times New Roman"/>
          <w:b w:val="0"/>
          <w:bCs/>
          <w:sz w:val="24"/>
          <w:szCs w:val="24"/>
        </w:rPr>
        <w:t>a Shimadzu UV</w:t>
      </w:r>
      <w:r w:rsidRPr="002D49AA">
        <w:rPr>
          <w:rFonts w:ascii="Times New Roman" w:hAnsi="Times New Roman" w:cs="Times New Roman"/>
          <w:b w:val="0"/>
          <w:bCs/>
          <w:position w:val="2"/>
          <w:sz w:val="24"/>
          <w:szCs w:val="24"/>
          <w:cs/>
        </w:rPr>
        <w:t>-</w:t>
      </w:r>
      <w:r w:rsidRPr="002D49AA">
        <w:rPr>
          <w:rFonts w:ascii="Times New Roman" w:hAnsi="Times New Roman" w:cs="Times New Roman"/>
          <w:b w:val="0"/>
          <w:bCs/>
          <w:sz w:val="24"/>
          <w:szCs w:val="24"/>
        </w:rPr>
        <w:t>1700 Pharmaspec UV</w:t>
      </w:r>
      <w:r w:rsidRPr="002D49AA">
        <w:rPr>
          <w:rFonts w:ascii="Times New Roman" w:hAnsi="Times New Roman" w:cs="Times New Roman"/>
          <w:b w:val="0"/>
          <w:bCs/>
          <w:position w:val="2"/>
          <w:sz w:val="24"/>
          <w:szCs w:val="24"/>
          <w:cs/>
        </w:rPr>
        <w:t>-</w:t>
      </w:r>
      <w:r w:rsidRPr="002D49AA">
        <w:rPr>
          <w:rFonts w:ascii="Times New Roman" w:hAnsi="Times New Roman" w:cs="Times New Roman"/>
          <w:b w:val="0"/>
          <w:bCs/>
          <w:sz w:val="24"/>
          <w:szCs w:val="24"/>
        </w:rPr>
        <w:t>VIS spectrophotometer</w:t>
      </w:r>
      <w:r w:rsidRPr="002D49AA">
        <w:rPr>
          <w:rFonts w:ascii="Times New Roman" w:hAnsi="Times New Roman" w:cs="Times New Roman"/>
          <w:b w:val="0"/>
          <w:sz w:val="24"/>
          <w:szCs w:val="24"/>
        </w:rPr>
        <w:t xml:space="preserve">.  </w:t>
      </w:r>
    </w:p>
    <w:p w14:paraId="7E699891" w14:textId="77777777" w:rsidR="007B2607" w:rsidRPr="009E0DDF" w:rsidRDefault="007B2607" w:rsidP="007B2607">
      <w:pPr>
        <w:spacing w:after="0" w:line="360" w:lineRule="auto"/>
        <w:contextualSpacing/>
        <w:mirrorIndents/>
        <w:rPr>
          <w:rFonts w:ascii="Times New Roman" w:hAnsi="Times New Roman" w:hint="cs"/>
          <w:sz w:val="24"/>
          <w:szCs w:val="24"/>
          <w:cs/>
        </w:rPr>
      </w:pPr>
    </w:p>
    <w:p w14:paraId="340EFE7E" w14:textId="77777777" w:rsidR="007B2607" w:rsidRPr="00C152AA" w:rsidRDefault="007B2607" w:rsidP="007B2607">
      <w:pPr>
        <w:pStyle w:val="RSCB06BHeadingSub-Section"/>
        <w:tabs>
          <w:tab w:val="left" w:pos="426"/>
        </w:tabs>
        <w:spacing w:after="0" w:line="480" w:lineRule="auto"/>
        <w:contextualSpacing/>
        <w:mirrorIndents/>
        <w:jc w:val="thaiDistribute"/>
        <w:rPr>
          <w:rFonts w:ascii="Times New Roman" w:hAnsi="Times New Roman"/>
          <w:b w:val="0"/>
          <w:bCs/>
          <w:sz w:val="24"/>
          <w:szCs w:val="24"/>
        </w:rPr>
      </w:pPr>
      <w:r w:rsidRPr="006B0353">
        <w:rPr>
          <w:rFonts w:ascii="Times New Roman" w:hAnsi="Times New Roman" w:cs="Times New Roman"/>
          <w:b w:val="0"/>
          <w:bCs/>
          <w:color w:val="FF0000"/>
          <w:sz w:val="24"/>
          <w:szCs w:val="24"/>
        </w:rPr>
        <w:t>Table S1</w:t>
      </w:r>
      <w:r>
        <w:rPr>
          <w:rFonts w:ascii="Times New Roman" w:hAnsi="Times New Roman" w:cs="Times New Roman"/>
          <w:b w:val="0"/>
          <w:bCs/>
          <w:color w:val="FF0000"/>
          <w:sz w:val="24"/>
          <w:szCs w:val="24"/>
        </w:rPr>
        <w:t>.</w:t>
      </w:r>
      <w:r w:rsidRPr="006B0353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6B0353">
        <w:rPr>
          <w:rFonts w:ascii="Times New Roman" w:hAnsi="Times New Roman" w:cs="Times New Roman"/>
          <w:b w:val="0"/>
          <w:bCs/>
          <w:sz w:val="24"/>
          <w:szCs w:val="24"/>
        </w:rPr>
        <w:t xml:space="preserve">Equations of various </w:t>
      </w:r>
      <w:r w:rsidRPr="00C152AA">
        <w:rPr>
          <w:rFonts w:ascii="Times New Roman" w:hAnsi="Times New Roman" w:cs="Times New Roman"/>
          <w:b w:val="0"/>
          <w:bCs/>
          <w:sz w:val="24"/>
          <w:szCs w:val="24"/>
        </w:rPr>
        <w:t xml:space="preserve">models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13"/>
        <w:gridCol w:w="4514"/>
      </w:tblGrid>
      <w:tr w:rsidR="007B2607" w:rsidRPr="00A16F81" w14:paraId="1F6C2535" w14:textId="77777777" w:rsidTr="00B344B8"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45FF84" w14:textId="77777777" w:rsidR="007B2607" w:rsidRPr="00A16F81" w:rsidRDefault="007B2607" w:rsidP="00B344B8">
            <w:pPr>
              <w:tabs>
                <w:tab w:val="left" w:pos="284"/>
                <w:tab w:val="left" w:pos="709"/>
              </w:tabs>
              <w:spacing w:after="0" w:line="36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683955" w14:textId="77777777" w:rsidR="007B2607" w:rsidRPr="00A16F81" w:rsidRDefault="007B2607" w:rsidP="00B344B8">
            <w:pPr>
              <w:tabs>
                <w:tab w:val="left" w:pos="284"/>
                <w:tab w:val="left" w:pos="709"/>
              </w:tabs>
              <w:spacing w:after="0" w:line="36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30"/>
              </w:rPr>
            </w:pPr>
            <w:r w:rsidRPr="00A16F81">
              <w:rPr>
                <w:rFonts w:ascii="Times New Roman" w:eastAsia="Times New Roman" w:hAnsi="Times New Roman" w:cs="Times New Roman"/>
                <w:sz w:val="24"/>
                <w:szCs w:val="30"/>
              </w:rPr>
              <w:t>Equation</w:t>
            </w:r>
          </w:p>
        </w:tc>
      </w:tr>
      <w:tr w:rsidR="007B2607" w:rsidRPr="00A16F81" w14:paraId="77E16DF8" w14:textId="77777777" w:rsidTr="00B344B8"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</w:tcPr>
          <w:p w14:paraId="12DC25FE" w14:textId="77777777" w:rsidR="007B2607" w:rsidRPr="00A16F81" w:rsidRDefault="007B2607" w:rsidP="00B344B8">
            <w:pPr>
              <w:tabs>
                <w:tab w:val="left" w:pos="284"/>
                <w:tab w:val="left" w:pos="709"/>
              </w:tabs>
              <w:spacing w:after="0" w:line="48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adsorption efficiency 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(%)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auto"/>
          </w:tcPr>
          <w:p w14:paraId="22AA3C8B" w14:textId="77777777" w:rsidR="007B2607" w:rsidRPr="00A16F81" w:rsidRDefault="007B2607" w:rsidP="00B344B8">
            <w:pPr>
              <w:tabs>
                <w:tab w:val="left" w:pos="284"/>
                <w:tab w:val="left" w:pos="709"/>
              </w:tabs>
              <w:spacing w:after="0" w:line="48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(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A16F81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cs/>
              </w:rPr>
              <w:t xml:space="preserve"> </w:t>
            </w:r>
            <w:r w:rsidRPr="00A16F81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</w:rPr>
              <w:sym w:font="Symbol" w:char="F02D"/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t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)/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4"/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100</w:t>
            </w:r>
          </w:p>
        </w:tc>
      </w:tr>
      <w:tr w:rsidR="007B2607" w:rsidRPr="00A16F81" w14:paraId="11DCFDB2" w14:textId="77777777" w:rsidTr="00B344B8">
        <w:tc>
          <w:tcPr>
            <w:tcW w:w="2500" w:type="pct"/>
            <w:shd w:val="clear" w:color="auto" w:fill="auto"/>
          </w:tcPr>
          <w:p w14:paraId="1E44BC41" w14:textId="77777777" w:rsidR="007B2607" w:rsidRPr="00A16F81" w:rsidRDefault="007B2607" w:rsidP="00B344B8">
            <w:pPr>
              <w:tabs>
                <w:tab w:val="left" w:pos="284"/>
                <w:tab w:val="left" w:pos="709"/>
              </w:tabs>
              <w:spacing w:after="0" w:line="48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</w:rPr>
              <w:t>removal capacity at equilibrium, q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(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</w:rPr>
              <w:t>mg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/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2500" w:type="pct"/>
            <w:shd w:val="clear" w:color="auto" w:fill="auto"/>
          </w:tcPr>
          <w:p w14:paraId="4DF6D883" w14:textId="77777777" w:rsidR="007B2607" w:rsidRPr="00A16F81" w:rsidRDefault="007B2607" w:rsidP="00B344B8">
            <w:pPr>
              <w:tabs>
                <w:tab w:val="left" w:pos="284"/>
                <w:tab w:val="left" w:pos="709"/>
              </w:tabs>
              <w:spacing w:after="0" w:line="48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(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A16F81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cs/>
              </w:rPr>
              <w:t xml:space="preserve"> </w:t>
            </w:r>
            <w:r w:rsidRPr="00A16F81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</w:rPr>
              <w:sym w:font="Symbol" w:char="F02D"/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)/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4"/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7B2607" w:rsidRPr="00A16F81" w14:paraId="5D2CD887" w14:textId="77777777" w:rsidTr="00B344B8">
        <w:tc>
          <w:tcPr>
            <w:tcW w:w="2500" w:type="pct"/>
            <w:shd w:val="clear" w:color="auto" w:fill="auto"/>
          </w:tcPr>
          <w:p w14:paraId="65FD62EA" w14:textId="77777777" w:rsidR="007B2607" w:rsidRPr="001C4AF4" w:rsidRDefault="007B2607" w:rsidP="00B344B8">
            <w:pPr>
              <w:tabs>
                <w:tab w:val="left" w:pos="284"/>
                <w:tab w:val="left" w:pos="709"/>
              </w:tabs>
              <w:spacing w:after="0" w:line="48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removal capacity at any time, q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t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(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mg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/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)</w:t>
            </w:r>
          </w:p>
        </w:tc>
        <w:tc>
          <w:tcPr>
            <w:tcW w:w="2500" w:type="pct"/>
            <w:shd w:val="clear" w:color="auto" w:fill="auto"/>
          </w:tcPr>
          <w:p w14:paraId="44C88F43" w14:textId="77777777" w:rsidR="007B2607" w:rsidRPr="001C4AF4" w:rsidRDefault="007B2607" w:rsidP="00B344B8">
            <w:pPr>
              <w:tabs>
                <w:tab w:val="left" w:pos="284"/>
                <w:tab w:val="left" w:pos="709"/>
              </w:tabs>
              <w:spacing w:after="0" w:line="48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(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1C4AF4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cs/>
              </w:rPr>
              <w:t xml:space="preserve"> </w:t>
            </w:r>
            <w:r w:rsidRPr="001C4AF4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</w:rPr>
              <w:sym w:font="Symbol" w:char="F02D"/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t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)/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B4"/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</w:p>
        </w:tc>
      </w:tr>
      <w:tr w:rsidR="007B2607" w:rsidRPr="00A16F81" w14:paraId="6E710325" w14:textId="77777777" w:rsidTr="00B344B8">
        <w:tc>
          <w:tcPr>
            <w:tcW w:w="2500" w:type="pct"/>
            <w:shd w:val="clear" w:color="auto" w:fill="auto"/>
          </w:tcPr>
          <w:p w14:paraId="1C7B8F0F" w14:textId="77777777" w:rsidR="007B2607" w:rsidRPr="001C4AF4" w:rsidRDefault="007B2607" w:rsidP="00B344B8">
            <w:pPr>
              <w:tabs>
                <w:tab w:val="left" w:pos="284"/>
                <w:tab w:val="left" w:pos="709"/>
              </w:tabs>
              <w:spacing w:after="0" w:line="48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pseudo</w:t>
            </w:r>
            <w:r w:rsidRPr="003F7D3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first</w:t>
            </w:r>
            <w:r w:rsidRPr="002B279D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order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reaction</w:t>
            </w:r>
          </w:p>
        </w:tc>
        <w:tc>
          <w:tcPr>
            <w:tcW w:w="2500" w:type="pct"/>
            <w:shd w:val="clear" w:color="auto" w:fill="auto"/>
          </w:tcPr>
          <w:p w14:paraId="4B2BE806" w14:textId="77777777" w:rsidR="007B2607" w:rsidRPr="001C4AF4" w:rsidRDefault="007B2607" w:rsidP="00B344B8">
            <w:pPr>
              <w:tabs>
                <w:tab w:val="left" w:pos="284"/>
                <w:tab w:val="left" w:pos="709"/>
              </w:tabs>
              <w:spacing w:after="0" w:line="48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log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(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</w:t>
            </w:r>
            <w:r w:rsidRPr="001C4AF4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cs/>
              </w:rPr>
              <w:t xml:space="preserve"> </w:t>
            </w:r>
            <w:r w:rsidRPr="001C4AF4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</w:rPr>
              <w:sym w:font="Symbol" w:char="F02D"/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2B66CD"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 w:rsidRPr="002B66CD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t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) = 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log</w:t>
            </w:r>
            <w:r w:rsidRPr="001C4A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</w:t>
            </w:r>
            <w:r w:rsidRPr="001C4AF4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  <w:cs/>
              </w:rPr>
              <w:t xml:space="preserve"> </w:t>
            </w:r>
            <w:r w:rsidRPr="001C4AF4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</w:rPr>
              <w:sym w:font="Symbol" w:char="F02D"/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/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.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</w:tr>
      <w:tr w:rsidR="007B2607" w:rsidRPr="00A16F81" w14:paraId="4E67CE64" w14:textId="77777777" w:rsidTr="00B344B8">
        <w:tc>
          <w:tcPr>
            <w:tcW w:w="2500" w:type="pct"/>
            <w:shd w:val="clear" w:color="auto" w:fill="auto"/>
          </w:tcPr>
          <w:p w14:paraId="0092A1E6" w14:textId="77777777" w:rsidR="007B2607" w:rsidRPr="001C4AF4" w:rsidRDefault="007B2607" w:rsidP="00B344B8">
            <w:pPr>
              <w:tabs>
                <w:tab w:val="left" w:pos="284"/>
                <w:tab w:val="left" w:pos="709"/>
              </w:tabs>
              <w:spacing w:after="0" w:line="48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Angsana New"/>
                <w:i/>
                <w:iCs/>
                <w:sz w:val="24"/>
                <w:szCs w:val="30"/>
              </w:rPr>
              <w:t>p</w:t>
            </w:r>
            <w:r w:rsidRPr="00583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seudo</w:t>
            </w:r>
            <w:r w:rsidRPr="003F7D3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second</w:t>
            </w:r>
            <w:r w:rsidRPr="003F7D3F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order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reaction</w:t>
            </w:r>
          </w:p>
        </w:tc>
        <w:tc>
          <w:tcPr>
            <w:tcW w:w="2500" w:type="pct"/>
            <w:shd w:val="clear" w:color="auto" w:fill="auto"/>
          </w:tcPr>
          <w:p w14:paraId="1459A6FC" w14:textId="77777777" w:rsidR="007B2607" w:rsidRPr="001C4AF4" w:rsidRDefault="007B2607" w:rsidP="00B344B8">
            <w:pPr>
              <w:tabs>
                <w:tab w:val="left" w:pos="284"/>
                <w:tab w:val="left" w:pos="709"/>
              </w:tabs>
              <w:spacing w:after="0" w:line="48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/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t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= 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/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(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)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+ 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/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</w:t>
            </w:r>
          </w:p>
        </w:tc>
      </w:tr>
      <w:tr w:rsidR="007B2607" w:rsidRPr="00A16F81" w14:paraId="578FDC5D" w14:textId="77777777" w:rsidTr="00B344B8">
        <w:tc>
          <w:tcPr>
            <w:tcW w:w="2500" w:type="pct"/>
            <w:shd w:val="clear" w:color="auto" w:fill="auto"/>
          </w:tcPr>
          <w:p w14:paraId="7F65A42F" w14:textId="77777777" w:rsidR="007B2607" w:rsidRPr="001C4AF4" w:rsidRDefault="007B2607" w:rsidP="00B344B8">
            <w:pPr>
              <w:tabs>
                <w:tab w:val="left" w:pos="284"/>
                <w:tab w:val="left" w:pos="709"/>
              </w:tabs>
              <w:spacing w:after="0" w:line="48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Langmuir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adsorption</w:t>
            </w:r>
          </w:p>
        </w:tc>
        <w:tc>
          <w:tcPr>
            <w:tcW w:w="2500" w:type="pct"/>
            <w:shd w:val="clear" w:color="auto" w:fill="auto"/>
          </w:tcPr>
          <w:p w14:paraId="79589D1A" w14:textId="77777777" w:rsidR="007B2607" w:rsidRPr="001C4AF4" w:rsidRDefault="007B2607" w:rsidP="00B344B8">
            <w:pPr>
              <w:tabs>
                <w:tab w:val="left" w:pos="284"/>
                <w:tab w:val="left" w:pos="709"/>
              </w:tabs>
              <w:spacing w:after="0" w:line="48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/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=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/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m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+ 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/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L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m</w:t>
            </w:r>
          </w:p>
        </w:tc>
      </w:tr>
      <w:tr w:rsidR="007B2607" w:rsidRPr="00A16F81" w14:paraId="42CA8D42" w14:textId="77777777" w:rsidTr="00B344B8">
        <w:tc>
          <w:tcPr>
            <w:tcW w:w="2500" w:type="pct"/>
            <w:shd w:val="clear" w:color="auto" w:fill="auto"/>
          </w:tcPr>
          <w:p w14:paraId="4505C79B" w14:textId="77777777" w:rsidR="007B2607" w:rsidRPr="009076A1" w:rsidRDefault="007B2607" w:rsidP="00B344B8">
            <w:pPr>
              <w:tabs>
                <w:tab w:val="left" w:pos="284"/>
                <w:tab w:val="left" w:pos="709"/>
              </w:tabs>
              <w:spacing w:after="0" w:line="480" w:lineRule="auto"/>
              <w:contextualSpacing/>
              <w:mirrorIndents/>
              <w:jc w:val="both"/>
              <w:rPr>
                <w:rFonts w:ascii="Times New Roman" w:eastAsia="Times New Roman" w:hAnsi="Times New Roman" w:hint="cs"/>
                <w:sz w:val="24"/>
                <w:szCs w:val="24"/>
                <w:cs/>
              </w:rPr>
            </w:pP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</w:rPr>
              <w:t>Freundlich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adsorption</w:t>
            </w:r>
          </w:p>
        </w:tc>
        <w:tc>
          <w:tcPr>
            <w:tcW w:w="2500" w:type="pct"/>
            <w:shd w:val="clear" w:color="auto" w:fill="auto"/>
          </w:tcPr>
          <w:p w14:paraId="09C76DC3" w14:textId="77777777" w:rsidR="007B2607" w:rsidRPr="00A16F81" w:rsidRDefault="007B2607" w:rsidP="00B344B8">
            <w:pPr>
              <w:tabs>
                <w:tab w:val="left" w:pos="284"/>
                <w:tab w:val="left" w:pos="709"/>
              </w:tabs>
              <w:spacing w:after="0" w:line="48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</w:rPr>
              <w:t>log</w:t>
            </w:r>
            <w:r w:rsidRPr="00A16F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= 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</w:rPr>
              <w:t>log</w:t>
            </w:r>
            <w:r w:rsidRPr="00A16F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F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+ (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/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)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</w:rPr>
              <w:t>logC</w:t>
            </w:r>
            <w:r w:rsidRPr="00A16F8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</w:t>
            </w:r>
          </w:p>
        </w:tc>
      </w:tr>
      <w:tr w:rsidR="007B2607" w:rsidRPr="00A16F81" w14:paraId="67A553C0" w14:textId="77777777" w:rsidTr="00B344B8">
        <w:tc>
          <w:tcPr>
            <w:tcW w:w="2500" w:type="pct"/>
            <w:tcBorders>
              <w:bottom w:val="single" w:sz="4" w:space="0" w:color="auto"/>
            </w:tcBorders>
            <w:shd w:val="clear" w:color="auto" w:fill="auto"/>
          </w:tcPr>
          <w:p w14:paraId="6F99F863" w14:textId="77777777" w:rsidR="007B2607" w:rsidRPr="0077457E" w:rsidRDefault="007B2607" w:rsidP="00B344B8">
            <w:pPr>
              <w:tabs>
                <w:tab w:val="left" w:pos="284"/>
                <w:tab w:val="left" w:pos="709"/>
              </w:tabs>
              <w:spacing w:after="0" w:line="480" w:lineRule="auto"/>
              <w:contextualSpacing/>
              <w:mirrorIndents/>
              <w:jc w:val="both"/>
              <w:rPr>
                <w:rFonts w:ascii="Times New Roman" w:eastAsia="Times New Roman" w:hAnsi="Times New Roman" w:hint="cs"/>
                <w:sz w:val="24"/>
                <w:szCs w:val="24"/>
                <w:cs/>
              </w:rPr>
            </w:pPr>
            <w:r w:rsidRPr="00DD38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pseudo</w:t>
            </w:r>
            <w:r w:rsidRPr="003F7D3F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DD3864">
              <w:rPr>
                <w:rFonts w:ascii="Times New Roman" w:eastAsia="Times New Roman" w:hAnsi="Times New Roman" w:cs="Times New Roman"/>
                <w:sz w:val="24"/>
                <w:szCs w:val="24"/>
              </w:rPr>
              <w:t>first</w:t>
            </w:r>
            <w:r w:rsidRPr="003F7D3F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 </w:t>
            </w:r>
            <w:r w:rsidRPr="00DD3864">
              <w:rPr>
                <w:rFonts w:ascii="Times New Roman" w:eastAsia="Times New Roman" w:hAnsi="Times New Roman" w:cs="Times New Roman"/>
                <w:sz w:val="24"/>
                <w:szCs w:val="24"/>
              </w:rPr>
              <w:t>order reaction (photocatalytic activity)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auto"/>
          </w:tcPr>
          <w:p w14:paraId="00DADEE3" w14:textId="77777777" w:rsidR="007B2607" w:rsidRPr="0077457E" w:rsidRDefault="007B2607" w:rsidP="00B344B8">
            <w:pPr>
              <w:tabs>
                <w:tab w:val="left" w:pos="284"/>
                <w:tab w:val="left" w:pos="709"/>
              </w:tabs>
              <w:spacing w:after="0" w:line="480" w:lineRule="auto"/>
              <w:contextualSpacing/>
              <w:mirrorIndents/>
              <w:jc w:val="both"/>
              <w:rPr>
                <w:rFonts w:ascii="Times New Roman" w:eastAsia="Times New Roman" w:hAnsi="Times New Roman" w:hint="cs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  <w:r w:rsidRPr="005838C0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5838C0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(</w:t>
            </w:r>
            <w:r w:rsidRPr="005838C0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5838C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5838C0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</w:rPr>
              <w:t>/</w:t>
            </w:r>
            <w:r w:rsidRPr="005838C0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Pr="005838C0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t</w:t>
            </w:r>
            <w:r w:rsidRPr="005838C0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 xml:space="preserve">) = </w:t>
            </w:r>
            <w:r w:rsidRPr="001C4AF4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app</w:t>
            </w:r>
            <w:r w:rsidRPr="005838C0"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</w:p>
        </w:tc>
      </w:tr>
    </w:tbl>
    <w:p w14:paraId="4C8AC9D0" w14:textId="77777777" w:rsidR="007B2607" w:rsidRPr="00A16F81" w:rsidRDefault="007B2607" w:rsidP="007B260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after="0" w:line="48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6D066F" w14:textId="77777777" w:rsidR="007B2607" w:rsidRDefault="007B2607" w:rsidP="007B260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after="0" w:line="480" w:lineRule="auto"/>
        <w:contextualSpacing/>
        <w:mirrorIndents/>
        <w:jc w:val="thaiDistribute"/>
        <w:rPr>
          <w:rFonts w:ascii="Times New Roman" w:eastAsia="Times New Roman" w:hAnsi="Times New Roman" w:cs="Times New Roman"/>
          <w:sz w:val="24"/>
          <w:szCs w:val="24"/>
        </w:rPr>
      </w:pPr>
      <w:r w:rsidRPr="00A16F81">
        <w:rPr>
          <w:rFonts w:ascii="Times New Roman" w:eastAsia="Times New Roman" w:hAnsi="Times New Roman" w:cs="Times New Roman"/>
          <w:sz w:val="24"/>
          <w:szCs w:val="24"/>
        </w:rPr>
        <w:t xml:space="preserve">Where </w:t>
      </w:r>
      <w:r w:rsidRPr="00A16F81">
        <w:rPr>
          <w:rFonts w:ascii="Times New Roman" w:eastAsia="Times New Roman" w:hAnsi="Times New Roman" w:cs="Times New Roman"/>
          <w:sz w:val="24"/>
          <w:szCs w:val="24"/>
          <w:cs/>
        </w:rPr>
        <w:t>“</w:t>
      </w:r>
      <w:r w:rsidRPr="00A16F81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A16F81"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 w:rsidRPr="00A16F8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16F81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A16F81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A16F81">
        <w:rPr>
          <w:rFonts w:ascii="Times New Roman" w:eastAsia="Times New Roman" w:hAnsi="Times New Roman" w:cs="Times New Roman"/>
          <w:sz w:val="24"/>
          <w:szCs w:val="24"/>
          <w:vertAlign w:val="subscript"/>
        </w:rPr>
        <w:t>t</w:t>
      </w:r>
      <w:r w:rsidRPr="00A16F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and C</w:t>
      </w:r>
      <w:r w:rsidRPr="001C4AF4">
        <w:rPr>
          <w:rFonts w:ascii="Times New Roman" w:eastAsia="Times New Roman" w:hAnsi="Times New Roman" w:cs="Times New Roman"/>
          <w:sz w:val="24"/>
          <w:szCs w:val="24"/>
          <w:vertAlign w:val="subscript"/>
        </w:rPr>
        <w:t>e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 xml:space="preserve">” 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are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 xml:space="preserve">the concentration 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(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mg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/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 xml:space="preserve">) 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of dye at initial time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 xml:space="preserve"> (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C4AF4">
        <w:rPr>
          <w:rFonts w:ascii="Times New Roman" w:eastAsia="Times New Roman" w:hAnsi="Times New Roman" w:cs="Times New Roman"/>
          <w:sz w:val="24"/>
          <w:szCs w:val="24"/>
          <w:vertAlign w:val="subscript"/>
        </w:rPr>
        <w:t>0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)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 xml:space="preserve">, different 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“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”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 xml:space="preserve"> time 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(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min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) (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C4AF4">
        <w:rPr>
          <w:rFonts w:ascii="Times New Roman" w:eastAsia="Times New Roman" w:hAnsi="Times New Roman" w:cs="Times New Roman"/>
          <w:sz w:val="24"/>
          <w:szCs w:val="24"/>
          <w:vertAlign w:val="subscript"/>
        </w:rPr>
        <w:t>t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)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 xml:space="preserve"> and equilibrium 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(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1C4AF4">
        <w:rPr>
          <w:rFonts w:ascii="Times New Roman" w:eastAsia="Times New Roman" w:hAnsi="Times New Roman" w:cs="Times New Roman"/>
          <w:sz w:val="24"/>
          <w:szCs w:val="24"/>
          <w:vertAlign w:val="subscript"/>
        </w:rPr>
        <w:t>e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  q</w:t>
      </w:r>
      <w:r w:rsidRPr="00583E4D">
        <w:rPr>
          <w:rFonts w:ascii="Times New Roman" w:eastAsia="Times New Roman" w:hAnsi="Times New Roman" w:cs="Times New Roman"/>
          <w:sz w:val="24"/>
          <w:szCs w:val="24"/>
          <w:vertAlign w:val="subscript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(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mg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/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q</w:t>
      </w:r>
      <w:r w:rsidRPr="001C4AF4">
        <w:rPr>
          <w:rFonts w:ascii="Times New Roman" w:eastAsia="Times New Roman" w:hAnsi="Times New Roman" w:cs="Times New Roman"/>
          <w:sz w:val="24"/>
          <w:szCs w:val="24"/>
          <w:vertAlign w:val="subscript"/>
        </w:rPr>
        <w:t>e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 xml:space="preserve"> (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mg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/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 xml:space="preserve">) </w:t>
      </w:r>
      <w:r>
        <w:rPr>
          <w:rFonts w:ascii="Times New Roman" w:eastAsia="Times New Roman" w:hAnsi="Times New Roman" w:cs="Angsana New"/>
          <w:sz w:val="24"/>
          <w:szCs w:val="30"/>
        </w:rPr>
        <w:t>are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 xml:space="preserve">adsorption capacity at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any time and 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equilibrium</w:t>
      </w:r>
      <w:r>
        <w:rPr>
          <w:rFonts w:ascii="Times New Roman" w:eastAsia="Times New Roman" w:hAnsi="Times New Roman" w:cs="Times New Roman"/>
          <w:sz w:val="24"/>
          <w:szCs w:val="24"/>
        </w:rPr>
        <w:t>, respectively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 xml:space="preserve">, m 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(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 xml:space="preserve">) 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 xml:space="preserve">is the mass of adsorbent, V 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(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 xml:space="preserve">) 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is the volume of dye solution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1C4AF4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 xml:space="preserve"> (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min</w:t>
      </w:r>
      <w:r w:rsidRPr="001C4AF4">
        <w:rPr>
          <w:rFonts w:ascii="Times New Roman" w:eastAsia="Times New Roman" w:hAnsi="Times New Roman" w:cs="Times New Roman"/>
          <w:sz w:val="24"/>
          <w:szCs w:val="24"/>
          <w:vertAlign w:val="superscript"/>
        </w:rPr>
        <w:sym w:font="Symbol" w:char="F02D"/>
      </w:r>
      <w:r w:rsidRPr="001C4AF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 xml:space="preserve">) 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and k</w:t>
      </w:r>
      <w:r w:rsidRPr="001C4AF4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C4AF4">
        <w:rPr>
          <w:rFonts w:ascii="Times New Roman" w:hAnsi="Times New Roman" w:cs="Times New Roman"/>
          <w:sz w:val="24"/>
          <w:szCs w:val="24"/>
        </w:rPr>
        <w:sym w:font="Symbol" w:char="F0D7"/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mg</w:t>
      </w:r>
      <w:r w:rsidRPr="001C4AF4">
        <w:rPr>
          <w:rFonts w:ascii="Times New Roman" w:eastAsia="Times New Roman" w:hAnsi="Times New Roman" w:cs="Times New Roman"/>
          <w:sz w:val="24"/>
          <w:szCs w:val="24"/>
          <w:vertAlign w:val="superscript"/>
        </w:rPr>
        <w:sym w:font="Symbol" w:char="F02D"/>
      </w:r>
      <w:r w:rsidRPr="001C4AF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1C4AF4">
        <w:rPr>
          <w:rFonts w:ascii="Times New Roman" w:hAnsi="Times New Roman" w:cs="Times New Roman"/>
          <w:sz w:val="24"/>
          <w:szCs w:val="24"/>
        </w:rPr>
        <w:sym w:font="Symbol" w:char="F0D7"/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min</w:t>
      </w:r>
      <w:r w:rsidRPr="001C4AF4">
        <w:rPr>
          <w:rFonts w:ascii="Times New Roman" w:eastAsia="Times New Roman" w:hAnsi="Times New Roman" w:cs="Times New Roman"/>
          <w:sz w:val="24"/>
          <w:szCs w:val="24"/>
          <w:vertAlign w:val="superscript"/>
        </w:rPr>
        <w:sym w:font="Symbol" w:char="F02D"/>
      </w:r>
      <w:r w:rsidRPr="001C4AF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 xml:space="preserve">are the </w:t>
      </w:r>
      <w:r w:rsidRPr="003A7AA5">
        <w:rPr>
          <w:rFonts w:ascii="Times New Roman" w:eastAsia="Times New Roman" w:hAnsi="Times New Roman" w:cs="Times New Roman"/>
          <w:i/>
          <w:iCs/>
          <w:sz w:val="24"/>
          <w:szCs w:val="24"/>
        </w:rPr>
        <w:t>pseudo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-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 xml:space="preserve">first order and </w:t>
      </w:r>
      <w:r w:rsidRPr="003A7AA5">
        <w:rPr>
          <w:rFonts w:ascii="Times New Roman" w:eastAsia="Times New Roman" w:hAnsi="Times New Roman" w:cs="Times New Roman"/>
          <w:i/>
          <w:iCs/>
          <w:sz w:val="24"/>
          <w:szCs w:val="24"/>
        </w:rPr>
        <w:t>pseudo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-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 xml:space="preserve">second order 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lastRenderedPageBreak/>
        <w:t>rate constants, respectively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m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 xml:space="preserve"> (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mg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/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)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 xml:space="preserve"> is the theoretical maximum adsorption capacity, K</w:t>
      </w:r>
      <w:r w:rsidRPr="001C4AF4">
        <w:rPr>
          <w:rFonts w:ascii="Times New Roman" w:eastAsia="Times New Roman" w:hAnsi="Times New Roman" w:cs="Times New Roman"/>
          <w:sz w:val="24"/>
          <w:szCs w:val="24"/>
          <w:vertAlign w:val="subscript"/>
        </w:rPr>
        <w:t>L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/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mg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 xml:space="preserve"> is Langmuir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adsorption equilibrium constant, 1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n is the heterogeneity factor, K</w:t>
      </w:r>
      <w:r w:rsidRPr="001C4AF4">
        <w:rPr>
          <w:rFonts w:ascii="Times New Roman" w:eastAsia="Times New Roman" w:hAnsi="Times New Roman" w:cs="Times New Roman"/>
          <w:sz w:val="24"/>
          <w:szCs w:val="24"/>
          <w:vertAlign w:val="subscript"/>
        </w:rPr>
        <w:t>F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((</w:t>
      </w:r>
      <w:r w:rsidRPr="001C4AF4">
        <w:rPr>
          <w:rFonts w:ascii="Times New Roman" w:eastAsia="Times New Roman" w:hAnsi="Times New Roman" w:cs="Times New Roman"/>
          <w:sz w:val="24"/>
          <w:szCs w:val="24"/>
        </w:rPr>
        <w:t>mg</w:t>
      </w:r>
      <w:r w:rsidRPr="001C4AF4">
        <w:rPr>
          <w:rFonts w:ascii="Times New Roman" w:eastAsia="Times New Roman" w:hAnsi="Times New Roman" w:cs="Times New Roman"/>
          <w:sz w:val="24"/>
          <w:szCs w:val="24"/>
          <w:cs/>
        </w:rPr>
        <w:t>/</w:t>
      </w:r>
      <w:r w:rsidRPr="00A16F81"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)(</w:t>
      </w:r>
      <w:r w:rsidRPr="00A16F81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16F81">
        <w:rPr>
          <w:rFonts w:ascii="Times New Roman" w:eastAsia="Times New Roman" w:hAnsi="Times New Roman" w:cs="Times New Roman"/>
          <w:sz w:val="24"/>
          <w:szCs w:val="24"/>
          <w:cs/>
        </w:rPr>
        <w:t>/</w:t>
      </w:r>
      <w:r w:rsidRPr="00A16F81">
        <w:rPr>
          <w:rFonts w:ascii="Times New Roman" w:eastAsia="Times New Roman" w:hAnsi="Times New Roman" w:cs="Times New Roman"/>
          <w:sz w:val="24"/>
          <w:szCs w:val="24"/>
        </w:rPr>
        <w:t>mg</w:t>
      </w:r>
      <w:r w:rsidRPr="00A16F81">
        <w:rPr>
          <w:rFonts w:ascii="Times New Roman" w:eastAsia="Times New Roman" w:hAnsi="Times New Roman" w:cs="Times New Roman"/>
          <w:sz w:val="24"/>
          <w:szCs w:val="24"/>
          <w:cs/>
        </w:rPr>
        <w:t>)</w:t>
      </w:r>
      <w:r w:rsidRPr="00A16F8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A16F81">
        <w:rPr>
          <w:rFonts w:ascii="Times New Roman" w:eastAsia="Times New Roman" w:hAnsi="Times New Roman" w:cs="Times New Roman"/>
          <w:sz w:val="24"/>
          <w:szCs w:val="24"/>
          <w:vertAlign w:val="superscript"/>
          <w:cs/>
        </w:rPr>
        <w:t>/</w:t>
      </w:r>
      <w:r w:rsidRPr="00A16F8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16F81">
        <w:rPr>
          <w:rFonts w:ascii="Times New Roman" w:eastAsia="Times New Roman" w:hAnsi="Times New Roman" w:cs="Times New Roman"/>
          <w:sz w:val="24"/>
          <w:szCs w:val="24"/>
          <w:cs/>
        </w:rPr>
        <w:t xml:space="preserve"> </w:t>
      </w:r>
      <w:r w:rsidRPr="00A16F81">
        <w:rPr>
          <w:rFonts w:ascii="Times New Roman" w:eastAsia="Times New Roman" w:hAnsi="Times New Roman" w:cs="Times New Roman"/>
          <w:sz w:val="24"/>
          <w:szCs w:val="24"/>
        </w:rPr>
        <w:t>is Freundlich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 w:rsidRPr="00A16F81">
        <w:rPr>
          <w:rFonts w:ascii="Times New Roman" w:eastAsia="Times New Roman" w:hAnsi="Times New Roman" w:cs="Times New Roman"/>
          <w:sz w:val="24"/>
          <w:szCs w:val="24"/>
        </w:rPr>
        <w:t>onstant</w:t>
      </w:r>
      <w:r>
        <w:rPr>
          <w:rFonts w:ascii="Times New Roman" w:eastAsia="Times New Roman" w:hAnsi="Times New Roman" w:cs="Times New Roman"/>
          <w:sz w:val="24"/>
          <w:szCs w:val="24"/>
        </w:rPr>
        <w:t>.  k</w:t>
      </w:r>
      <w:r w:rsidRPr="00AD18CD">
        <w:rPr>
          <w:rFonts w:ascii="Times New Roman" w:eastAsia="Times New Roman" w:hAnsi="Times New Roman" w:cs="Times New Roman"/>
          <w:sz w:val="24"/>
          <w:szCs w:val="24"/>
          <w:vertAlign w:val="subscript"/>
        </w:rPr>
        <w:t>app</w:t>
      </w:r>
      <w:r w:rsidRPr="00AD1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Pr="00AD18CD">
        <w:rPr>
          <w:rFonts w:ascii="Times New Roman" w:eastAsia="Times New Roman" w:hAnsi="Times New Roman" w:cs="Times New Roman"/>
          <w:sz w:val="24"/>
          <w:szCs w:val="24"/>
        </w:rPr>
        <w:t xml:space="preserve">the apparent </w:t>
      </w:r>
      <w:r w:rsidRPr="00AD18CD">
        <w:rPr>
          <w:rFonts w:ascii="Times New Roman" w:eastAsia="Times New Roman" w:hAnsi="Times New Roman" w:cs="Times New Roman"/>
          <w:i/>
          <w:iCs/>
          <w:sz w:val="24"/>
          <w:szCs w:val="24"/>
        </w:rPr>
        <w:t>pseudo</w:t>
      </w:r>
      <w:r w:rsidRPr="00AD18CD">
        <w:rPr>
          <w:rFonts w:ascii="Times New Roman" w:eastAsia="Times New Roman" w:hAnsi="Times New Roman" w:cs="Times New Roman"/>
          <w:sz w:val="24"/>
          <w:szCs w:val="24"/>
        </w:rPr>
        <w:t>-first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18CD">
        <w:rPr>
          <w:rFonts w:ascii="Times New Roman" w:eastAsia="Times New Roman" w:hAnsi="Times New Roman" w:cs="Times New Roman"/>
          <w:sz w:val="24"/>
          <w:szCs w:val="24"/>
        </w:rPr>
        <w:t>order kinetic rate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18CD">
        <w:rPr>
          <w:rFonts w:ascii="Times New Roman" w:eastAsia="Times New Roman" w:hAnsi="Times New Roman" w:cs="Times New Roman"/>
          <w:sz w:val="24"/>
          <w:szCs w:val="24"/>
        </w:rPr>
        <w:t>constant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9C89F3" w14:textId="77777777" w:rsidR="007B2607" w:rsidRPr="00DB0135" w:rsidRDefault="007B2607" w:rsidP="007B260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after="0" w:line="480" w:lineRule="auto"/>
        <w:contextualSpacing/>
        <w:mirrorIndents/>
        <w:jc w:val="thaiDistribut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8D131A">
        <w:rPr>
          <w:rFonts w:ascii="Times New Roman" w:hAnsi="Times New Roman" w:cs="Times New Roman"/>
          <w:color w:val="FF0000"/>
          <w:sz w:val="24"/>
          <w:szCs w:val="24"/>
        </w:rPr>
        <w:lastRenderedPageBreak/>
        <w:t>Table S2.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131A">
        <w:rPr>
          <w:rFonts w:ascii="Times New Roman" w:eastAsia="Times New Roman" w:hAnsi="Times New Roman" w:cs="Times New Roman"/>
          <w:sz w:val="24"/>
          <w:szCs w:val="24"/>
        </w:rPr>
        <w:t>Parameters obtained by the adsorption kinetic and isotherm on removing Congo red in water</w:t>
      </w:r>
      <w:r w:rsidRPr="003F7D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5312" w:type="pct"/>
        <w:tblInd w:w="-885" w:type="dxa"/>
        <w:tblLook w:val="04A0" w:firstRow="1" w:lastRow="0" w:firstColumn="1" w:lastColumn="0" w:noHBand="0" w:noVBand="1"/>
      </w:tblPr>
      <w:tblGrid>
        <w:gridCol w:w="948"/>
        <w:gridCol w:w="659"/>
        <w:gridCol w:w="692"/>
        <w:gridCol w:w="663"/>
        <w:gridCol w:w="659"/>
        <w:gridCol w:w="953"/>
        <w:gridCol w:w="663"/>
        <w:gridCol w:w="663"/>
        <w:gridCol w:w="677"/>
        <w:gridCol w:w="663"/>
        <w:gridCol w:w="501"/>
        <w:gridCol w:w="816"/>
        <w:gridCol w:w="663"/>
        <w:gridCol w:w="692"/>
      </w:tblGrid>
      <w:tr w:rsidR="007B2607" w:rsidRPr="00D17E83" w14:paraId="231B7EC1" w14:textId="77777777" w:rsidTr="00B344B8">
        <w:tc>
          <w:tcPr>
            <w:tcW w:w="942" w:type="pct"/>
            <w:vMerge w:val="restart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7864D689" w14:textId="77777777" w:rsidR="007B2607" w:rsidRPr="00D17E8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Material</w:t>
            </w:r>
          </w:p>
        </w:tc>
        <w:tc>
          <w:tcPr>
            <w:tcW w:w="959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hideMark/>
          </w:tcPr>
          <w:p w14:paraId="4F874CDD" w14:textId="77777777" w:rsidR="007B2607" w:rsidRPr="00D17E8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E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Pseudo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</w:rPr>
              <w:t>first order</w:t>
            </w:r>
          </w:p>
        </w:tc>
        <w:tc>
          <w:tcPr>
            <w:tcW w:w="1012" w:type="pct"/>
            <w:gridSpan w:val="3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149CA74F" w14:textId="77777777" w:rsidR="007B2607" w:rsidRPr="00D17E8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E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Pseudo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</w:rPr>
              <w:t>second order</w:t>
            </w:r>
          </w:p>
        </w:tc>
        <w:tc>
          <w:tcPr>
            <w:tcW w:w="879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hideMark/>
          </w:tcPr>
          <w:p w14:paraId="58CB4030" w14:textId="77777777" w:rsidR="007B2607" w:rsidRPr="00D17E8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</w:rPr>
              <w:t>Langmuir isotherm</w:t>
            </w:r>
          </w:p>
        </w:tc>
        <w:tc>
          <w:tcPr>
            <w:tcW w:w="903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086A5E03" w14:textId="77777777" w:rsidR="007B2607" w:rsidRPr="00D17E8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</w:rPr>
              <w:t>Freundlich isotherms</w:t>
            </w:r>
          </w:p>
        </w:tc>
        <w:tc>
          <w:tcPr>
            <w:tcW w:w="305" w:type="pct"/>
            <w:vMerge w:val="restart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73A55421" w14:textId="77777777" w:rsidR="007B2607" w:rsidRPr="00432FA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r w:rsidRPr="00432FA3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432FA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app</w:t>
            </w:r>
          </w:p>
          <w:p w14:paraId="28997B4A" w14:textId="77777777" w:rsidR="007B2607" w:rsidRPr="00432FA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2FA3">
              <w:rPr>
                <w:rFonts w:ascii="Times New Roman" w:eastAsia="Times New Roman" w:hAnsi="Times New Roman" w:cs="Times New Roman"/>
                <w:sz w:val="24"/>
                <w:szCs w:val="24"/>
              </w:rPr>
              <w:t>(min</w:t>
            </w:r>
            <w:r w:rsidRPr="00432F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sym w:font="Symbol" w:char="F02D"/>
            </w:r>
            <w:r w:rsidRPr="00432FA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432FA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B2607" w:rsidRPr="00D17E83" w14:paraId="19FCF376" w14:textId="77777777" w:rsidTr="00B344B8">
        <w:tc>
          <w:tcPr>
            <w:tcW w:w="942" w:type="pct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0DA86C8" w14:textId="77777777" w:rsidR="007B2607" w:rsidRPr="00D17E83" w:rsidRDefault="007B2607" w:rsidP="00B344B8">
            <w:pPr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3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hideMark/>
          </w:tcPr>
          <w:p w14:paraId="0A718A3D" w14:textId="77777777" w:rsidR="007B2607" w:rsidRPr="00D17E8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</w:t>
            </w: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(mg/g)</w:t>
            </w:r>
          </w:p>
        </w:tc>
        <w:tc>
          <w:tcPr>
            <w:tcW w:w="305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hideMark/>
          </w:tcPr>
          <w:p w14:paraId="40D10912" w14:textId="77777777" w:rsidR="007B2607" w:rsidRPr="00D17E8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17E8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D17E8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  <w:p w14:paraId="2E55D93F" w14:textId="77777777" w:rsidR="007B2607" w:rsidRPr="00D17E8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17E83">
              <w:rPr>
                <w:rFonts w:ascii="Times New Roman" w:hAnsi="Times New Roman" w:cs="Times New Roman"/>
                <w:sz w:val="24"/>
                <w:szCs w:val="24"/>
              </w:rPr>
              <w:t>(min</w:t>
            </w:r>
            <w:r w:rsidRPr="00D17E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ym w:font="Symbol" w:char="F02D"/>
            </w:r>
            <w:r w:rsidRPr="00D17E8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D17E8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hideMark/>
          </w:tcPr>
          <w:p w14:paraId="2E7C1A55" w14:textId="77777777" w:rsidR="007B2607" w:rsidRPr="00D17E8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89" w:type="pct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6A0AFD8D" w14:textId="77777777" w:rsidR="007B2607" w:rsidRPr="00D17E8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e</w:t>
            </w:r>
          </w:p>
          <w:p w14:paraId="42ADFFC9" w14:textId="77777777" w:rsidR="007B2607" w:rsidRPr="00D17E8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</w:rPr>
              <w:t>(mg/g)</w:t>
            </w:r>
          </w:p>
        </w:tc>
        <w:tc>
          <w:tcPr>
            <w:tcW w:w="433" w:type="pct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283A9BA3" w14:textId="77777777" w:rsidR="007B2607" w:rsidRPr="00D17E8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17E83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D17E8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17E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7178FB" w14:textId="77777777" w:rsidR="007B2607" w:rsidRPr="00D17E8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17E83">
              <w:rPr>
                <w:rFonts w:ascii="Times New Roman" w:hAnsi="Times New Roman" w:cs="Times New Roman"/>
                <w:sz w:val="24"/>
                <w:szCs w:val="24"/>
              </w:rPr>
              <w:t>(g/mg</w:t>
            </w:r>
            <w:r w:rsidRPr="00D17E83">
              <w:rPr>
                <w:rFonts w:ascii="Times New Roman" w:hAnsi="Times New Roman" w:cs="Times New Roman"/>
                <w:sz w:val="24"/>
                <w:szCs w:val="24"/>
              </w:rPr>
              <w:sym w:font="Symbol" w:char="F0D7"/>
            </w:r>
            <w:r w:rsidRPr="00D17E83">
              <w:rPr>
                <w:rFonts w:ascii="Times New Roman" w:hAnsi="Times New Roman" w:cs="Times New Roman"/>
                <w:sz w:val="24"/>
                <w:szCs w:val="24"/>
              </w:rPr>
              <w:t>min)</w:t>
            </w:r>
          </w:p>
        </w:tc>
        <w:tc>
          <w:tcPr>
            <w:tcW w:w="291" w:type="pct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7B3B1AEF" w14:textId="77777777" w:rsidR="007B2607" w:rsidRPr="00D17E8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9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hideMark/>
          </w:tcPr>
          <w:p w14:paraId="25853671" w14:textId="77777777" w:rsidR="007B2607" w:rsidRPr="00D17E8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m</w:t>
            </w: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2864B05" w14:textId="77777777" w:rsidR="007B2607" w:rsidRPr="00D17E8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</w:rPr>
              <w:t>(mg/g)</w:t>
            </w:r>
          </w:p>
        </w:tc>
        <w:tc>
          <w:tcPr>
            <w:tcW w:w="297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hideMark/>
          </w:tcPr>
          <w:p w14:paraId="74F8BA9B" w14:textId="77777777" w:rsidR="007B2607" w:rsidRPr="00D17E8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L</w:t>
            </w:r>
          </w:p>
          <w:p w14:paraId="051BCA92" w14:textId="77777777" w:rsidR="007B2607" w:rsidRPr="00D17E8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</w:rPr>
              <w:t>(L</w:t>
            </w: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/</w:t>
            </w:r>
            <w:r w:rsidRPr="00D17E83">
              <w:rPr>
                <w:rFonts w:ascii="Times New Roman" w:eastAsia="Times New Roman" w:hAnsi="Times New Roman" w:cs="Times New Roman"/>
                <w:sz w:val="24"/>
                <w:szCs w:val="24"/>
              </w:rPr>
              <w:t>mg)</w:t>
            </w:r>
          </w:p>
        </w:tc>
        <w:tc>
          <w:tcPr>
            <w:tcW w:w="291" w:type="pct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hideMark/>
          </w:tcPr>
          <w:p w14:paraId="1636E9A1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3AD8DDE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36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4286952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F</w:t>
            </w:r>
          </w:p>
          <w:p w14:paraId="5D5D494D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F24DC9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 w:rsidRPr="00F24DC9">
              <w:rPr>
                <w:rFonts w:ascii="Times New Roman" w:hAnsi="Times New Roman" w:cs="Times New Roman"/>
                <w:sz w:val="24"/>
                <w:szCs w:val="24"/>
                <w:cs/>
              </w:rPr>
              <w:t>/</w:t>
            </w:r>
            <w:r w:rsidRPr="00F24DC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F24DC9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  <w:r w:rsidRPr="00F24DC9">
              <w:rPr>
                <w:rFonts w:ascii="Times New Roman" w:hAnsi="Times New Roman" w:cs="Times New Roman"/>
                <w:sz w:val="24"/>
                <w:szCs w:val="24"/>
              </w:rPr>
              <w:sym w:font="Symbol" w:char="F0D7"/>
            </w:r>
          </w:p>
          <w:p w14:paraId="5ED1F8FF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hAnsi="Times New Roman" w:cs="Times New Roman"/>
                <w:sz w:val="24"/>
                <w:szCs w:val="24"/>
                <w:cs/>
              </w:rPr>
              <w:t>(</w:t>
            </w:r>
            <w:r w:rsidRPr="00F24DC9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24DC9">
              <w:rPr>
                <w:rFonts w:ascii="Times New Roman" w:hAnsi="Times New Roman" w:cs="Times New Roman"/>
                <w:sz w:val="24"/>
                <w:szCs w:val="24"/>
                <w:cs/>
              </w:rPr>
              <w:t>/</w:t>
            </w:r>
            <w:r w:rsidRPr="00F24DC9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 w:rsidRPr="00F24DC9">
              <w:rPr>
                <w:rFonts w:ascii="Times New Roman" w:hAnsi="Times New Roman" w:cs="Times New Roman"/>
                <w:sz w:val="24"/>
                <w:szCs w:val="24"/>
                <w:cs/>
              </w:rPr>
              <w:t>)</w:t>
            </w:r>
            <w:r w:rsidRPr="00F24D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F24DC9">
              <w:rPr>
                <w:rFonts w:ascii="Times New Roman" w:hAnsi="Times New Roman" w:cs="Times New Roman"/>
                <w:sz w:val="24"/>
                <w:szCs w:val="24"/>
                <w:vertAlign w:val="superscript"/>
                <w:cs/>
              </w:rPr>
              <w:t>/</w:t>
            </w:r>
            <w:r w:rsidRPr="00F24DC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29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84A294D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</w:rPr>
              <w:t>R</w:t>
            </w: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05" w:type="pct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</w:tcPr>
          <w:p w14:paraId="101F4093" w14:textId="77777777" w:rsidR="007B2607" w:rsidRPr="00432FA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2607" w:rsidRPr="00D17E83" w14:paraId="38174AD3" w14:textId="77777777" w:rsidTr="00B344B8">
        <w:trPr>
          <w:trHeight w:val="399"/>
        </w:trPr>
        <w:tc>
          <w:tcPr>
            <w:tcW w:w="942" w:type="pct"/>
            <w:tcBorders>
              <w:top w:val="single" w:sz="8" w:space="0" w:color="auto"/>
            </w:tcBorders>
            <w:hideMark/>
          </w:tcPr>
          <w:p w14:paraId="1814C837" w14:textId="77777777" w:rsidR="007B2607" w:rsidRPr="0042490F" w:rsidRDefault="007B2607" w:rsidP="00B344B8">
            <w:pPr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hAnsi="Times New Roman" w:cs="Times New Roman"/>
                <w:sz w:val="24"/>
                <w:szCs w:val="24"/>
              </w:rPr>
              <w:t xml:space="preserve">CoAl-LDH </w:t>
            </w:r>
          </w:p>
        </w:tc>
        <w:tc>
          <w:tcPr>
            <w:tcW w:w="363" w:type="pct"/>
            <w:tcBorders>
              <w:top w:val="single" w:sz="8" w:space="0" w:color="auto"/>
            </w:tcBorders>
            <w:shd w:val="clear" w:color="auto" w:fill="F2F2F2"/>
          </w:tcPr>
          <w:p w14:paraId="7051B15B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SimSun" w:hAnsi="Times New Roman" w:cs="Times New Roman"/>
                <w:sz w:val="24"/>
                <w:szCs w:val="24"/>
                <w:cs/>
              </w:rPr>
              <w:t>33.16</w:t>
            </w:r>
          </w:p>
        </w:tc>
        <w:tc>
          <w:tcPr>
            <w:tcW w:w="305" w:type="pct"/>
            <w:tcBorders>
              <w:top w:val="single" w:sz="8" w:space="0" w:color="auto"/>
            </w:tcBorders>
            <w:shd w:val="clear" w:color="auto" w:fill="F2F2F2"/>
          </w:tcPr>
          <w:p w14:paraId="090DE5ED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hAnsi="Times New Roman" w:cs="Times New Roman"/>
                <w:sz w:val="24"/>
                <w:szCs w:val="24"/>
                <w:cs/>
              </w:rPr>
              <w:t>0.0698</w:t>
            </w:r>
          </w:p>
        </w:tc>
        <w:tc>
          <w:tcPr>
            <w:tcW w:w="291" w:type="pct"/>
            <w:tcBorders>
              <w:top w:val="single" w:sz="8" w:space="0" w:color="auto"/>
            </w:tcBorders>
            <w:shd w:val="clear" w:color="auto" w:fill="F2F2F2"/>
          </w:tcPr>
          <w:p w14:paraId="753A5DEE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2490F">
              <w:rPr>
                <w:rFonts w:ascii="Times New Roman" w:eastAsia="Times New Roman" w:hAnsi="Times New Roman" w:cs="Times New Roman"/>
                <w:sz w:val="24"/>
                <w:szCs w:val="24"/>
                <w:cs/>
                <w:lang w:eastAsia="zh-CN"/>
              </w:rPr>
              <w:t>0.9546</w:t>
            </w:r>
          </w:p>
        </w:tc>
        <w:tc>
          <w:tcPr>
            <w:tcW w:w="289" w:type="pct"/>
            <w:tcBorders>
              <w:top w:val="single" w:sz="8" w:space="0" w:color="auto"/>
            </w:tcBorders>
          </w:tcPr>
          <w:p w14:paraId="5B327370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SimSun" w:hAnsi="Times New Roman" w:cs="Times New Roman"/>
                <w:sz w:val="24"/>
                <w:szCs w:val="24"/>
                <w:cs/>
              </w:rPr>
              <w:t>32.47</w:t>
            </w:r>
          </w:p>
        </w:tc>
        <w:tc>
          <w:tcPr>
            <w:tcW w:w="433" w:type="pct"/>
            <w:tcBorders>
              <w:top w:val="single" w:sz="8" w:space="0" w:color="auto"/>
            </w:tcBorders>
          </w:tcPr>
          <w:p w14:paraId="398372D1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hAnsi="Times New Roman" w:cs="Times New Roman"/>
                <w:sz w:val="24"/>
                <w:szCs w:val="24"/>
                <w:cs/>
              </w:rPr>
              <w:t>0.0044</w:t>
            </w:r>
          </w:p>
        </w:tc>
        <w:tc>
          <w:tcPr>
            <w:tcW w:w="291" w:type="pct"/>
            <w:tcBorders>
              <w:top w:val="single" w:sz="8" w:space="0" w:color="auto"/>
            </w:tcBorders>
          </w:tcPr>
          <w:p w14:paraId="02D8A1AF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2490F">
              <w:rPr>
                <w:rFonts w:ascii="Times New Roman" w:eastAsia="Times New Roman" w:hAnsi="Times New Roman" w:cs="Times New Roman"/>
                <w:sz w:val="24"/>
                <w:szCs w:val="24"/>
                <w:cs/>
                <w:lang w:eastAsia="zh-CN"/>
              </w:rPr>
              <w:t>0.9677</w:t>
            </w:r>
          </w:p>
        </w:tc>
        <w:tc>
          <w:tcPr>
            <w:tcW w:w="291" w:type="pct"/>
            <w:tcBorders>
              <w:top w:val="single" w:sz="8" w:space="0" w:color="auto"/>
            </w:tcBorders>
            <w:shd w:val="clear" w:color="auto" w:fill="F2F2F2"/>
          </w:tcPr>
          <w:p w14:paraId="4BBF5D50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250.63</w:t>
            </w:r>
          </w:p>
        </w:tc>
        <w:tc>
          <w:tcPr>
            <w:tcW w:w="297" w:type="pct"/>
            <w:tcBorders>
              <w:top w:val="single" w:sz="8" w:space="0" w:color="auto"/>
            </w:tcBorders>
            <w:shd w:val="clear" w:color="auto" w:fill="F2F2F2"/>
          </w:tcPr>
          <w:p w14:paraId="076B9C63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2.7517</w:t>
            </w:r>
          </w:p>
        </w:tc>
        <w:tc>
          <w:tcPr>
            <w:tcW w:w="291" w:type="pct"/>
            <w:tcBorders>
              <w:top w:val="single" w:sz="8" w:space="0" w:color="auto"/>
            </w:tcBorders>
            <w:shd w:val="clear" w:color="auto" w:fill="F2F2F2"/>
          </w:tcPr>
          <w:p w14:paraId="465B2FAC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0.9993</w:t>
            </w:r>
          </w:p>
        </w:tc>
        <w:tc>
          <w:tcPr>
            <w:tcW w:w="247" w:type="pct"/>
            <w:tcBorders>
              <w:top w:val="single" w:sz="8" w:space="0" w:color="auto"/>
            </w:tcBorders>
            <w:shd w:val="clear" w:color="auto" w:fill="auto"/>
          </w:tcPr>
          <w:p w14:paraId="3340ABAF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366" w:type="pct"/>
            <w:tcBorders>
              <w:top w:val="single" w:sz="8" w:space="0" w:color="auto"/>
            </w:tcBorders>
            <w:shd w:val="clear" w:color="auto" w:fill="auto"/>
          </w:tcPr>
          <w:p w14:paraId="53071604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</w:rPr>
              <w:t>247.40</w:t>
            </w:r>
          </w:p>
        </w:tc>
        <w:tc>
          <w:tcPr>
            <w:tcW w:w="291" w:type="pct"/>
            <w:tcBorders>
              <w:top w:val="single" w:sz="8" w:space="0" w:color="auto"/>
            </w:tcBorders>
            <w:shd w:val="clear" w:color="auto" w:fill="auto"/>
          </w:tcPr>
          <w:p w14:paraId="51E46F32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0.9854</w:t>
            </w:r>
          </w:p>
        </w:tc>
        <w:tc>
          <w:tcPr>
            <w:tcW w:w="305" w:type="pct"/>
            <w:tcBorders>
              <w:top w:val="single" w:sz="8" w:space="0" w:color="auto"/>
            </w:tcBorders>
            <w:shd w:val="clear" w:color="auto" w:fill="F2F2F2"/>
          </w:tcPr>
          <w:p w14:paraId="438A9F8A" w14:textId="77777777" w:rsidR="007B2607" w:rsidRPr="00432FA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  <w:r w:rsidRPr="00432FA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432FA3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.0011</w:t>
            </w:r>
          </w:p>
        </w:tc>
      </w:tr>
      <w:tr w:rsidR="007B2607" w:rsidRPr="00D17E83" w14:paraId="72654C1B" w14:textId="77777777" w:rsidTr="00B344B8">
        <w:trPr>
          <w:trHeight w:val="406"/>
        </w:trPr>
        <w:tc>
          <w:tcPr>
            <w:tcW w:w="942" w:type="pct"/>
            <w:hideMark/>
          </w:tcPr>
          <w:p w14:paraId="709E4463" w14:textId="77777777" w:rsidR="007B2607" w:rsidRPr="0042490F" w:rsidRDefault="007B2607" w:rsidP="00B344B8">
            <w:pPr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hAnsi="Times New Roman" w:cs="Times New Roman"/>
                <w:sz w:val="24"/>
                <w:szCs w:val="24"/>
              </w:rPr>
              <w:t xml:space="preserve">DS/CoAl-LDH </w:t>
            </w:r>
          </w:p>
        </w:tc>
        <w:tc>
          <w:tcPr>
            <w:tcW w:w="363" w:type="pct"/>
            <w:shd w:val="clear" w:color="auto" w:fill="F2F2F2"/>
          </w:tcPr>
          <w:p w14:paraId="02B26B9A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SimSun" w:hAnsi="Times New Roman" w:cs="Times New Roman"/>
                <w:sz w:val="24"/>
                <w:szCs w:val="24"/>
                <w:cs/>
              </w:rPr>
              <w:t>11.55</w:t>
            </w:r>
          </w:p>
        </w:tc>
        <w:tc>
          <w:tcPr>
            <w:tcW w:w="305" w:type="pct"/>
            <w:shd w:val="clear" w:color="auto" w:fill="F2F2F2"/>
          </w:tcPr>
          <w:p w14:paraId="11D69A23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hAnsi="Times New Roman" w:cs="Times New Roman"/>
                <w:sz w:val="24"/>
                <w:szCs w:val="24"/>
                <w:cs/>
              </w:rPr>
              <w:t>0.0557</w:t>
            </w:r>
          </w:p>
        </w:tc>
        <w:tc>
          <w:tcPr>
            <w:tcW w:w="291" w:type="pct"/>
            <w:shd w:val="clear" w:color="auto" w:fill="F2F2F2"/>
          </w:tcPr>
          <w:p w14:paraId="70E3E41E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2490F">
              <w:rPr>
                <w:rFonts w:ascii="Times New Roman" w:eastAsia="Times New Roman" w:hAnsi="Times New Roman" w:cs="Times New Roman"/>
                <w:sz w:val="24"/>
                <w:szCs w:val="24"/>
                <w:cs/>
                <w:lang w:eastAsia="zh-CN"/>
              </w:rPr>
              <w:t>0.9758</w:t>
            </w:r>
          </w:p>
        </w:tc>
        <w:tc>
          <w:tcPr>
            <w:tcW w:w="289" w:type="pct"/>
          </w:tcPr>
          <w:p w14:paraId="71B3349A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SimSun" w:hAnsi="Times New Roman" w:cs="Times New Roman"/>
                <w:sz w:val="24"/>
                <w:szCs w:val="24"/>
                <w:cs/>
              </w:rPr>
              <w:t>14.12</w:t>
            </w:r>
          </w:p>
        </w:tc>
        <w:tc>
          <w:tcPr>
            <w:tcW w:w="433" w:type="pct"/>
          </w:tcPr>
          <w:p w14:paraId="02F5F2C2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hAnsi="Times New Roman" w:cs="Times New Roman"/>
                <w:sz w:val="24"/>
                <w:szCs w:val="24"/>
                <w:cs/>
              </w:rPr>
              <w:t>0.0135</w:t>
            </w:r>
          </w:p>
        </w:tc>
        <w:tc>
          <w:tcPr>
            <w:tcW w:w="291" w:type="pct"/>
          </w:tcPr>
          <w:p w14:paraId="306EA4DD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2490F">
              <w:rPr>
                <w:rFonts w:ascii="Times New Roman" w:eastAsia="Times New Roman" w:hAnsi="Times New Roman" w:cs="Times New Roman"/>
                <w:sz w:val="24"/>
                <w:szCs w:val="24"/>
                <w:cs/>
                <w:lang w:eastAsia="zh-CN"/>
              </w:rPr>
              <w:t>0.9804</w:t>
            </w:r>
          </w:p>
        </w:tc>
        <w:tc>
          <w:tcPr>
            <w:tcW w:w="291" w:type="pct"/>
            <w:shd w:val="clear" w:color="auto" w:fill="F2F2F2"/>
          </w:tcPr>
          <w:p w14:paraId="1FB78875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126.42</w:t>
            </w:r>
          </w:p>
        </w:tc>
        <w:tc>
          <w:tcPr>
            <w:tcW w:w="297" w:type="pct"/>
            <w:shd w:val="clear" w:color="auto" w:fill="F2F2F2"/>
          </w:tcPr>
          <w:p w14:paraId="5EFAB6A3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0.0073</w:t>
            </w:r>
          </w:p>
        </w:tc>
        <w:tc>
          <w:tcPr>
            <w:tcW w:w="291" w:type="pct"/>
            <w:shd w:val="clear" w:color="auto" w:fill="F2F2F2"/>
          </w:tcPr>
          <w:p w14:paraId="533D65A7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0.9997</w:t>
            </w:r>
          </w:p>
        </w:tc>
        <w:tc>
          <w:tcPr>
            <w:tcW w:w="247" w:type="pct"/>
            <w:shd w:val="clear" w:color="auto" w:fill="auto"/>
          </w:tcPr>
          <w:p w14:paraId="75719AB8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366" w:type="pct"/>
            <w:shd w:val="clear" w:color="auto" w:fill="auto"/>
          </w:tcPr>
          <w:p w14:paraId="224989FE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291" w:type="pct"/>
            <w:shd w:val="clear" w:color="auto" w:fill="auto"/>
          </w:tcPr>
          <w:p w14:paraId="7A3FA691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0.9989</w:t>
            </w:r>
          </w:p>
        </w:tc>
        <w:tc>
          <w:tcPr>
            <w:tcW w:w="305" w:type="pct"/>
            <w:shd w:val="clear" w:color="auto" w:fill="F2F2F2"/>
          </w:tcPr>
          <w:p w14:paraId="76E60BF2" w14:textId="77777777" w:rsidR="007B2607" w:rsidRPr="00432FA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  <w:r w:rsidRPr="00432FA3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0.0006</w:t>
            </w:r>
          </w:p>
        </w:tc>
      </w:tr>
      <w:tr w:rsidR="007B2607" w:rsidRPr="00D17E83" w14:paraId="05606D29" w14:textId="77777777" w:rsidTr="00B344B8">
        <w:trPr>
          <w:trHeight w:val="283"/>
        </w:trPr>
        <w:tc>
          <w:tcPr>
            <w:tcW w:w="942" w:type="pct"/>
            <w:hideMark/>
          </w:tcPr>
          <w:p w14:paraId="33259821" w14:textId="77777777" w:rsidR="007B2607" w:rsidRPr="0042490F" w:rsidRDefault="007B2607" w:rsidP="00B344B8">
            <w:pPr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hAnsi="Times New Roman" w:cs="Times New Roman"/>
                <w:sz w:val="24"/>
                <w:szCs w:val="24"/>
              </w:rPr>
              <w:t>ZnS/CoAl-LDH@DS</w:t>
            </w:r>
          </w:p>
        </w:tc>
        <w:tc>
          <w:tcPr>
            <w:tcW w:w="363" w:type="pct"/>
            <w:shd w:val="clear" w:color="auto" w:fill="F2F2F2"/>
          </w:tcPr>
          <w:p w14:paraId="4449E841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SimSun" w:hAnsi="Times New Roman" w:cs="Times New Roman"/>
                <w:sz w:val="24"/>
                <w:szCs w:val="24"/>
                <w:cs/>
              </w:rPr>
              <w:t>34.59</w:t>
            </w:r>
          </w:p>
        </w:tc>
        <w:tc>
          <w:tcPr>
            <w:tcW w:w="305" w:type="pct"/>
            <w:shd w:val="clear" w:color="auto" w:fill="F2F2F2"/>
          </w:tcPr>
          <w:p w14:paraId="625FDD47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hAnsi="Times New Roman" w:cs="Times New Roman"/>
                <w:sz w:val="24"/>
                <w:szCs w:val="24"/>
                <w:cs/>
              </w:rPr>
              <w:t>0.0774</w:t>
            </w:r>
          </w:p>
        </w:tc>
        <w:tc>
          <w:tcPr>
            <w:tcW w:w="291" w:type="pct"/>
            <w:shd w:val="clear" w:color="auto" w:fill="F2F2F2"/>
          </w:tcPr>
          <w:p w14:paraId="12B8DA91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2490F">
              <w:rPr>
                <w:rFonts w:ascii="Times New Roman" w:eastAsia="Times New Roman" w:hAnsi="Times New Roman" w:cs="Times New Roman"/>
                <w:sz w:val="24"/>
                <w:szCs w:val="24"/>
                <w:cs/>
                <w:lang w:eastAsia="zh-CN"/>
              </w:rPr>
              <w:t>0.9349</w:t>
            </w:r>
          </w:p>
        </w:tc>
        <w:tc>
          <w:tcPr>
            <w:tcW w:w="289" w:type="pct"/>
          </w:tcPr>
          <w:p w14:paraId="58A5A41F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SimSun" w:hAnsi="Times New Roman" w:cs="Times New Roman"/>
                <w:sz w:val="24"/>
                <w:szCs w:val="24"/>
                <w:cs/>
              </w:rPr>
              <w:t>30.03</w:t>
            </w:r>
          </w:p>
        </w:tc>
        <w:tc>
          <w:tcPr>
            <w:tcW w:w="433" w:type="pct"/>
          </w:tcPr>
          <w:p w14:paraId="659622FC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hAnsi="Times New Roman" w:cs="Times New Roman"/>
                <w:sz w:val="24"/>
                <w:szCs w:val="24"/>
                <w:cs/>
              </w:rPr>
              <w:t>0.0043</w:t>
            </w:r>
          </w:p>
        </w:tc>
        <w:tc>
          <w:tcPr>
            <w:tcW w:w="291" w:type="pct"/>
          </w:tcPr>
          <w:p w14:paraId="4BC902B3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2490F">
              <w:rPr>
                <w:rFonts w:ascii="Times New Roman" w:eastAsia="Times New Roman" w:hAnsi="Times New Roman" w:cs="Times New Roman"/>
                <w:sz w:val="24"/>
                <w:szCs w:val="24"/>
                <w:cs/>
                <w:lang w:eastAsia="zh-CN"/>
              </w:rPr>
              <w:t>0.9595</w:t>
            </w:r>
          </w:p>
        </w:tc>
        <w:tc>
          <w:tcPr>
            <w:tcW w:w="291" w:type="pct"/>
            <w:shd w:val="clear" w:color="auto" w:fill="F2F2F2"/>
          </w:tcPr>
          <w:p w14:paraId="79796F1B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233.64</w:t>
            </w:r>
          </w:p>
        </w:tc>
        <w:tc>
          <w:tcPr>
            <w:tcW w:w="297" w:type="pct"/>
            <w:shd w:val="clear" w:color="auto" w:fill="F2F2F2"/>
          </w:tcPr>
          <w:p w14:paraId="42A85618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0.0519</w:t>
            </w:r>
          </w:p>
        </w:tc>
        <w:tc>
          <w:tcPr>
            <w:tcW w:w="291" w:type="pct"/>
            <w:shd w:val="clear" w:color="auto" w:fill="F2F2F2"/>
          </w:tcPr>
          <w:p w14:paraId="4EFBB727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0.9990</w:t>
            </w:r>
          </w:p>
        </w:tc>
        <w:tc>
          <w:tcPr>
            <w:tcW w:w="247" w:type="pct"/>
            <w:shd w:val="clear" w:color="auto" w:fill="auto"/>
          </w:tcPr>
          <w:p w14:paraId="29AE243E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366" w:type="pct"/>
            <w:shd w:val="clear" w:color="auto" w:fill="auto"/>
          </w:tcPr>
          <w:p w14:paraId="18B12688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</w:rPr>
              <w:t>14.94</w:t>
            </w:r>
          </w:p>
        </w:tc>
        <w:tc>
          <w:tcPr>
            <w:tcW w:w="291" w:type="pct"/>
            <w:shd w:val="clear" w:color="auto" w:fill="auto"/>
          </w:tcPr>
          <w:p w14:paraId="5F1FF83C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0.9912</w:t>
            </w:r>
          </w:p>
        </w:tc>
        <w:tc>
          <w:tcPr>
            <w:tcW w:w="305" w:type="pct"/>
            <w:shd w:val="clear" w:color="auto" w:fill="F2F2F2"/>
          </w:tcPr>
          <w:p w14:paraId="688304EA" w14:textId="77777777" w:rsidR="007B2607" w:rsidRPr="00432FA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  <w:r w:rsidRPr="00432FA3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0.0029</w:t>
            </w:r>
          </w:p>
        </w:tc>
      </w:tr>
      <w:tr w:rsidR="007B2607" w:rsidRPr="00D17E83" w14:paraId="67DF8F00" w14:textId="77777777" w:rsidTr="00B344B8">
        <w:trPr>
          <w:trHeight w:val="277"/>
        </w:trPr>
        <w:tc>
          <w:tcPr>
            <w:tcW w:w="942" w:type="pct"/>
            <w:hideMark/>
          </w:tcPr>
          <w:p w14:paraId="5F4883CD" w14:textId="77777777" w:rsidR="007B2607" w:rsidRPr="0042490F" w:rsidRDefault="007B2607" w:rsidP="00B344B8">
            <w:pPr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hAnsi="Times New Roman" w:cs="Times New Roman"/>
                <w:sz w:val="24"/>
                <w:szCs w:val="24"/>
              </w:rPr>
              <w:t>CdS/CoAl-LDH@DS</w:t>
            </w:r>
          </w:p>
        </w:tc>
        <w:tc>
          <w:tcPr>
            <w:tcW w:w="363" w:type="pct"/>
            <w:shd w:val="clear" w:color="auto" w:fill="F2F2F2"/>
          </w:tcPr>
          <w:p w14:paraId="7BF53B5E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SimSun" w:hAnsi="Times New Roman" w:cs="Times New Roman"/>
                <w:sz w:val="24"/>
                <w:szCs w:val="24"/>
                <w:cs/>
              </w:rPr>
              <w:t>31.15</w:t>
            </w:r>
          </w:p>
        </w:tc>
        <w:tc>
          <w:tcPr>
            <w:tcW w:w="305" w:type="pct"/>
            <w:shd w:val="clear" w:color="auto" w:fill="F2F2F2"/>
          </w:tcPr>
          <w:p w14:paraId="09F37492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hAnsi="Times New Roman" w:cs="Times New Roman"/>
                <w:sz w:val="24"/>
                <w:szCs w:val="24"/>
                <w:cs/>
              </w:rPr>
              <w:t>0.0636</w:t>
            </w:r>
          </w:p>
        </w:tc>
        <w:tc>
          <w:tcPr>
            <w:tcW w:w="291" w:type="pct"/>
            <w:shd w:val="clear" w:color="auto" w:fill="F2F2F2"/>
          </w:tcPr>
          <w:p w14:paraId="5BCBBC69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0.9289</w:t>
            </w:r>
          </w:p>
        </w:tc>
        <w:tc>
          <w:tcPr>
            <w:tcW w:w="289" w:type="pct"/>
          </w:tcPr>
          <w:p w14:paraId="3207EAE7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SimSun" w:hAnsi="Times New Roman" w:cs="Times New Roman"/>
                <w:sz w:val="24"/>
                <w:szCs w:val="24"/>
                <w:cs/>
              </w:rPr>
              <w:t>29.33</w:t>
            </w:r>
          </w:p>
        </w:tc>
        <w:tc>
          <w:tcPr>
            <w:tcW w:w="433" w:type="pct"/>
          </w:tcPr>
          <w:p w14:paraId="74CB62D3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hAnsi="Times New Roman" w:cs="Times New Roman"/>
                <w:sz w:val="24"/>
                <w:szCs w:val="24"/>
                <w:cs/>
              </w:rPr>
              <w:t>0.0035</w:t>
            </w:r>
          </w:p>
        </w:tc>
        <w:tc>
          <w:tcPr>
            <w:tcW w:w="291" w:type="pct"/>
          </w:tcPr>
          <w:p w14:paraId="399B40B9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2490F">
              <w:rPr>
                <w:rFonts w:ascii="Times New Roman" w:eastAsia="Times New Roman" w:hAnsi="Times New Roman" w:cs="Times New Roman"/>
                <w:sz w:val="24"/>
                <w:szCs w:val="24"/>
                <w:cs/>
                <w:lang w:eastAsia="zh-CN"/>
              </w:rPr>
              <w:t>0.9395</w:t>
            </w:r>
          </w:p>
        </w:tc>
        <w:tc>
          <w:tcPr>
            <w:tcW w:w="291" w:type="pct"/>
            <w:shd w:val="clear" w:color="auto" w:fill="F2F2F2"/>
          </w:tcPr>
          <w:p w14:paraId="140ECDA7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215.98</w:t>
            </w:r>
          </w:p>
        </w:tc>
        <w:tc>
          <w:tcPr>
            <w:tcW w:w="297" w:type="pct"/>
            <w:shd w:val="clear" w:color="auto" w:fill="F2F2F2"/>
          </w:tcPr>
          <w:p w14:paraId="16F44E58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0.039</w:t>
            </w: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" w:type="pct"/>
            <w:shd w:val="clear" w:color="auto" w:fill="F2F2F2"/>
          </w:tcPr>
          <w:p w14:paraId="356E552B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0.9994</w:t>
            </w:r>
          </w:p>
        </w:tc>
        <w:tc>
          <w:tcPr>
            <w:tcW w:w="247" w:type="pct"/>
            <w:shd w:val="clear" w:color="auto" w:fill="auto"/>
          </w:tcPr>
          <w:p w14:paraId="64C62C3C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219BDCEE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</w:rPr>
              <w:t>11.65</w:t>
            </w:r>
          </w:p>
        </w:tc>
        <w:tc>
          <w:tcPr>
            <w:tcW w:w="291" w:type="pct"/>
            <w:shd w:val="clear" w:color="auto" w:fill="auto"/>
          </w:tcPr>
          <w:p w14:paraId="737755D9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0.9916</w:t>
            </w:r>
          </w:p>
        </w:tc>
        <w:tc>
          <w:tcPr>
            <w:tcW w:w="305" w:type="pct"/>
            <w:shd w:val="clear" w:color="auto" w:fill="F2F2F2"/>
          </w:tcPr>
          <w:p w14:paraId="4425594C" w14:textId="77777777" w:rsidR="007B2607" w:rsidRPr="00432FA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  <w:r w:rsidRPr="00432FA3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0.0115</w:t>
            </w:r>
          </w:p>
        </w:tc>
      </w:tr>
      <w:tr w:rsidR="007B2607" w:rsidRPr="00D17E83" w14:paraId="5CB19752" w14:textId="77777777" w:rsidTr="00B344B8">
        <w:trPr>
          <w:trHeight w:val="276"/>
        </w:trPr>
        <w:tc>
          <w:tcPr>
            <w:tcW w:w="942" w:type="pct"/>
            <w:hideMark/>
          </w:tcPr>
          <w:p w14:paraId="067DDD67" w14:textId="77777777" w:rsidR="007B2607" w:rsidRPr="0042490F" w:rsidRDefault="007B2607" w:rsidP="00B344B8">
            <w:pPr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hAnsi="Times New Roman" w:cs="Times New Roman"/>
                <w:sz w:val="24"/>
                <w:szCs w:val="24"/>
              </w:rPr>
              <w:t>ZnS</w:t>
            </w:r>
          </w:p>
        </w:tc>
        <w:tc>
          <w:tcPr>
            <w:tcW w:w="363" w:type="pct"/>
            <w:shd w:val="clear" w:color="auto" w:fill="F2F2F2"/>
          </w:tcPr>
          <w:p w14:paraId="25A36933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SimSun" w:hAnsi="Times New Roman" w:cs="Times New Roman"/>
                <w:sz w:val="24"/>
                <w:szCs w:val="24"/>
                <w:cs/>
              </w:rPr>
              <w:t>1.94</w:t>
            </w:r>
          </w:p>
        </w:tc>
        <w:tc>
          <w:tcPr>
            <w:tcW w:w="305" w:type="pct"/>
            <w:shd w:val="clear" w:color="auto" w:fill="F2F2F2"/>
          </w:tcPr>
          <w:p w14:paraId="09078686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hAnsi="Times New Roman" w:cs="Times New Roman"/>
                <w:sz w:val="24"/>
                <w:szCs w:val="24"/>
                <w:cs/>
              </w:rPr>
              <w:t>0.0511</w:t>
            </w:r>
          </w:p>
        </w:tc>
        <w:tc>
          <w:tcPr>
            <w:tcW w:w="291" w:type="pct"/>
            <w:shd w:val="clear" w:color="auto" w:fill="F2F2F2"/>
          </w:tcPr>
          <w:p w14:paraId="00C0709D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0.9600</w:t>
            </w:r>
          </w:p>
        </w:tc>
        <w:tc>
          <w:tcPr>
            <w:tcW w:w="289" w:type="pct"/>
          </w:tcPr>
          <w:p w14:paraId="71ACF7C5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SimSun" w:hAnsi="Times New Roman" w:cs="Times New Roman"/>
                <w:sz w:val="24"/>
                <w:szCs w:val="24"/>
                <w:cs/>
              </w:rPr>
              <w:t>2.53</w:t>
            </w:r>
          </w:p>
        </w:tc>
        <w:tc>
          <w:tcPr>
            <w:tcW w:w="433" w:type="pct"/>
          </w:tcPr>
          <w:p w14:paraId="13AA3E60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hAnsi="Times New Roman" w:cs="Times New Roman"/>
                <w:sz w:val="24"/>
                <w:szCs w:val="24"/>
                <w:cs/>
              </w:rPr>
              <w:t>0.0801</w:t>
            </w:r>
          </w:p>
        </w:tc>
        <w:tc>
          <w:tcPr>
            <w:tcW w:w="291" w:type="pct"/>
          </w:tcPr>
          <w:p w14:paraId="0527A6FF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0.9807</w:t>
            </w:r>
          </w:p>
        </w:tc>
        <w:tc>
          <w:tcPr>
            <w:tcW w:w="291" w:type="pct"/>
            <w:shd w:val="clear" w:color="auto" w:fill="F2F2F2"/>
          </w:tcPr>
          <w:p w14:paraId="5D3E2800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38.83</w:t>
            </w:r>
          </w:p>
        </w:tc>
        <w:tc>
          <w:tcPr>
            <w:tcW w:w="297" w:type="pct"/>
            <w:shd w:val="clear" w:color="auto" w:fill="F2F2F2"/>
          </w:tcPr>
          <w:p w14:paraId="34917E03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</w:rPr>
              <w:t>0.0024</w:t>
            </w:r>
          </w:p>
        </w:tc>
        <w:tc>
          <w:tcPr>
            <w:tcW w:w="291" w:type="pct"/>
            <w:shd w:val="clear" w:color="auto" w:fill="F2F2F2"/>
          </w:tcPr>
          <w:p w14:paraId="4C9C1626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0.9999</w:t>
            </w:r>
          </w:p>
        </w:tc>
        <w:tc>
          <w:tcPr>
            <w:tcW w:w="247" w:type="pct"/>
            <w:shd w:val="clear" w:color="auto" w:fill="auto"/>
          </w:tcPr>
          <w:p w14:paraId="1B0AA093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366" w:type="pct"/>
            <w:shd w:val="clear" w:color="auto" w:fill="auto"/>
            <w:vAlign w:val="center"/>
          </w:tcPr>
          <w:p w14:paraId="01BEE90B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291" w:type="pct"/>
            <w:shd w:val="clear" w:color="auto" w:fill="auto"/>
          </w:tcPr>
          <w:p w14:paraId="13FF02F8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0.9989</w:t>
            </w:r>
          </w:p>
        </w:tc>
        <w:tc>
          <w:tcPr>
            <w:tcW w:w="305" w:type="pct"/>
            <w:shd w:val="clear" w:color="auto" w:fill="F2F2F2"/>
          </w:tcPr>
          <w:p w14:paraId="3921B1DF" w14:textId="77777777" w:rsidR="007B2607" w:rsidRPr="00432FA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  <w:r w:rsidRPr="00432FA3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0.0007</w:t>
            </w:r>
          </w:p>
        </w:tc>
      </w:tr>
      <w:tr w:rsidR="007B2607" w:rsidRPr="00D17E83" w14:paraId="7AFFC5EA" w14:textId="77777777" w:rsidTr="00B344B8">
        <w:trPr>
          <w:trHeight w:val="276"/>
        </w:trPr>
        <w:tc>
          <w:tcPr>
            <w:tcW w:w="942" w:type="pct"/>
            <w:tcBorders>
              <w:bottom w:val="single" w:sz="8" w:space="0" w:color="auto"/>
            </w:tcBorders>
            <w:hideMark/>
          </w:tcPr>
          <w:p w14:paraId="2407006E" w14:textId="77777777" w:rsidR="007B2607" w:rsidRPr="0042490F" w:rsidRDefault="007B2607" w:rsidP="00B344B8">
            <w:pPr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hAnsi="Times New Roman" w:cs="Times New Roman"/>
                <w:sz w:val="24"/>
                <w:szCs w:val="24"/>
              </w:rPr>
              <w:t>CdS</w:t>
            </w:r>
          </w:p>
        </w:tc>
        <w:tc>
          <w:tcPr>
            <w:tcW w:w="363" w:type="pct"/>
            <w:tcBorders>
              <w:bottom w:val="single" w:sz="8" w:space="0" w:color="auto"/>
            </w:tcBorders>
            <w:shd w:val="clear" w:color="auto" w:fill="F2F2F2"/>
          </w:tcPr>
          <w:p w14:paraId="3BA8350F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SimSun" w:hAnsi="Times New Roman" w:cs="Times New Roman"/>
                <w:sz w:val="24"/>
                <w:szCs w:val="24"/>
                <w:cs/>
              </w:rPr>
              <w:t>2.23</w:t>
            </w:r>
          </w:p>
        </w:tc>
        <w:tc>
          <w:tcPr>
            <w:tcW w:w="305" w:type="pct"/>
            <w:tcBorders>
              <w:bottom w:val="single" w:sz="8" w:space="0" w:color="auto"/>
            </w:tcBorders>
            <w:shd w:val="clear" w:color="auto" w:fill="F2F2F2"/>
          </w:tcPr>
          <w:p w14:paraId="3F0843A9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hAnsi="Times New Roman" w:cs="Times New Roman"/>
                <w:sz w:val="24"/>
                <w:szCs w:val="24"/>
                <w:cs/>
              </w:rPr>
              <w:t>0.0668</w:t>
            </w:r>
          </w:p>
        </w:tc>
        <w:tc>
          <w:tcPr>
            <w:tcW w:w="291" w:type="pct"/>
            <w:tcBorders>
              <w:bottom w:val="single" w:sz="8" w:space="0" w:color="auto"/>
            </w:tcBorders>
            <w:shd w:val="clear" w:color="auto" w:fill="F2F2F2"/>
          </w:tcPr>
          <w:p w14:paraId="3B18819D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0.9576</w:t>
            </w:r>
          </w:p>
        </w:tc>
        <w:tc>
          <w:tcPr>
            <w:tcW w:w="289" w:type="pct"/>
            <w:tcBorders>
              <w:bottom w:val="single" w:sz="8" w:space="0" w:color="auto"/>
            </w:tcBorders>
          </w:tcPr>
          <w:p w14:paraId="363127FF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SimSun" w:hAnsi="Times New Roman" w:cs="Times New Roman"/>
                <w:sz w:val="24"/>
                <w:szCs w:val="24"/>
                <w:cs/>
              </w:rPr>
              <w:t>2.24</w:t>
            </w:r>
          </w:p>
        </w:tc>
        <w:tc>
          <w:tcPr>
            <w:tcW w:w="433" w:type="pct"/>
            <w:tcBorders>
              <w:bottom w:val="single" w:sz="8" w:space="0" w:color="auto"/>
            </w:tcBorders>
          </w:tcPr>
          <w:p w14:paraId="16D831D0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hAnsi="Times New Roman" w:cs="Times New Roman"/>
                <w:sz w:val="24"/>
                <w:szCs w:val="24"/>
                <w:cs/>
              </w:rPr>
              <w:t>0.0653</w:t>
            </w:r>
          </w:p>
        </w:tc>
        <w:tc>
          <w:tcPr>
            <w:tcW w:w="291" w:type="pct"/>
            <w:tcBorders>
              <w:bottom w:val="single" w:sz="8" w:space="0" w:color="auto"/>
            </w:tcBorders>
          </w:tcPr>
          <w:p w14:paraId="7EFBB9AC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0.9686</w:t>
            </w:r>
          </w:p>
        </w:tc>
        <w:tc>
          <w:tcPr>
            <w:tcW w:w="291" w:type="pct"/>
            <w:tcBorders>
              <w:bottom w:val="single" w:sz="8" w:space="0" w:color="auto"/>
            </w:tcBorders>
            <w:shd w:val="clear" w:color="auto" w:fill="F2F2F2"/>
          </w:tcPr>
          <w:p w14:paraId="1A0EF5C5" w14:textId="77777777" w:rsidR="007B2607" w:rsidRPr="0042490F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90F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33.38</w:t>
            </w:r>
          </w:p>
        </w:tc>
        <w:tc>
          <w:tcPr>
            <w:tcW w:w="297" w:type="pct"/>
            <w:tcBorders>
              <w:bottom w:val="single" w:sz="8" w:space="0" w:color="auto"/>
            </w:tcBorders>
            <w:shd w:val="clear" w:color="auto" w:fill="F2F2F2"/>
          </w:tcPr>
          <w:p w14:paraId="4AF74AD3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</w:rPr>
              <w:t>0.0023</w:t>
            </w:r>
          </w:p>
        </w:tc>
        <w:tc>
          <w:tcPr>
            <w:tcW w:w="291" w:type="pct"/>
            <w:tcBorders>
              <w:bottom w:val="single" w:sz="8" w:space="0" w:color="auto"/>
            </w:tcBorders>
            <w:shd w:val="clear" w:color="auto" w:fill="F2F2F2"/>
          </w:tcPr>
          <w:p w14:paraId="0BFE6CB4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0.9998</w:t>
            </w:r>
          </w:p>
        </w:tc>
        <w:tc>
          <w:tcPr>
            <w:tcW w:w="247" w:type="pct"/>
            <w:tcBorders>
              <w:bottom w:val="single" w:sz="8" w:space="0" w:color="auto"/>
            </w:tcBorders>
            <w:shd w:val="clear" w:color="auto" w:fill="auto"/>
          </w:tcPr>
          <w:p w14:paraId="3A9CE605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366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031233C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291" w:type="pct"/>
            <w:tcBorders>
              <w:bottom w:val="single" w:sz="8" w:space="0" w:color="auto"/>
            </w:tcBorders>
            <w:shd w:val="clear" w:color="auto" w:fill="auto"/>
          </w:tcPr>
          <w:p w14:paraId="68219155" w14:textId="77777777" w:rsidR="007B2607" w:rsidRPr="00F24DC9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DC9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0.9990</w:t>
            </w:r>
          </w:p>
        </w:tc>
        <w:tc>
          <w:tcPr>
            <w:tcW w:w="305" w:type="pct"/>
            <w:tcBorders>
              <w:bottom w:val="single" w:sz="8" w:space="0" w:color="auto"/>
            </w:tcBorders>
            <w:shd w:val="clear" w:color="auto" w:fill="F2F2F2"/>
          </w:tcPr>
          <w:p w14:paraId="6AD1503B" w14:textId="77777777" w:rsidR="007B2607" w:rsidRPr="00432FA3" w:rsidRDefault="007B2607" w:rsidP="00B344B8">
            <w:pPr>
              <w:tabs>
                <w:tab w:val="left" w:pos="426"/>
              </w:tabs>
              <w:spacing w:after="0" w:line="36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</w:pPr>
            <w:r w:rsidRPr="00432FA3">
              <w:rPr>
                <w:rFonts w:ascii="Times New Roman" w:eastAsia="Times New Roman" w:hAnsi="Times New Roman" w:cs="Times New Roman"/>
                <w:sz w:val="24"/>
                <w:szCs w:val="24"/>
                <w:cs/>
              </w:rPr>
              <w:t>0.0011</w:t>
            </w:r>
          </w:p>
        </w:tc>
      </w:tr>
    </w:tbl>
    <w:p w14:paraId="4158A429" w14:textId="77777777" w:rsidR="007B2607" w:rsidRDefault="007B2607" w:rsidP="007B2607">
      <w:pPr>
        <w:spacing w:after="0" w:line="360" w:lineRule="auto"/>
        <w:contextualSpacing/>
        <w:mirrorIndents/>
        <w:rPr>
          <w:rFonts w:ascii="Times New Roman" w:hAnsi="Times New Roman"/>
          <w:sz w:val="24"/>
          <w:szCs w:val="24"/>
          <w:cs/>
        </w:rPr>
      </w:pPr>
    </w:p>
    <w:p w14:paraId="009E8001" w14:textId="77777777" w:rsidR="007B2607" w:rsidRDefault="007B2607" w:rsidP="007B2607">
      <w:pPr>
        <w:pStyle w:val="NoSpacing"/>
        <w:tabs>
          <w:tab w:val="left" w:pos="284"/>
          <w:tab w:val="left" w:pos="426"/>
        </w:tabs>
        <w:spacing w:line="480" w:lineRule="auto"/>
        <w:contextualSpacing/>
        <w:mirrorIndents/>
        <w:jc w:val="thaiDistribute"/>
        <w:rPr>
          <w:rFonts w:ascii="Times New Roman" w:hAnsi="Times New Roman" w:cs="Times New Roman"/>
          <w:b/>
          <w:bCs/>
          <w:sz w:val="24"/>
          <w:szCs w:val="24"/>
        </w:rPr>
        <w:sectPr w:rsidR="007B2607" w:rsidSect="00A4184D">
          <w:pgSz w:w="11907" w:h="16839" w:code="9"/>
          <w:pgMar w:top="1440" w:right="1440" w:bottom="1440" w:left="1440" w:header="709" w:footer="709" w:gutter="0"/>
          <w:cols w:space="708"/>
          <w:docGrid w:linePitch="360"/>
        </w:sectPr>
      </w:pPr>
    </w:p>
    <w:p w14:paraId="5BA1684C" w14:textId="77777777" w:rsidR="007B2607" w:rsidRDefault="007B2607" w:rsidP="007B2607">
      <w:pPr>
        <w:pStyle w:val="NoSpacing"/>
        <w:tabs>
          <w:tab w:val="left" w:pos="284"/>
          <w:tab w:val="left" w:pos="426"/>
        </w:tabs>
        <w:spacing w:line="480" w:lineRule="auto"/>
        <w:ind w:hanging="284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S1</w:t>
      </w:r>
    </w:p>
    <w:p w14:paraId="5A2B25D1" w14:textId="10E558A2" w:rsidR="007B2607" w:rsidRDefault="007B2607" w:rsidP="007B2607">
      <w:pPr>
        <w:pStyle w:val="NoSpacing"/>
        <w:tabs>
          <w:tab w:val="left" w:pos="284"/>
          <w:tab w:val="left" w:pos="426"/>
        </w:tabs>
        <w:spacing w:line="480" w:lineRule="auto"/>
        <w:ind w:hanging="284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5328">
        <w:rPr>
          <w:noProof/>
        </w:rPr>
        <w:drawing>
          <wp:inline distT="0" distB="0" distL="0" distR="0" wp14:anchorId="693C1BFC" wp14:editId="0182C5A7">
            <wp:extent cx="5724525" cy="39052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6B20B" w14:textId="77777777" w:rsidR="007B2607" w:rsidRDefault="007B2607" w:rsidP="007B2607">
      <w:pPr>
        <w:pStyle w:val="NoSpacing"/>
        <w:tabs>
          <w:tab w:val="left" w:pos="284"/>
          <w:tab w:val="left" w:pos="426"/>
        </w:tabs>
        <w:spacing w:line="480" w:lineRule="auto"/>
        <w:ind w:hanging="284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S2</w:t>
      </w:r>
    </w:p>
    <w:p w14:paraId="4CF93825" w14:textId="14EA08D8" w:rsidR="007B2607" w:rsidRDefault="007B2607" w:rsidP="007B2607">
      <w:pPr>
        <w:pStyle w:val="NoSpacing"/>
        <w:tabs>
          <w:tab w:val="left" w:pos="284"/>
          <w:tab w:val="left" w:pos="426"/>
        </w:tabs>
        <w:spacing w:line="480" w:lineRule="auto"/>
        <w:ind w:hanging="284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761">
        <w:rPr>
          <w:noProof/>
        </w:rPr>
        <w:drawing>
          <wp:inline distT="0" distB="0" distL="0" distR="0" wp14:anchorId="420A802B" wp14:editId="029B2513">
            <wp:extent cx="5219700" cy="63722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BCFB7" w14:textId="77777777" w:rsidR="007B2607" w:rsidRDefault="007B2607" w:rsidP="007B2607">
      <w:pPr>
        <w:pStyle w:val="NoSpacing"/>
        <w:tabs>
          <w:tab w:val="left" w:pos="284"/>
          <w:tab w:val="left" w:pos="426"/>
        </w:tabs>
        <w:spacing w:line="480" w:lineRule="auto"/>
        <w:ind w:hanging="284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S3</w:t>
      </w:r>
    </w:p>
    <w:p w14:paraId="648C6503" w14:textId="5D2B47C8" w:rsidR="007B2607" w:rsidRDefault="007B2607" w:rsidP="007B2607">
      <w:pPr>
        <w:pStyle w:val="NoSpacing"/>
        <w:tabs>
          <w:tab w:val="left" w:pos="284"/>
          <w:tab w:val="left" w:pos="426"/>
        </w:tabs>
        <w:spacing w:line="480" w:lineRule="auto"/>
        <w:ind w:hanging="284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9F1839">
        <w:rPr>
          <w:noProof/>
        </w:rPr>
        <w:drawing>
          <wp:inline distT="0" distB="0" distL="0" distR="0" wp14:anchorId="27E3C17F" wp14:editId="4302CACF">
            <wp:extent cx="5724525" cy="38957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C1381" w14:textId="77777777" w:rsidR="007B2607" w:rsidRDefault="007B2607" w:rsidP="007B2607">
      <w:pPr>
        <w:pStyle w:val="NoSpacing"/>
        <w:tabs>
          <w:tab w:val="left" w:pos="284"/>
          <w:tab w:val="left" w:pos="426"/>
        </w:tabs>
        <w:spacing w:line="48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S4</w:t>
      </w:r>
    </w:p>
    <w:p w14:paraId="5F553FE3" w14:textId="0C9B42ED" w:rsidR="007B2607" w:rsidRDefault="007B2607" w:rsidP="007B2607">
      <w:pPr>
        <w:pStyle w:val="NoSpacing"/>
        <w:tabs>
          <w:tab w:val="left" w:pos="284"/>
          <w:tab w:val="left" w:pos="426"/>
        </w:tabs>
        <w:spacing w:line="48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0135">
        <w:rPr>
          <w:noProof/>
        </w:rPr>
        <w:drawing>
          <wp:inline distT="0" distB="0" distL="0" distR="0" wp14:anchorId="6782F0BD" wp14:editId="1C6FEB1C">
            <wp:extent cx="5353050" cy="66579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0C366" w14:textId="77777777" w:rsidR="007B2607" w:rsidRDefault="007B2607" w:rsidP="007B2607">
      <w:pPr>
        <w:pStyle w:val="NoSpacing"/>
        <w:tabs>
          <w:tab w:val="left" w:pos="284"/>
          <w:tab w:val="left" w:pos="426"/>
        </w:tabs>
        <w:spacing w:line="48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S5</w:t>
      </w:r>
    </w:p>
    <w:p w14:paraId="3AD51B63" w14:textId="6661C3B5" w:rsidR="007B2607" w:rsidRDefault="007B2607" w:rsidP="007B2607">
      <w:pPr>
        <w:pStyle w:val="NoSpacing"/>
        <w:tabs>
          <w:tab w:val="left" w:pos="284"/>
          <w:tab w:val="left" w:pos="426"/>
        </w:tabs>
        <w:spacing w:line="480" w:lineRule="auto"/>
        <w:ind w:hanging="284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6C96">
        <w:rPr>
          <w:noProof/>
        </w:rPr>
        <w:drawing>
          <wp:inline distT="0" distB="0" distL="0" distR="0" wp14:anchorId="255A6711" wp14:editId="07D736E6">
            <wp:extent cx="5732145" cy="48463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84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87E0F" w14:textId="77777777" w:rsidR="007B2607" w:rsidRDefault="007B2607" w:rsidP="007B2607">
      <w:pPr>
        <w:pStyle w:val="NoSpacing"/>
        <w:tabs>
          <w:tab w:val="left" w:pos="284"/>
          <w:tab w:val="left" w:pos="426"/>
        </w:tabs>
        <w:spacing w:line="480" w:lineRule="auto"/>
        <w:ind w:hanging="284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3B58B7CD" w14:textId="77777777" w:rsidR="007B2607" w:rsidRDefault="007B2607" w:rsidP="007B2607">
      <w:pPr>
        <w:pStyle w:val="NoSpacing"/>
        <w:tabs>
          <w:tab w:val="left" w:pos="284"/>
          <w:tab w:val="left" w:pos="426"/>
        </w:tabs>
        <w:spacing w:line="480" w:lineRule="auto"/>
        <w:ind w:hanging="284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S6</w:t>
      </w:r>
    </w:p>
    <w:p w14:paraId="55900FB5" w14:textId="775600A5" w:rsidR="007B2607" w:rsidRDefault="007B2607" w:rsidP="007B2607">
      <w:pPr>
        <w:pStyle w:val="NoSpacing"/>
        <w:tabs>
          <w:tab w:val="left" w:pos="284"/>
          <w:tab w:val="left" w:pos="426"/>
        </w:tabs>
        <w:spacing w:line="480" w:lineRule="auto"/>
        <w:ind w:hanging="284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73D2">
        <w:rPr>
          <w:noProof/>
        </w:rPr>
        <w:drawing>
          <wp:inline distT="0" distB="0" distL="0" distR="0" wp14:anchorId="1830B9F1" wp14:editId="5FE88C2A">
            <wp:extent cx="5286375" cy="5629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78399" w14:textId="77777777" w:rsidR="007B2607" w:rsidRPr="00C57E0A" w:rsidRDefault="007B2607" w:rsidP="007B2607">
      <w:pPr>
        <w:pStyle w:val="NoSpacing"/>
        <w:tabs>
          <w:tab w:val="left" w:pos="284"/>
          <w:tab w:val="left" w:pos="426"/>
        </w:tabs>
        <w:spacing w:line="480" w:lineRule="auto"/>
        <w:ind w:hanging="284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C57E0A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S7</w:t>
      </w:r>
    </w:p>
    <w:p w14:paraId="25404D31" w14:textId="201213AA" w:rsidR="007B2607" w:rsidRPr="00C57E0A" w:rsidRDefault="007B2607" w:rsidP="007B2607">
      <w:pPr>
        <w:pStyle w:val="NoSpacing"/>
        <w:tabs>
          <w:tab w:val="left" w:pos="284"/>
          <w:tab w:val="left" w:pos="426"/>
        </w:tabs>
        <w:spacing w:line="480" w:lineRule="auto"/>
        <w:ind w:hanging="284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C57E0A">
        <w:rPr>
          <w:noProof/>
        </w:rPr>
        <w:drawing>
          <wp:inline distT="0" distB="0" distL="0" distR="0" wp14:anchorId="2059FFF6" wp14:editId="733DAC90">
            <wp:extent cx="5724525" cy="475297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E04A7" w14:textId="77777777" w:rsidR="007B2607" w:rsidRDefault="007B2607" w:rsidP="007B2607">
      <w:pPr>
        <w:pStyle w:val="NoSpacing"/>
        <w:tabs>
          <w:tab w:val="left" w:pos="284"/>
          <w:tab w:val="left" w:pos="426"/>
        </w:tabs>
        <w:spacing w:line="48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14:paraId="166548D2" w14:textId="77777777" w:rsidR="007B2607" w:rsidRPr="00490109" w:rsidRDefault="007B2607" w:rsidP="007B2607">
      <w:pPr>
        <w:pStyle w:val="FigureCaption"/>
        <w:tabs>
          <w:tab w:val="left" w:pos="1134"/>
        </w:tabs>
        <w:spacing w:before="0" w:after="0" w:line="480" w:lineRule="auto"/>
        <w:ind w:left="1134" w:hanging="1134"/>
        <w:contextualSpacing/>
        <w:mirrorIndents/>
        <w:rPr>
          <w:rFonts w:ascii="Times New Roman" w:hAnsi="Times New Roman" w:cs="Cordia New"/>
          <w:sz w:val="24"/>
          <w:szCs w:val="24"/>
        </w:rPr>
      </w:pPr>
      <w:r w:rsidRPr="00490109">
        <w:rPr>
          <w:rFonts w:ascii="Times New Roman" w:hAnsi="Times New Roman"/>
          <w:b/>
          <w:sz w:val="24"/>
          <w:szCs w:val="24"/>
        </w:rPr>
        <w:t>Figure S1</w:t>
      </w:r>
      <w:r w:rsidRPr="00490109">
        <w:rPr>
          <w:rFonts w:ascii="Times New Roman" w:hAnsi="Times New Roman"/>
          <w:b/>
          <w:bCs/>
          <w:sz w:val="24"/>
          <w:szCs w:val="24"/>
          <w:cs/>
        </w:rPr>
        <w:t>.</w:t>
      </w:r>
      <w:r w:rsidRPr="00490109">
        <w:rPr>
          <w:rFonts w:ascii="Times New Roman" w:hAnsi="Times New Roman"/>
          <w:sz w:val="24"/>
          <w:szCs w:val="24"/>
        </w:rPr>
        <w:tab/>
        <w:t>XRD patterns and colors of ZnS (a) and CdS (b)</w:t>
      </w:r>
      <w:r w:rsidRPr="00490109">
        <w:rPr>
          <w:rFonts w:ascii="Times New Roman" w:hAnsi="Times New Roman" w:cs="Cordia New"/>
          <w:sz w:val="24"/>
          <w:szCs w:val="24"/>
        </w:rPr>
        <w:t xml:space="preserve"> that prepared by the co-precipitation method using divalent metal = 0.01 mol and Na</w:t>
      </w:r>
      <w:r w:rsidRPr="00490109">
        <w:rPr>
          <w:rFonts w:ascii="Times New Roman" w:hAnsi="Times New Roman" w:cs="Cordia New"/>
          <w:sz w:val="24"/>
          <w:szCs w:val="24"/>
          <w:vertAlign w:val="subscript"/>
        </w:rPr>
        <w:t>2</w:t>
      </w:r>
      <w:r w:rsidRPr="00490109">
        <w:rPr>
          <w:rFonts w:ascii="Times New Roman" w:hAnsi="Times New Roman" w:cs="Cordia New"/>
          <w:sz w:val="24"/>
          <w:szCs w:val="24"/>
        </w:rPr>
        <w:t>S = 0.01 mol under magnetic stirrer for 24 h at room temperature</w:t>
      </w:r>
      <w:r w:rsidRPr="00490109">
        <w:rPr>
          <w:rFonts w:ascii="Times New Roman" w:hAnsi="Times New Roman"/>
          <w:sz w:val="24"/>
          <w:szCs w:val="24"/>
          <w:cs/>
        </w:rPr>
        <w:t>.</w:t>
      </w:r>
    </w:p>
    <w:p w14:paraId="46A76513" w14:textId="77777777" w:rsidR="007B2607" w:rsidRPr="00490109" w:rsidRDefault="007B2607" w:rsidP="007B2607">
      <w:pPr>
        <w:pStyle w:val="FigureCaption"/>
        <w:tabs>
          <w:tab w:val="left" w:pos="1134"/>
        </w:tabs>
        <w:spacing w:before="0" w:after="0" w:line="480" w:lineRule="auto"/>
        <w:ind w:left="1134" w:hanging="1134"/>
        <w:contextualSpacing/>
        <w:mirrorIndents/>
        <w:rPr>
          <w:rFonts w:ascii="Times New Roman" w:hAnsi="Times New Roman" w:hint="cs"/>
          <w:sz w:val="24"/>
          <w:szCs w:val="24"/>
        </w:rPr>
      </w:pPr>
      <w:r w:rsidRPr="00490109">
        <w:rPr>
          <w:rFonts w:ascii="Times New Roman" w:hAnsi="Times New Roman"/>
          <w:b/>
          <w:sz w:val="24"/>
          <w:szCs w:val="24"/>
        </w:rPr>
        <w:t>Figure S2.</w:t>
      </w:r>
      <w:r w:rsidRPr="00490109">
        <w:rPr>
          <w:rFonts w:ascii="Times New Roman" w:hAnsi="Times New Roman"/>
          <w:bCs/>
          <w:sz w:val="24"/>
          <w:szCs w:val="24"/>
        </w:rPr>
        <w:tab/>
        <w:t xml:space="preserve">FT-IR spectra of sodium dodecylsulfate (a), CoAl-LDH (b), </w:t>
      </w:r>
      <w:r w:rsidRPr="00490109">
        <w:rPr>
          <w:rFonts w:ascii="Times New Roman" w:hAnsi="Times New Roman"/>
          <w:sz w:val="24"/>
          <w:szCs w:val="24"/>
        </w:rPr>
        <w:t>DS</w:t>
      </w:r>
      <w:r w:rsidRPr="00490109">
        <w:rPr>
          <w:rFonts w:ascii="Times New Roman" w:hAnsi="Times New Roman"/>
          <w:b/>
          <w:sz w:val="24"/>
          <w:szCs w:val="24"/>
        </w:rPr>
        <w:t>/</w:t>
      </w:r>
      <w:r w:rsidRPr="00490109">
        <w:rPr>
          <w:rFonts w:ascii="Times New Roman" w:hAnsi="Times New Roman"/>
          <w:bCs/>
          <w:sz w:val="24"/>
          <w:szCs w:val="24"/>
        </w:rPr>
        <w:t>CoAl-LDH (c), ZnS/CoAl-LDH@DS (d) and CdS/CoAl-LDH@DS (e).</w:t>
      </w:r>
    </w:p>
    <w:p w14:paraId="1EDD5A01" w14:textId="77777777" w:rsidR="007B2607" w:rsidRPr="00490109" w:rsidRDefault="007B2607" w:rsidP="007B2607">
      <w:pPr>
        <w:pStyle w:val="FigureCaption"/>
        <w:tabs>
          <w:tab w:val="left" w:pos="1134"/>
        </w:tabs>
        <w:spacing w:before="0" w:after="0" w:line="480" w:lineRule="auto"/>
        <w:ind w:left="1134" w:hanging="1134"/>
        <w:contextualSpacing/>
        <w:mirrorIndents/>
        <w:rPr>
          <w:rFonts w:ascii="Times New Roman" w:hAnsi="Times New Roman"/>
          <w:bCs/>
          <w:sz w:val="24"/>
          <w:szCs w:val="24"/>
        </w:rPr>
      </w:pPr>
      <w:r w:rsidRPr="00490109">
        <w:rPr>
          <w:rFonts w:ascii="Times New Roman" w:hAnsi="Times New Roman"/>
          <w:b/>
          <w:sz w:val="24"/>
          <w:szCs w:val="24"/>
        </w:rPr>
        <w:t>Figure S3</w:t>
      </w:r>
      <w:r w:rsidRPr="00490109">
        <w:rPr>
          <w:rFonts w:ascii="Times New Roman" w:hAnsi="Times New Roman"/>
          <w:b/>
          <w:bCs/>
          <w:sz w:val="24"/>
          <w:szCs w:val="24"/>
          <w:cs/>
        </w:rPr>
        <w:t>.</w:t>
      </w:r>
      <w:r w:rsidRPr="00490109">
        <w:rPr>
          <w:rFonts w:ascii="Times New Roman" w:hAnsi="Times New Roman" w:cs="Cordia New"/>
          <w:sz w:val="24"/>
          <w:szCs w:val="24"/>
          <w:cs/>
        </w:rPr>
        <w:tab/>
      </w:r>
      <w:r w:rsidRPr="00490109">
        <w:rPr>
          <w:rFonts w:ascii="Times New Roman" w:hAnsi="Times New Roman"/>
          <w:sz w:val="24"/>
          <w:szCs w:val="24"/>
        </w:rPr>
        <w:t xml:space="preserve">SEM images of </w:t>
      </w:r>
      <w:r w:rsidRPr="00490109">
        <w:rPr>
          <w:rFonts w:ascii="Times New Roman" w:hAnsi="Times New Roman"/>
          <w:bCs/>
          <w:sz w:val="24"/>
          <w:szCs w:val="24"/>
        </w:rPr>
        <w:t xml:space="preserve">CoAl-LDH (a), </w:t>
      </w:r>
      <w:r w:rsidRPr="00490109">
        <w:rPr>
          <w:rFonts w:ascii="Times New Roman" w:hAnsi="Times New Roman"/>
          <w:sz w:val="24"/>
          <w:szCs w:val="24"/>
        </w:rPr>
        <w:t>DS</w:t>
      </w:r>
      <w:r w:rsidRPr="00490109">
        <w:rPr>
          <w:rFonts w:ascii="Times New Roman" w:hAnsi="Times New Roman"/>
          <w:b/>
          <w:sz w:val="24"/>
          <w:szCs w:val="24"/>
        </w:rPr>
        <w:t>/</w:t>
      </w:r>
      <w:r w:rsidRPr="00490109">
        <w:rPr>
          <w:rFonts w:ascii="Times New Roman" w:hAnsi="Times New Roman"/>
          <w:bCs/>
          <w:sz w:val="24"/>
          <w:szCs w:val="24"/>
        </w:rPr>
        <w:t>CoAl-LDH (b), ZnS/CoAl-LDH@DS (c), CdS/CoAl-LDH@DS (d), ZnS (e) and CdS (f)</w:t>
      </w:r>
      <w:r w:rsidRPr="00490109">
        <w:rPr>
          <w:rFonts w:ascii="Times New Roman" w:hAnsi="Times New Roman"/>
          <w:b/>
          <w:sz w:val="24"/>
          <w:szCs w:val="24"/>
          <w:cs/>
        </w:rPr>
        <w:t>.</w:t>
      </w:r>
    </w:p>
    <w:p w14:paraId="2CD29282" w14:textId="77777777" w:rsidR="007B2607" w:rsidRPr="00490109" w:rsidRDefault="007B2607" w:rsidP="007B2607">
      <w:pPr>
        <w:pStyle w:val="FigureCaption"/>
        <w:tabs>
          <w:tab w:val="left" w:pos="1134"/>
        </w:tabs>
        <w:spacing w:before="0" w:after="0" w:line="480" w:lineRule="auto"/>
        <w:ind w:left="1134" w:hanging="1134"/>
        <w:contextualSpacing/>
        <w:mirrorIndents/>
        <w:rPr>
          <w:rFonts w:ascii="Times New Roman" w:hAnsi="Times New Roman"/>
          <w:bCs/>
          <w:sz w:val="24"/>
          <w:szCs w:val="24"/>
        </w:rPr>
      </w:pPr>
      <w:r w:rsidRPr="00490109">
        <w:rPr>
          <w:rFonts w:ascii="Times New Roman" w:hAnsi="Times New Roman"/>
          <w:b/>
          <w:sz w:val="24"/>
          <w:szCs w:val="24"/>
        </w:rPr>
        <w:t>Figure S4</w:t>
      </w:r>
      <w:r w:rsidRPr="00490109">
        <w:rPr>
          <w:rFonts w:ascii="Times New Roman" w:hAnsi="Times New Roman"/>
          <w:bCs/>
          <w:sz w:val="24"/>
          <w:szCs w:val="24"/>
        </w:rPr>
        <w:t>.</w:t>
      </w:r>
      <w:r w:rsidRPr="00490109">
        <w:rPr>
          <w:rFonts w:ascii="Times New Roman" w:hAnsi="Times New Roman"/>
          <w:bCs/>
          <w:sz w:val="24"/>
          <w:szCs w:val="24"/>
        </w:rPr>
        <w:tab/>
        <w:t xml:space="preserve">TG/DTA curves of CoAl-LDH (a, g), </w:t>
      </w:r>
      <w:r w:rsidRPr="00490109">
        <w:rPr>
          <w:rFonts w:ascii="Times New Roman" w:hAnsi="Times New Roman"/>
          <w:sz w:val="24"/>
          <w:szCs w:val="24"/>
        </w:rPr>
        <w:t>DS</w:t>
      </w:r>
      <w:r w:rsidRPr="00490109">
        <w:rPr>
          <w:rFonts w:ascii="Times New Roman" w:hAnsi="Times New Roman"/>
          <w:b/>
          <w:sz w:val="24"/>
          <w:szCs w:val="24"/>
        </w:rPr>
        <w:t>/</w:t>
      </w:r>
      <w:r w:rsidRPr="00490109">
        <w:rPr>
          <w:rFonts w:ascii="Times New Roman" w:hAnsi="Times New Roman"/>
          <w:bCs/>
          <w:sz w:val="24"/>
          <w:szCs w:val="24"/>
        </w:rPr>
        <w:t>CoAl-LDH (b, h), ZnS/CoAl-LDH@DS (c, i), CdS/CoAl-LDH@DS (d, j), ZnS (e, l) and CdS (f, k)</w:t>
      </w:r>
    </w:p>
    <w:p w14:paraId="254B5D45" w14:textId="77777777" w:rsidR="007B2607" w:rsidRPr="00490109" w:rsidRDefault="007B2607" w:rsidP="007B2607">
      <w:pPr>
        <w:pStyle w:val="FigureCaption"/>
        <w:tabs>
          <w:tab w:val="left" w:pos="1134"/>
        </w:tabs>
        <w:spacing w:before="0" w:after="0" w:line="480" w:lineRule="auto"/>
        <w:ind w:left="1134" w:hanging="1134"/>
        <w:contextualSpacing/>
        <w:mirrorIndents/>
        <w:rPr>
          <w:rFonts w:ascii="Times New Roman" w:hAnsi="Times New Roman"/>
          <w:bCs/>
          <w:sz w:val="24"/>
          <w:szCs w:val="24"/>
        </w:rPr>
      </w:pPr>
      <w:r w:rsidRPr="00490109">
        <w:rPr>
          <w:rFonts w:ascii="Times New Roman" w:hAnsi="Times New Roman"/>
          <w:b/>
          <w:sz w:val="24"/>
          <w:szCs w:val="24"/>
        </w:rPr>
        <w:lastRenderedPageBreak/>
        <w:t>Figure S5</w:t>
      </w:r>
      <w:r w:rsidRPr="00490109">
        <w:rPr>
          <w:rFonts w:ascii="Times New Roman" w:hAnsi="Times New Roman"/>
          <w:b/>
          <w:bCs/>
          <w:sz w:val="24"/>
          <w:szCs w:val="24"/>
          <w:cs/>
        </w:rPr>
        <w:t>.</w:t>
      </w:r>
      <w:r w:rsidRPr="00490109">
        <w:rPr>
          <w:rFonts w:ascii="Times New Roman" w:hAnsi="Times New Roman" w:cs="Cordia New"/>
          <w:sz w:val="24"/>
          <w:szCs w:val="24"/>
          <w:cs/>
        </w:rPr>
        <w:tab/>
      </w:r>
      <w:r w:rsidRPr="00490109">
        <w:rPr>
          <w:rFonts w:ascii="Times New Roman" w:hAnsi="Times New Roman"/>
          <w:sz w:val="24"/>
          <w:szCs w:val="24"/>
        </w:rPr>
        <w:t>Energy band gap (E</w:t>
      </w:r>
      <w:r w:rsidRPr="00490109">
        <w:rPr>
          <w:rFonts w:ascii="Times New Roman" w:hAnsi="Times New Roman"/>
          <w:sz w:val="24"/>
          <w:szCs w:val="24"/>
          <w:vertAlign w:val="subscript"/>
        </w:rPr>
        <w:t>g</w:t>
      </w:r>
      <w:r w:rsidRPr="00490109">
        <w:rPr>
          <w:rFonts w:ascii="Times New Roman" w:hAnsi="Times New Roman"/>
          <w:sz w:val="24"/>
          <w:szCs w:val="24"/>
        </w:rPr>
        <w:t>) of ZnS/CoAl-LDH@DS (a), CdS/CoAl-LDH@DS (b), ZnS (c) and CdS (d)</w:t>
      </w:r>
      <w:r w:rsidRPr="00490109">
        <w:rPr>
          <w:rFonts w:ascii="Times New Roman" w:hAnsi="Times New Roman"/>
          <w:sz w:val="24"/>
          <w:szCs w:val="24"/>
          <w:cs/>
        </w:rPr>
        <w:t>.</w:t>
      </w:r>
    </w:p>
    <w:p w14:paraId="5745E3F3" w14:textId="77777777" w:rsidR="007B2607" w:rsidRPr="00490109" w:rsidRDefault="007B2607" w:rsidP="007B2607">
      <w:pPr>
        <w:pStyle w:val="FigureCaption"/>
        <w:tabs>
          <w:tab w:val="left" w:pos="1134"/>
        </w:tabs>
        <w:spacing w:before="0" w:after="0" w:line="480" w:lineRule="auto"/>
        <w:ind w:left="1134" w:hanging="1134"/>
        <w:contextualSpacing/>
        <w:mirrorIndents/>
        <w:rPr>
          <w:rFonts w:ascii="Times New Roman" w:hAnsi="Times New Roman"/>
          <w:bCs/>
          <w:sz w:val="24"/>
          <w:szCs w:val="24"/>
        </w:rPr>
      </w:pPr>
      <w:r w:rsidRPr="00490109">
        <w:rPr>
          <w:rFonts w:ascii="Times New Roman" w:hAnsi="Times New Roman"/>
          <w:b/>
          <w:sz w:val="24"/>
          <w:szCs w:val="24"/>
        </w:rPr>
        <w:t>Figure S6</w:t>
      </w:r>
      <w:r w:rsidRPr="00490109">
        <w:rPr>
          <w:rFonts w:ascii="Times New Roman" w:hAnsi="Times New Roman"/>
          <w:b/>
          <w:bCs/>
          <w:sz w:val="24"/>
          <w:szCs w:val="24"/>
          <w:cs/>
        </w:rPr>
        <w:t>.</w:t>
      </w:r>
      <w:r w:rsidRPr="00490109">
        <w:rPr>
          <w:rFonts w:ascii="Times New Roman" w:hAnsi="Times New Roman"/>
          <w:sz w:val="24"/>
          <w:szCs w:val="24"/>
        </w:rPr>
        <w:tab/>
        <w:t>Diffuse reflectance absorption spectra of CdS/CoAl-LDH@DS (a), CdS (b) and DS</w:t>
      </w:r>
      <w:r w:rsidRPr="00490109">
        <w:rPr>
          <w:rFonts w:ascii="Times New Roman" w:hAnsi="Times New Roman"/>
          <w:b/>
          <w:sz w:val="24"/>
          <w:szCs w:val="24"/>
        </w:rPr>
        <w:t>/</w:t>
      </w:r>
      <w:r w:rsidRPr="00490109">
        <w:rPr>
          <w:rFonts w:ascii="Times New Roman" w:hAnsi="Times New Roman"/>
          <w:bCs/>
          <w:sz w:val="24"/>
          <w:szCs w:val="24"/>
        </w:rPr>
        <w:t>CoAl-LDH</w:t>
      </w:r>
      <w:r w:rsidRPr="00490109">
        <w:rPr>
          <w:rFonts w:ascii="Times New Roman" w:hAnsi="Times New Roman"/>
          <w:sz w:val="24"/>
          <w:szCs w:val="24"/>
        </w:rPr>
        <w:t xml:space="preserve"> (c)</w:t>
      </w:r>
      <w:r w:rsidRPr="00490109">
        <w:rPr>
          <w:rFonts w:ascii="Times New Roman" w:hAnsi="Times New Roman"/>
          <w:sz w:val="24"/>
          <w:szCs w:val="24"/>
          <w:cs/>
        </w:rPr>
        <w:t>.</w:t>
      </w:r>
    </w:p>
    <w:p w14:paraId="2F46D0D9" w14:textId="77777777" w:rsidR="007B2607" w:rsidRPr="00490109" w:rsidRDefault="007B2607" w:rsidP="007B2607">
      <w:pPr>
        <w:pStyle w:val="FigureCaption"/>
        <w:tabs>
          <w:tab w:val="left" w:pos="1134"/>
        </w:tabs>
        <w:spacing w:before="0" w:after="0" w:line="480" w:lineRule="auto"/>
        <w:ind w:left="1134" w:hanging="1134"/>
        <w:contextualSpacing/>
        <w:mirrorIndents/>
        <w:rPr>
          <w:rFonts w:ascii="Times New Roman" w:hAnsi="Times New Roman"/>
          <w:bCs/>
          <w:sz w:val="24"/>
          <w:szCs w:val="24"/>
        </w:rPr>
      </w:pPr>
      <w:r w:rsidRPr="00490109">
        <w:rPr>
          <w:rFonts w:ascii="Times New Roman" w:hAnsi="Times New Roman"/>
          <w:b/>
          <w:sz w:val="24"/>
          <w:szCs w:val="24"/>
        </w:rPr>
        <w:t>Figure S7</w:t>
      </w:r>
      <w:r w:rsidRPr="00490109">
        <w:rPr>
          <w:rFonts w:ascii="Times New Roman" w:hAnsi="Times New Roman"/>
          <w:b/>
          <w:bCs/>
          <w:sz w:val="24"/>
          <w:szCs w:val="24"/>
          <w:cs/>
        </w:rPr>
        <w:t>.</w:t>
      </w:r>
      <w:r w:rsidRPr="00490109">
        <w:rPr>
          <w:rFonts w:ascii="Times New Roman" w:hAnsi="Times New Roman"/>
          <w:sz w:val="24"/>
          <w:szCs w:val="24"/>
        </w:rPr>
        <w:tab/>
      </w:r>
      <w:r w:rsidRPr="00490109">
        <w:rPr>
          <w:rFonts w:ascii="Times New Roman" w:hAnsi="Times New Roman"/>
          <w:bCs/>
          <w:sz w:val="24"/>
          <w:szCs w:val="24"/>
        </w:rPr>
        <w:t xml:space="preserve">Adsorption kinetics as </w:t>
      </w:r>
      <w:r w:rsidRPr="00490109">
        <w:rPr>
          <w:rFonts w:ascii="Times New Roman" w:hAnsi="Times New Roman"/>
          <w:bCs/>
          <w:i/>
          <w:iCs/>
          <w:sz w:val="24"/>
          <w:szCs w:val="24"/>
        </w:rPr>
        <w:t>pseudo</w:t>
      </w:r>
      <w:r w:rsidRPr="00490109">
        <w:rPr>
          <w:rFonts w:ascii="Times New Roman" w:hAnsi="Times New Roman"/>
          <w:bCs/>
          <w:sz w:val="24"/>
          <w:szCs w:val="24"/>
        </w:rPr>
        <w:t xml:space="preserve">-first order (a) and </w:t>
      </w:r>
      <w:r w:rsidRPr="00490109">
        <w:rPr>
          <w:rFonts w:ascii="Times New Roman" w:hAnsi="Times New Roman"/>
          <w:bCs/>
          <w:i/>
          <w:iCs/>
          <w:sz w:val="24"/>
          <w:szCs w:val="24"/>
        </w:rPr>
        <w:t>pseudo</w:t>
      </w:r>
      <w:r w:rsidRPr="00490109">
        <w:rPr>
          <w:rFonts w:ascii="Times New Roman" w:hAnsi="Times New Roman"/>
          <w:bCs/>
          <w:sz w:val="24"/>
          <w:szCs w:val="24"/>
        </w:rPr>
        <w:t>-second order (b), and adsorption isotherms as Langmuir (c) and Freundlich (d) of Congo red in water by 50 mg adsorbent.</w:t>
      </w:r>
    </w:p>
    <w:p w14:paraId="4AC6DA11" w14:textId="77777777" w:rsidR="007B2607" w:rsidRPr="00490109" w:rsidRDefault="007B2607" w:rsidP="007B2607">
      <w:pPr>
        <w:pStyle w:val="FigureCaption"/>
        <w:tabs>
          <w:tab w:val="left" w:pos="1134"/>
        </w:tabs>
        <w:spacing w:before="0" w:after="0" w:line="480" w:lineRule="auto"/>
        <w:ind w:left="1134" w:hanging="1134"/>
        <w:contextualSpacing/>
        <w:mirrorIndents/>
        <w:rPr>
          <w:rFonts w:ascii="Times New Roman" w:hAnsi="Times New Roman"/>
          <w:b/>
          <w:sz w:val="24"/>
          <w:szCs w:val="24"/>
        </w:rPr>
      </w:pPr>
    </w:p>
    <w:p w14:paraId="49A891B8" w14:textId="77777777" w:rsidR="007B2607" w:rsidRPr="004A0673" w:rsidRDefault="007B2607" w:rsidP="007B2607">
      <w:pPr>
        <w:pStyle w:val="NoSpacing"/>
        <w:tabs>
          <w:tab w:val="left" w:pos="284"/>
          <w:tab w:val="left" w:pos="426"/>
        </w:tabs>
        <w:spacing w:line="48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1E1DCEFA" w14:textId="77777777" w:rsidR="00E1715D" w:rsidRDefault="007B2607"/>
    <w:sectPr w:rsidR="00E1715D" w:rsidSect="00A4184D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07"/>
    <w:rsid w:val="001942F0"/>
    <w:rsid w:val="002C0857"/>
    <w:rsid w:val="003F01F8"/>
    <w:rsid w:val="007B2607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0CCAC"/>
  <w15:chartTrackingRefBased/>
  <w15:docId w15:val="{9C1468E7-63F6-48BC-A072-208A3708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607"/>
    <w:pPr>
      <w:spacing w:after="200" w:line="276" w:lineRule="auto"/>
    </w:pPr>
    <w:rPr>
      <w:rFonts w:ascii="Calibri" w:eastAsia="Calibri" w:hAnsi="Calibri" w:cs="Cordia New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B2607"/>
    <w:pPr>
      <w:spacing w:after="0" w:line="240" w:lineRule="auto"/>
    </w:pPr>
    <w:rPr>
      <w:rFonts w:ascii="Calibri" w:eastAsia="Calibri" w:hAnsi="Calibri" w:cs="Cordia New"/>
      <w:szCs w:val="28"/>
      <w:lang w:bidi="th-TH"/>
    </w:rPr>
  </w:style>
  <w:style w:type="character" w:customStyle="1" w:styleId="NoSpacingChar">
    <w:name w:val="No Spacing Char"/>
    <w:basedOn w:val="DefaultParagraphFont"/>
    <w:link w:val="NoSpacing"/>
    <w:uiPriority w:val="1"/>
    <w:rsid w:val="007B2607"/>
    <w:rPr>
      <w:rFonts w:ascii="Calibri" w:eastAsia="Calibri" w:hAnsi="Calibri" w:cs="Cordia New"/>
      <w:szCs w:val="28"/>
      <w:lang w:bidi="th-TH"/>
    </w:rPr>
  </w:style>
  <w:style w:type="paragraph" w:customStyle="1" w:styleId="RSCB06BHeadingSub-Section">
    <w:name w:val="RSC B06 B Heading (Sub-Section)"/>
    <w:link w:val="RSCB06BHeadingSub-SectionChar"/>
    <w:qFormat/>
    <w:rsid w:val="007B2607"/>
    <w:pPr>
      <w:spacing w:after="80" w:line="240" w:lineRule="exact"/>
    </w:pPr>
    <w:rPr>
      <w:rFonts w:ascii="Calibri" w:eastAsia="Times New Roman" w:hAnsi="Calibri" w:cs="Cordia New"/>
      <w:b/>
      <w:sz w:val="18"/>
      <w:szCs w:val="28"/>
      <w:lang w:bidi="th-TH"/>
    </w:rPr>
  </w:style>
  <w:style w:type="character" w:customStyle="1" w:styleId="RSCB06BHeadingSub-SectionChar">
    <w:name w:val="RSC B06 B Heading (Sub-Section) Char"/>
    <w:link w:val="RSCB06BHeadingSub-Section"/>
    <w:rsid w:val="007B2607"/>
    <w:rPr>
      <w:rFonts w:ascii="Calibri" w:eastAsia="Times New Roman" w:hAnsi="Calibri" w:cs="Cordia New"/>
      <w:b/>
      <w:sz w:val="18"/>
      <w:szCs w:val="28"/>
      <w:lang w:bidi="th-TH"/>
    </w:rPr>
  </w:style>
  <w:style w:type="paragraph" w:customStyle="1" w:styleId="FigureCaption">
    <w:name w:val="FigureCaption"/>
    <w:basedOn w:val="Normal"/>
    <w:rsid w:val="007B2607"/>
    <w:pPr>
      <w:spacing w:before="230" w:after="460" w:line="180" w:lineRule="exact"/>
      <w:jc w:val="both"/>
    </w:pPr>
    <w:rPr>
      <w:rFonts w:ascii="Arial" w:eastAsia="MS Mincho" w:hAnsi="Arial" w:cs="Times New Roman"/>
      <w:sz w:val="14"/>
      <w:szCs w:val="1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839</Words>
  <Characters>4788</Characters>
  <Application>Microsoft Office Word</Application>
  <DocSecurity>0</DocSecurity>
  <Lines>39</Lines>
  <Paragraphs>11</Paragraphs>
  <ScaleCrop>false</ScaleCrop>
  <Company>Springer Nature</Company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2023-01-16T21:14:00Z</dcterms:created>
  <dcterms:modified xsi:type="dcterms:W3CDTF">2023-01-16T21:16:00Z</dcterms:modified>
</cp:coreProperties>
</file>