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294C15" w14:textId="77777777" w:rsidR="003F3D35" w:rsidRPr="00931090" w:rsidRDefault="003F3D35" w:rsidP="003F3D35">
      <w:pPr>
        <w:pStyle w:val="Default"/>
        <w:rPr>
          <w:color w:val="000000" w:themeColor="text1"/>
          <w:sz w:val="20"/>
          <w:szCs w:val="20"/>
        </w:rPr>
      </w:pPr>
      <w:r w:rsidRPr="00931090">
        <w:rPr>
          <w:color w:val="000000" w:themeColor="text1"/>
        </w:rPr>
        <w:fldChar w:fldCharType="begin"/>
      </w:r>
      <w:r w:rsidRPr="00931090">
        <w:rPr>
          <w:color w:val="000000" w:themeColor="text1"/>
        </w:rPr>
        <w:instrText xml:space="preserve"> QUOTE </w:instrText>
      </w:r>
      <m:oMath>
        <m:sSub>
          <m:sSubPr>
            <m:ctrlPr>
              <w:rPr>
                <w:rFonts w:ascii="Cambria Math" w:eastAsia="Calibri" w:hAnsi="Cambria Math" w:cs="Arial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j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</w:rPr>
          <m:t>=</m:t>
        </m:r>
        <m:nary>
          <m:naryPr>
            <m:chr m:val="∑"/>
            <m:limLoc m:val="undOvr"/>
            <m:ctrlPr>
              <w:rPr>
                <w:rFonts w:ascii="Cambria Math" w:eastAsia="Calibri" w:hAnsi="Cambria Math" w:cs="Arial"/>
                <w:i/>
                <w:color w:val="000000" w:themeColor="text1"/>
                <w:sz w:val="22"/>
                <w:szCs w:val="22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σ(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eastAsia="Calibri" w:hAnsi="Cambria Math" w:cs="Arial"/>
                    <w:i/>
                    <w:color w:val="000000" w:themeColor="text1"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)</m:t>
            </m:r>
          </m:e>
        </m:nary>
      </m:oMath>
      <w:r w:rsidRPr="00931090">
        <w:rPr>
          <w:color w:val="000000" w:themeColor="text1"/>
        </w:rPr>
        <w:instrText xml:space="preserve"> </w:instrText>
      </w:r>
      <w:r w:rsidRPr="00931090">
        <w:rPr>
          <w:color w:val="000000" w:themeColor="text1"/>
        </w:rPr>
        <w:fldChar w:fldCharType="separate"/>
      </w:r>
      <m:oMath>
        <m:r>
          <m:rPr>
            <m:sty m:val="p"/>
          </m:rPr>
          <w:rPr>
            <w:rFonts w:ascii="Cambria Math" w:eastAsiaTheme="minorHAnsi" w:hAnsi="Cambria Math" w:cstheme="minorBidi"/>
            <w:color w:val="000000" w:themeColor="text1"/>
            <w:sz w:val="22"/>
            <w:szCs w:val="22"/>
          </w:rPr>
          <w:br/>
        </m:r>
        <m:sSub>
          <m:sSubPr>
            <m:ctrlPr>
              <w:rPr>
                <w:rFonts w:ascii="Cambria Math" w:eastAsia="Calibri" w:hAnsi="Cambria Math" w:cs="Arial"/>
                <w:i/>
                <w:color w:val="000000" w:themeColor="text1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j</m:t>
            </m:r>
          </m:sub>
        </m:sSub>
        <m:r>
          <m:rPr>
            <m:sty m:val="p"/>
          </m:rPr>
          <w:rPr>
            <w:rFonts w:ascii="Cambria Math" w:hAnsi="Cambria Math"/>
            <w:color w:val="000000" w:themeColor="text1"/>
            <w:sz w:val="20"/>
            <w:szCs w:val="20"/>
          </w:rPr>
          <m:t>=</m:t>
        </m:r>
        <m:nary>
          <m:naryPr>
            <m:chr m:val="∑"/>
            <m:limLoc m:val="undOvr"/>
            <m:ctrlPr>
              <w:rPr>
                <w:rFonts w:ascii="Cambria Math" w:eastAsia="Calibri" w:hAnsi="Cambria Math" w:cs="Arial"/>
                <w:i/>
                <w:color w:val="000000" w:themeColor="text1"/>
                <w:sz w:val="20"/>
                <w:szCs w:val="20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n</m:t>
            </m:r>
          </m:sup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σ(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W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eastAsia="Calibri" w:hAnsi="Cambria Math" w:cs="Arial"/>
                    <w:i/>
                    <w:color w:val="000000" w:themeColor="text1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0"/>
                <w:szCs w:val="20"/>
              </w:rPr>
              <m:t>)</m:t>
            </m:r>
          </m:e>
        </m:nary>
      </m:oMath>
      <w:r w:rsidRPr="00931090">
        <w:rPr>
          <w:color w:val="000000" w:themeColor="text1"/>
        </w:rPr>
        <w:fldChar w:fldCharType="end"/>
      </w:r>
      <w:r w:rsidRPr="00931090">
        <w:rPr>
          <w:color w:val="000000" w:themeColor="text1"/>
        </w:rPr>
        <w:t xml:space="preserve">                                                                                 </w:t>
      </w:r>
      <w:r w:rsidRPr="00931090">
        <w:rPr>
          <w:color w:val="000000" w:themeColor="text1"/>
          <w:sz w:val="20"/>
          <w:szCs w:val="20"/>
        </w:rPr>
        <w:t>(1)</w:t>
      </w:r>
    </w:p>
    <w:p w14:paraId="5658758E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</w:p>
    <w:p w14:paraId="1AA2AC15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  <w:r w:rsidRPr="00931090">
        <w:rPr>
          <w:color w:val="000000" w:themeColor="text1"/>
        </w:rPr>
        <w:t xml:space="preserve">Where </w:t>
      </w:r>
      <m:oMath>
        <m:r>
          <w:rPr>
            <w:rFonts w:ascii="Cambria Math" w:hAnsi="Cambria Math"/>
            <w:color w:val="000000" w:themeColor="text1"/>
          </w:rPr>
          <m:t>σ</m:t>
        </m:r>
      </m:oMath>
      <w:r w:rsidRPr="00931090">
        <w:rPr>
          <w:color w:val="000000" w:themeColor="text1"/>
        </w:rPr>
        <w:t xml:space="preserve"> is the activation </w:t>
      </w:r>
      <w:proofErr w:type="gramStart"/>
      <w:r w:rsidRPr="00931090">
        <w:rPr>
          <w:color w:val="000000" w:themeColor="text1"/>
        </w:rPr>
        <w:t>function.</w:t>
      </w:r>
      <w:proofErr w:type="gramEnd"/>
      <w:r w:rsidRPr="00931090">
        <w:rPr>
          <w:color w:val="000000" w:themeColor="text1"/>
        </w:rPr>
        <w:t xml:space="preserve"> A popular function that is used for activation in deep neural networks is ReLU (Rectified Linear Unit) function, which is defined in equation (2).</w:t>
      </w:r>
    </w:p>
    <w:p w14:paraId="6DB07492" w14:textId="77777777" w:rsidR="003F3D35" w:rsidRPr="00931090" w:rsidRDefault="003F3D35" w:rsidP="003F3D35">
      <w:pPr>
        <w:pStyle w:val="Default"/>
        <w:rPr>
          <w:color w:val="000000" w:themeColor="text1"/>
          <w:sz w:val="20"/>
          <w:szCs w:val="20"/>
        </w:rPr>
      </w:pPr>
    </w:p>
    <w:p w14:paraId="2575082A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</w:p>
    <w:p w14:paraId="15C7084E" w14:textId="77777777" w:rsidR="003F3D35" w:rsidRPr="00931090" w:rsidRDefault="003F3D35" w:rsidP="003F3D35">
      <w:pPr>
        <w:pStyle w:val="BodyText"/>
        <w:ind w:firstLine="0"/>
        <w:rPr>
          <w:color w:val="000000" w:themeColor="text1"/>
        </w:rPr>
      </w:pPr>
      <m:oMath>
        <m:sSub>
          <m:sSubPr>
            <m:ctrlPr>
              <w:rPr>
                <w:rFonts w:ascii="Cambria Math" w:eastAsia="Calibri" w:hAnsi="Cambria Math" w:cs="Arial"/>
                <w:i/>
                <w:color w:val="000000" w:themeColor="text1"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eastAsia="Calibri" w:hAnsi="Cambria Math" w:cs="Arial"/>
                    <w:i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σ(z)</m:t>
                </m:r>
              </m:e>
            </m:d>
          </m:e>
          <m:sub>
            <m:r>
              <w:rPr>
                <w:rFonts w:ascii="Cambria Math" w:hAnsi="Cambria Math"/>
                <w:color w:val="000000" w:themeColor="text1"/>
              </w:rPr>
              <m:t>j</m:t>
            </m:r>
          </m:sub>
        </m:sSub>
        <m:r>
          <w:rPr>
            <w:rFonts w:ascii="Cambria Math" w:hAnsi="Cambria Math"/>
            <w:color w:val="000000" w:themeColor="text1"/>
          </w:rPr>
          <m:t>=</m:t>
        </m:r>
        <m:r>
          <m:rPr>
            <m:sty m:val="p"/>
          </m:rPr>
          <w:rPr>
            <w:rFonts w:ascii="Cambria Math" w:hAnsi="Cambria Math"/>
            <w:color w:val="000000" w:themeColor="text1"/>
          </w:rPr>
          <m:t>max⁡</m:t>
        </m:r>
        <m:r>
          <w:rPr>
            <w:rFonts w:ascii="Cambria Math" w:hAnsi="Cambria Math"/>
            <w:color w:val="000000" w:themeColor="text1"/>
          </w:rPr>
          <m:t>{</m:t>
        </m:r>
        <m:sSub>
          <m:sSubPr>
            <m:ctrlPr>
              <w:rPr>
                <w:rFonts w:ascii="Cambria Math" w:eastAsia="Calibri" w:hAnsi="Cambria Math" w:cs="Arial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z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j</m:t>
            </m:r>
          </m:sub>
        </m:sSub>
        <m:r>
          <w:rPr>
            <w:rFonts w:ascii="Cambria Math" w:hAnsi="Cambria Math"/>
            <w:color w:val="000000" w:themeColor="text1"/>
          </w:rPr>
          <m:t xml:space="preserve"> and 0}</m:t>
        </m:r>
      </m:oMath>
      <w:r w:rsidRPr="00931090">
        <w:rPr>
          <w:color w:val="000000" w:themeColor="text1"/>
        </w:rPr>
        <w:t xml:space="preserve">                                                                                                                   (2)</w:t>
      </w:r>
    </w:p>
    <w:p w14:paraId="0F965209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</w:p>
    <w:p w14:paraId="14D5D181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  <w:r w:rsidRPr="00931090">
        <w:rPr>
          <w:color w:val="000000" w:themeColor="text1"/>
        </w:rPr>
        <w:t xml:space="preserve">Leaky </w:t>
      </w:r>
      <w:proofErr w:type="spellStart"/>
      <w:r w:rsidRPr="00931090">
        <w:rPr>
          <w:color w:val="000000" w:themeColor="text1"/>
        </w:rPr>
        <w:t>ReLU</w:t>
      </w:r>
      <w:proofErr w:type="spellEnd"/>
      <w:r w:rsidRPr="00931090">
        <w:rPr>
          <w:color w:val="000000" w:themeColor="text1"/>
        </w:rPr>
        <w:t xml:space="preserve">, </w:t>
      </w:r>
      <w:proofErr w:type="spellStart"/>
      <w:r w:rsidRPr="00931090">
        <w:rPr>
          <w:color w:val="000000" w:themeColor="text1"/>
        </w:rPr>
        <w:t>tanhh</w:t>
      </w:r>
      <w:proofErr w:type="spellEnd"/>
      <w:r w:rsidRPr="00931090">
        <w:rPr>
          <w:color w:val="000000" w:themeColor="text1"/>
        </w:rPr>
        <w:t xml:space="preserve"> and Sigmoid functions are some other activation functions with less frequent usage [6].</w:t>
      </w:r>
    </w:p>
    <w:p w14:paraId="69D2F81C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</w:p>
    <w:p w14:paraId="5D85377E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  <m:oMath>
        <m:r>
          <w:rPr>
            <w:rFonts w:ascii="Cambria Math" w:eastAsiaTheme="minorEastAsia" w:hAnsi="Cambria Math"/>
            <w:color w:val="000000" w:themeColor="text1"/>
          </w:rPr>
          <m:t>σ</m:t>
        </m:r>
        <m:d>
          <m:dPr>
            <m:ctrlPr>
              <w:rPr>
                <w:rFonts w:ascii="Cambria Math" w:eastAsiaTheme="minorEastAsia" w:hAnsi="Cambria Math"/>
                <w:i/>
                <w:color w:val="000000" w:themeColor="text1"/>
              </w:rPr>
            </m:ctrlPr>
          </m:dPr>
          <m:e>
            <m:r>
              <w:rPr>
                <w:rFonts w:ascii="Cambria Math" w:eastAsiaTheme="minorEastAsia" w:hAnsi="Cambria Math"/>
                <w:color w:val="000000" w:themeColor="text1"/>
              </w:rPr>
              <m:t>z</m:t>
            </m:r>
          </m:e>
        </m:d>
        <m:r>
          <w:rPr>
            <w:rFonts w:ascii="Cambria Math" w:eastAsiaTheme="minorEastAsia" w:hAnsi="Cambria Math"/>
            <w:color w:val="000000" w:themeColor="text1"/>
          </w:rPr>
          <m:t>=</m:t>
        </m:r>
        <m:f>
          <m:fPr>
            <m:ctrlPr>
              <w:rPr>
                <w:rFonts w:ascii="Cambria Math" w:eastAsiaTheme="minorEastAsia" w:hAnsi="Cambria Math" w:cstheme="minorBidi"/>
                <w:i/>
                <w:color w:val="000000" w:themeColor="text1"/>
                <w:spacing w:val="0"/>
              </w:rPr>
            </m:ctrlPr>
          </m:fPr>
          <m:num>
            <m:r>
              <w:rPr>
                <w:rFonts w:ascii="Cambria Math" w:eastAsiaTheme="minorEastAsia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000000" w:themeColor="text1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theme="minorBidi"/>
                    <w:i/>
                    <w:color w:val="000000" w:themeColor="text1"/>
                    <w:spacing w:val="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color w:val="000000" w:themeColor="text1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/>
                    <w:color w:val="000000" w:themeColor="text1"/>
                  </w:rPr>
                  <m:t>-z</m:t>
                </m:r>
              </m:sup>
            </m:sSup>
          </m:den>
        </m:f>
      </m:oMath>
      <w:r w:rsidRPr="00931090">
        <w:rPr>
          <w:color w:val="000000" w:themeColor="text1"/>
          <w:spacing w:val="0"/>
          <w:sz w:val="22"/>
          <w:szCs w:val="22"/>
        </w:rPr>
        <w:t xml:space="preserve">                                                                                                                          </w:t>
      </w:r>
      <w:r w:rsidRPr="00931090">
        <w:rPr>
          <w:color w:val="000000" w:themeColor="text1"/>
        </w:rPr>
        <w:t xml:space="preserve"> (3)</w:t>
      </w:r>
    </w:p>
    <w:p w14:paraId="5AAEB723" w14:textId="77777777" w:rsidR="003F3D35" w:rsidRPr="00931090" w:rsidRDefault="003F3D35" w:rsidP="003F3D35">
      <w:pPr>
        <w:pStyle w:val="BodyText"/>
        <w:ind w:firstLine="216"/>
        <w:rPr>
          <w:color w:val="000000" w:themeColor="text1"/>
        </w:rPr>
      </w:pPr>
    </w:p>
    <w:p w14:paraId="5A7F47D7" w14:textId="77777777" w:rsidR="00386883" w:rsidRDefault="003F3D3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35"/>
    <w:rsid w:val="00316534"/>
    <w:rsid w:val="003F3D35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58544"/>
  <w15:chartTrackingRefBased/>
  <w15:docId w15:val="{8492A31D-57ED-4B01-BB8A-E8A0EC0A4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F3D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tr-TR" w:eastAsia="tr-TR"/>
    </w:rPr>
  </w:style>
  <w:style w:type="paragraph" w:styleId="BodyText">
    <w:name w:val="Body Text"/>
    <w:basedOn w:val="Normal"/>
    <w:link w:val="BodyTextChar"/>
    <w:rsid w:val="003F3D35"/>
    <w:pPr>
      <w:spacing w:after="0" w:line="228" w:lineRule="auto"/>
      <w:ind w:firstLine="288"/>
      <w:jc w:val="both"/>
    </w:pPr>
    <w:rPr>
      <w:rFonts w:ascii="Times New Roman" w:eastAsia="SimSun" w:hAnsi="Times New Roman" w:cs="Times New Roman"/>
      <w:spacing w:val="-1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3F3D35"/>
    <w:rPr>
      <w:rFonts w:ascii="Times New Roman" w:eastAsia="SimSun" w:hAnsi="Times New Roman" w:cs="Times New Roman"/>
      <w:spacing w:val="-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2020-10-19T18:34:00Z</dcterms:created>
  <dcterms:modified xsi:type="dcterms:W3CDTF">2020-10-19T18:34:00Z</dcterms:modified>
</cp:coreProperties>
</file>