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8722C8" w14:textId="77777777" w:rsidR="00322E36" w:rsidRPr="00336A27" w:rsidRDefault="00322E36" w:rsidP="00322E36">
      <w:pPr>
        <w:spacing w:line="480" w:lineRule="auto"/>
        <w:rPr>
          <w:rFonts w:ascii="Arial" w:hAnsi="Arial" w:cs="Arial"/>
          <w:b/>
          <w:szCs w:val="21"/>
        </w:rPr>
      </w:pPr>
      <w:r w:rsidRPr="00336A27">
        <w:rPr>
          <w:rFonts w:ascii="Arial" w:hAnsi="Arial" w:cs="Arial" w:hint="eastAsia"/>
          <w:b/>
          <w:szCs w:val="21"/>
        </w:rPr>
        <w:t>A</w:t>
      </w:r>
      <w:r w:rsidRPr="00336A27">
        <w:rPr>
          <w:rFonts w:ascii="Arial" w:hAnsi="Arial" w:cs="Arial"/>
          <w:b/>
          <w:szCs w:val="21"/>
        </w:rPr>
        <w:t>ppendix</w:t>
      </w:r>
      <w:r w:rsidRPr="00336A27">
        <w:rPr>
          <w:rFonts w:ascii="Arial" w:hAnsi="Arial" w:cs="Arial" w:hint="eastAsia"/>
          <w:b/>
          <w:szCs w:val="21"/>
        </w:rPr>
        <w:t xml:space="preserve"> 1</w:t>
      </w:r>
      <w:r w:rsidRPr="00336A27">
        <w:rPr>
          <w:rFonts w:ascii="Arial" w:hAnsi="Arial" w:cs="Arial"/>
          <w:b/>
          <w:bCs/>
          <w:szCs w:val="21"/>
        </w:rPr>
        <w:t xml:space="preserve">. </w:t>
      </w:r>
      <w:r w:rsidRPr="00336A27">
        <w:rPr>
          <w:rFonts w:ascii="Arial" w:hAnsi="Arial" w:cs="Arial"/>
          <w:b/>
          <w:szCs w:val="21"/>
        </w:rPr>
        <w:t xml:space="preserve">Modiﬁed Observer’s Assessment of Alertness/Sedation </w:t>
      </w:r>
      <w:r w:rsidRPr="00336A27">
        <w:rPr>
          <w:rFonts w:ascii="Arial" w:hAnsi="Arial" w:cs="Arial" w:hint="eastAsia"/>
          <w:b/>
          <w:szCs w:val="21"/>
        </w:rPr>
        <w:t>(</w:t>
      </w:r>
      <w:r w:rsidRPr="00336A27">
        <w:rPr>
          <w:rFonts w:ascii="Arial" w:hAnsi="Arial" w:cs="Arial"/>
          <w:b/>
          <w:szCs w:val="21"/>
        </w:rPr>
        <w:t>MOAA/S</w:t>
      </w:r>
      <w:r w:rsidRPr="00336A27">
        <w:rPr>
          <w:rFonts w:ascii="Arial" w:hAnsi="Arial" w:cs="Arial" w:hint="eastAsia"/>
          <w:b/>
          <w:szCs w:val="21"/>
        </w:rPr>
        <w:t>)</w:t>
      </w:r>
      <w:r w:rsidRPr="00336A27">
        <w:rPr>
          <w:rFonts w:ascii="Arial" w:hAnsi="Arial" w:cs="Arial"/>
          <w:b/>
          <w:szCs w:val="21"/>
        </w:rPr>
        <w:t xml:space="preserve"> Responsiveness </w:t>
      </w:r>
      <w:proofErr w:type="gramStart"/>
      <w:r w:rsidRPr="00336A27">
        <w:rPr>
          <w:rFonts w:ascii="Arial" w:hAnsi="Arial" w:cs="Arial"/>
          <w:b/>
          <w:szCs w:val="21"/>
        </w:rPr>
        <w:t>Score</w:t>
      </w:r>
      <w:r w:rsidRPr="00336A27">
        <w:rPr>
          <w:rFonts w:ascii="Arial" w:hAnsi="Arial" w:cs="Arial"/>
          <w:noProof/>
          <w:szCs w:val="21"/>
          <w:vertAlign w:val="superscript"/>
        </w:rPr>
        <w:t>[</w:t>
      </w:r>
      <w:proofErr w:type="gramEnd"/>
      <w:r w:rsidRPr="00336A27">
        <w:rPr>
          <w:rFonts w:ascii="Arial" w:hAnsi="Arial" w:cs="Arial"/>
          <w:noProof/>
          <w:szCs w:val="21"/>
          <w:vertAlign w:val="superscript"/>
        </w:rPr>
        <w:t>3]</w:t>
      </w:r>
    </w:p>
    <w:tbl>
      <w:tblPr>
        <w:tblStyle w:val="41"/>
        <w:tblW w:w="6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91"/>
        <w:gridCol w:w="850"/>
      </w:tblGrid>
      <w:tr w:rsidR="00322E36" w:rsidRPr="00336A27" w14:paraId="6FABACEF" w14:textId="77777777" w:rsidTr="005D6E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</w:tcPr>
          <w:p w14:paraId="474E3689" w14:textId="77777777" w:rsidR="00322E36" w:rsidRPr="00336A27" w:rsidRDefault="00322E36" w:rsidP="005D6E83">
            <w:pPr>
              <w:spacing w:line="480" w:lineRule="auto"/>
              <w:jc w:val="left"/>
              <w:rPr>
                <w:rFonts w:ascii="Arial" w:hAnsi="Arial" w:cs="Arial"/>
                <w:szCs w:val="21"/>
              </w:rPr>
            </w:pPr>
            <w:r w:rsidRPr="00336A27">
              <w:rPr>
                <w:rFonts w:ascii="Arial" w:hAnsi="Arial" w:cs="Arial" w:hint="eastAsia"/>
                <w:szCs w:val="21"/>
              </w:rPr>
              <w:t>R</w:t>
            </w:r>
            <w:r w:rsidRPr="00336A27">
              <w:rPr>
                <w:rFonts w:ascii="Arial" w:hAnsi="Arial" w:cs="Arial"/>
                <w:szCs w:val="21"/>
              </w:rPr>
              <w:t>esponsiveness</w:t>
            </w:r>
          </w:p>
        </w:tc>
        <w:tc>
          <w:tcPr>
            <w:tcW w:w="850" w:type="dxa"/>
          </w:tcPr>
          <w:p w14:paraId="1E8F047B" w14:textId="77777777" w:rsidR="00322E36" w:rsidRPr="00336A27" w:rsidRDefault="00322E36" w:rsidP="005D6E83">
            <w:pPr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Cs w:val="21"/>
              </w:rPr>
            </w:pPr>
            <w:r w:rsidRPr="00336A27">
              <w:rPr>
                <w:rFonts w:ascii="Arial" w:hAnsi="Arial" w:cs="Arial"/>
                <w:szCs w:val="21"/>
              </w:rPr>
              <w:t>S</w:t>
            </w:r>
            <w:r w:rsidRPr="00336A27">
              <w:rPr>
                <w:rFonts w:ascii="Arial" w:hAnsi="Arial" w:cs="Arial" w:hint="eastAsia"/>
                <w:szCs w:val="21"/>
              </w:rPr>
              <w:t>core</w:t>
            </w:r>
          </w:p>
        </w:tc>
      </w:tr>
      <w:tr w:rsidR="00322E36" w:rsidRPr="00336A27" w14:paraId="2C472FC9" w14:textId="77777777" w:rsidTr="005D6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</w:tcPr>
          <w:p w14:paraId="28164D41" w14:textId="77777777" w:rsidR="00322E36" w:rsidRPr="00336A27" w:rsidRDefault="00322E36" w:rsidP="005D6E83">
            <w:pPr>
              <w:spacing w:line="480" w:lineRule="auto"/>
              <w:jc w:val="left"/>
              <w:rPr>
                <w:rFonts w:ascii="Arial" w:hAnsi="Arial" w:cs="Arial"/>
                <w:szCs w:val="21"/>
              </w:rPr>
            </w:pPr>
            <w:r w:rsidRPr="00336A27">
              <w:rPr>
                <w:rFonts w:ascii="Arial" w:hAnsi="Arial" w:cs="Arial"/>
                <w:szCs w:val="21"/>
              </w:rPr>
              <w:t>Responds readily to name spoken in normal tone</w:t>
            </w:r>
          </w:p>
        </w:tc>
        <w:tc>
          <w:tcPr>
            <w:tcW w:w="850" w:type="dxa"/>
          </w:tcPr>
          <w:p w14:paraId="7A9E76F9" w14:textId="77777777" w:rsidR="00322E36" w:rsidRPr="00336A27" w:rsidRDefault="00322E36" w:rsidP="005D6E8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336A27">
              <w:rPr>
                <w:rFonts w:ascii="Arial" w:hAnsi="Arial" w:cs="Arial" w:hint="eastAsia"/>
                <w:szCs w:val="21"/>
              </w:rPr>
              <w:t>5</w:t>
            </w:r>
          </w:p>
        </w:tc>
      </w:tr>
      <w:tr w:rsidR="00322E36" w:rsidRPr="00336A27" w14:paraId="3F55B3B9" w14:textId="77777777" w:rsidTr="005D6E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</w:tcPr>
          <w:p w14:paraId="4200F947" w14:textId="77777777" w:rsidR="00322E36" w:rsidRPr="00336A27" w:rsidRDefault="00322E36" w:rsidP="005D6E83">
            <w:pPr>
              <w:spacing w:line="480" w:lineRule="auto"/>
              <w:jc w:val="left"/>
              <w:rPr>
                <w:rFonts w:ascii="Arial" w:hAnsi="Arial" w:cs="Arial"/>
                <w:szCs w:val="21"/>
              </w:rPr>
            </w:pPr>
            <w:r w:rsidRPr="00336A27">
              <w:rPr>
                <w:rFonts w:ascii="Arial" w:hAnsi="Arial" w:cs="Arial"/>
                <w:szCs w:val="21"/>
              </w:rPr>
              <w:t>Lethargic response to name spoken in normal tone</w:t>
            </w:r>
          </w:p>
        </w:tc>
        <w:tc>
          <w:tcPr>
            <w:tcW w:w="850" w:type="dxa"/>
          </w:tcPr>
          <w:p w14:paraId="3A67E8AB" w14:textId="77777777" w:rsidR="00322E36" w:rsidRPr="00336A27" w:rsidRDefault="00322E36" w:rsidP="005D6E8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336A27">
              <w:rPr>
                <w:rFonts w:ascii="Arial" w:hAnsi="Arial" w:cs="Arial"/>
                <w:szCs w:val="21"/>
              </w:rPr>
              <w:t>4</w:t>
            </w:r>
          </w:p>
        </w:tc>
      </w:tr>
      <w:tr w:rsidR="00322E36" w:rsidRPr="00336A27" w14:paraId="0580AEE2" w14:textId="77777777" w:rsidTr="005D6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</w:tcPr>
          <w:p w14:paraId="55DCA49C" w14:textId="77777777" w:rsidR="00322E36" w:rsidRPr="00336A27" w:rsidRDefault="00322E36" w:rsidP="005D6E83">
            <w:pPr>
              <w:spacing w:line="480" w:lineRule="auto"/>
              <w:jc w:val="left"/>
              <w:rPr>
                <w:rFonts w:ascii="Arial" w:hAnsi="Arial" w:cs="Arial"/>
                <w:szCs w:val="21"/>
              </w:rPr>
            </w:pPr>
            <w:r w:rsidRPr="00336A27">
              <w:rPr>
                <w:rFonts w:ascii="Arial" w:hAnsi="Arial" w:cs="Arial"/>
                <w:szCs w:val="21"/>
              </w:rPr>
              <w:t>Responds only after name is called loudly and/or repeatedly</w:t>
            </w:r>
          </w:p>
        </w:tc>
        <w:tc>
          <w:tcPr>
            <w:tcW w:w="850" w:type="dxa"/>
          </w:tcPr>
          <w:p w14:paraId="0CA3DDCD" w14:textId="77777777" w:rsidR="00322E36" w:rsidRPr="00336A27" w:rsidRDefault="00322E36" w:rsidP="005D6E8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336A27">
              <w:rPr>
                <w:rFonts w:ascii="Arial" w:hAnsi="Arial" w:cs="Arial"/>
                <w:szCs w:val="21"/>
              </w:rPr>
              <w:t>3</w:t>
            </w:r>
          </w:p>
        </w:tc>
      </w:tr>
      <w:tr w:rsidR="00322E36" w:rsidRPr="00336A27" w14:paraId="7C323BEB" w14:textId="77777777" w:rsidTr="005D6E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</w:tcPr>
          <w:p w14:paraId="34C1CA6D" w14:textId="77777777" w:rsidR="00322E36" w:rsidRPr="00336A27" w:rsidRDefault="00322E36" w:rsidP="005D6E83">
            <w:pPr>
              <w:spacing w:line="480" w:lineRule="auto"/>
              <w:jc w:val="left"/>
              <w:rPr>
                <w:rFonts w:ascii="Arial" w:hAnsi="Arial" w:cs="Arial"/>
                <w:szCs w:val="21"/>
              </w:rPr>
            </w:pPr>
            <w:r w:rsidRPr="00336A27">
              <w:rPr>
                <w:rFonts w:ascii="Arial" w:hAnsi="Arial" w:cs="Arial"/>
                <w:szCs w:val="21"/>
              </w:rPr>
              <w:t>Responds only after mild prodding or shaking</w:t>
            </w:r>
          </w:p>
        </w:tc>
        <w:tc>
          <w:tcPr>
            <w:tcW w:w="850" w:type="dxa"/>
          </w:tcPr>
          <w:p w14:paraId="097F8587" w14:textId="77777777" w:rsidR="00322E36" w:rsidRPr="00336A27" w:rsidRDefault="00322E36" w:rsidP="005D6E8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336A27">
              <w:rPr>
                <w:rFonts w:ascii="Arial" w:hAnsi="Arial" w:cs="Arial"/>
                <w:szCs w:val="21"/>
              </w:rPr>
              <w:t>2</w:t>
            </w:r>
          </w:p>
        </w:tc>
      </w:tr>
      <w:tr w:rsidR="00322E36" w:rsidRPr="00336A27" w14:paraId="7D1E1734" w14:textId="77777777" w:rsidTr="005D6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</w:tcPr>
          <w:p w14:paraId="2E31A933" w14:textId="77777777" w:rsidR="00322E36" w:rsidRPr="00336A27" w:rsidRDefault="00322E36" w:rsidP="005D6E83">
            <w:pPr>
              <w:spacing w:line="480" w:lineRule="auto"/>
              <w:jc w:val="left"/>
              <w:rPr>
                <w:rFonts w:ascii="Arial" w:hAnsi="Arial" w:cs="Arial"/>
                <w:szCs w:val="21"/>
              </w:rPr>
            </w:pPr>
            <w:r w:rsidRPr="00336A27">
              <w:rPr>
                <w:rFonts w:ascii="Arial" w:hAnsi="Arial" w:cs="Arial"/>
                <w:szCs w:val="21"/>
              </w:rPr>
              <w:t>Responds only after painful trapezius squeeze</w:t>
            </w:r>
          </w:p>
        </w:tc>
        <w:tc>
          <w:tcPr>
            <w:tcW w:w="850" w:type="dxa"/>
          </w:tcPr>
          <w:p w14:paraId="4234C2B3" w14:textId="77777777" w:rsidR="00322E36" w:rsidRPr="00336A27" w:rsidRDefault="00322E36" w:rsidP="005D6E8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336A27">
              <w:rPr>
                <w:rFonts w:ascii="Arial" w:hAnsi="Arial" w:cs="Arial" w:hint="eastAsia"/>
                <w:szCs w:val="21"/>
              </w:rPr>
              <w:t>1</w:t>
            </w:r>
          </w:p>
        </w:tc>
      </w:tr>
      <w:tr w:rsidR="00322E36" w:rsidRPr="00336A27" w14:paraId="15D0D36E" w14:textId="77777777" w:rsidTr="005D6E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1" w:type="dxa"/>
          </w:tcPr>
          <w:p w14:paraId="066D1F5A" w14:textId="77777777" w:rsidR="00322E36" w:rsidRPr="00336A27" w:rsidRDefault="00322E36" w:rsidP="005D6E83">
            <w:pPr>
              <w:spacing w:line="480" w:lineRule="auto"/>
              <w:jc w:val="left"/>
              <w:rPr>
                <w:rFonts w:ascii="Arial" w:hAnsi="Arial" w:cs="Arial"/>
                <w:szCs w:val="21"/>
              </w:rPr>
            </w:pPr>
            <w:r w:rsidRPr="00336A27">
              <w:rPr>
                <w:rFonts w:ascii="Arial" w:hAnsi="Arial" w:cs="Arial"/>
                <w:szCs w:val="21"/>
              </w:rPr>
              <w:t>Does not respond to painful trapezius squeeze</w:t>
            </w:r>
          </w:p>
        </w:tc>
        <w:tc>
          <w:tcPr>
            <w:tcW w:w="850" w:type="dxa"/>
          </w:tcPr>
          <w:p w14:paraId="2358841B" w14:textId="77777777" w:rsidR="00322E36" w:rsidRPr="00336A27" w:rsidRDefault="00322E36" w:rsidP="005D6E8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1"/>
              </w:rPr>
            </w:pPr>
            <w:r w:rsidRPr="00336A27">
              <w:rPr>
                <w:rFonts w:ascii="Arial" w:hAnsi="Arial" w:cs="Arial" w:hint="eastAsia"/>
                <w:szCs w:val="21"/>
              </w:rPr>
              <w:t>0</w:t>
            </w:r>
          </w:p>
        </w:tc>
      </w:tr>
    </w:tbl>
    <w:p w14:paraId="074BF1B7" w14:textId="77777777" w:rsidR="00322E36" w:rsidRPr="00336A27" w:rsidRDefault="00322E36" w:rsidP="00322E36">
      <w:pPr>
        <w:spacing w:line="480" w:lineRule="auto"/>
        <w:rPr>
          <w:szCs w:val="21"/>
        </w:rPr>
      </w:pPr>
      <w:r w:rsidRPr="00336A27">
        <w:rPr>
          <w:rFonts w:ascii="Arial" w:hAnsi="Arial" w:cs="Arial" w:hint="eastAsia"/>
          <w:szCs w:val="21"/>
        </w:rPr>
        <w:t>0</w:t>
      </w:r>
      <w:r w:rsidRPr="00336A27">
        <w:rPr>
          <w:rFonts w:ascii="Arial" w:hAnsi="Arial" w:cs="Arial"/>
          <w:szCs w:val="21"/>
        </w:rPr>
        <w:t>-1, deep sedation; 2-4, moderate sedation; 5, minimal sedation</w:t>
      </w:r>
    </w:p>
    <w:p w14:paraId="0784A94A" w14:textId="77777777" w:rsidR="00322E36" w:rsidRDefault="00322E36" w:rsidP="00322E36">
      <w:pPr>
        <w:spacing w:line="480" w:lineRule="auto"/>
        <w:rPr>
          <w:rFonts w:ascii="Arial" w:hAnsi="Arial" w:cs="Arial"/>
          <w:szCs w:val="21"/>
        </w:rPr>
      </w:pPr>
    </w:p>
    <w:p w14:paraId="075F2B04" w14:textId="77777777" w:rsidR="00322E36" w:rsidRDefault="00322E36" w:rsidP="00322E36">
      <w:pPr>
        <w:spacing w:line="480" w:lineRule="auto"/>
        <w:rPr>
          <w:rFonts w:ascii="Arial" w:hAnsi="Arial" w:cs="Arial"/>
          <w:szCs w:val="21"/>
        </w:rPr>
      </w:pPr>
    </w:p>
    <w:p w14:paraId="6901F598" w14:textId="77777777" w:rsidR="00322E36" w:rsidRDefault="00322E36" w:rsidP="00322E36">
      <w:pPr>
        <w:spacing w:line="480" w:lineRule="auto"/>
        <w:rPr>
          <w:rFonts w:ascii="Arial" w:hAnsi="Arial" w:cs="Arial"/>
          <w:szCs w:val="21"/>
        </w:rPr>
      </w:pPr>
    </w:p>
    <w:p w14:paraId="0B37AA74" w14:textId="77777777" w:rsidR="00322E36" w:rsidRDefault="00322E36" w:rsidP="00322E36">
      <w:pPr>
        <w:spacing w:line="480" w:lineRule="auto"/>
        <w:rPr>
          <w:rFonts w:ascii="Arial" w:hAnsi="Arial" w:cs="Arial"/>
          <w:szCs w:val="21"/>
        </w:rPr>
      </w:pPr>
    </w:p>
    <w:p w14:paraId="7192DCA2" w14:textId="77777777" w:rsidR="00322E36" w:rsidRDefault="00322E36" w:rsidP="00322E36">
      <w:pPr>
        <w:spacing w:line="480" w:lineRule="auto"/>
        <w:rPr>
          <w:rFonts w:ascii="Arial" w:hAnsi="Arial" w:cs="Arial"/>
          <w:szCs w:val="21"/>
        </w:rPr>
      </w:pPr>
    </w:p>
    <w:p w14:paraId="0431AB49" w14:textId="77777777" w:rsidR="00322E36" w:rsidRDefault="00322E36">
      <w:pPr>
        <w:widowControl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2A273168" w14:textId="67F38491" w:rsidR="00322E36" w:rsidRDefault="00322E36" w:rsidP="00322E36">
      <w:pPr>
        <w:spacing w:line="480" w:lineRule="auto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B92CF7">
        <w:rPr>
          <w:rFonts w:ascii="Arial" w:hAnsi="Arial" w:cs="Arial" w:hint="eastAsia"/>
          <w:b/>
          <w:sz w:val="24"/>
          <w:szCs w:val="24"/>
        </w:rPr>
        <w:lastRenderedPageBreak/>
        <w:t>A</w:t>
      </w:r>
      <w:r w:rsidRPr="00B92CF7">
        <w:rPr>
          <w:rFonts w:ascii="Arial" w:hAnsi="Arial" w:cs="Arial"/>
          <w:b/>
          <w:sz w:val="24"/>
          <w:szCs w:val="24"/>
        </w:rPr>
        <w:t>ppendix</w:t>
      </w:r>
      <w:r w:rsidRPr="00B92CF7">
        <w:rPr>
          <w:rFonts w:ascii="Arial" w:hAnsi="Arial" w:cs="Arial" w:hint="eastAsia"/>
          <w:b/>
          <w:sz w:val="24"/>
          <w:szCs w:val="24"/>
        </w:rPr>
        <w:t xml:space="preserve"> </w:t>
      </w:r>
      <w:r w:rsidRPr="00B92CF7">
        <w:rPr>
          <w:rFonts w:ascii="Arial" w:hAnsi="Arial" w:cs="Arial"/>
          <w:b/>
          <w:sz w:val="24"/>
          <w:szCs w:val="24"/>
        </w:rPr>
        <w:t xml:space="preserve">2. Modified Brice </w:t>
      </w:r>
      <w:proofErr w:type="gramStart"/>
      <w:r w:rsidRPr="00B92CF7">
        <w:rPr>
          <w:rFonts w:ascii="Arial" w:hAnsi="Arial" w:cs="Arial"/>
          <w:b/>
          <w:sz w:val="24"/>
          <w:szCs w:val="24"/>
        </w:rPr>
        <w:t>questionnaire</w:t>
      </w:r>
      <w:r>
        <w:rPr>
          <w:rFonts w:ascii="Arial" w:hAnsi="Arial" w:cs="Arial"/>
          <w:noProof/>
          <w:sz w:val="24"/>
          <w:szCs w:val="24"/>
          <w:vertAlign w:val="superscript"/>
        </w:rPr>
        <w:t>[</w:t>
      </w:r>
      <w:proofErr w:type="gramEnd"/>
      <w:r>
        <w:rPr>
          <w:rFonts w:ascii="Arial" w:hAnsi="Arial" w:cs="Arial"/>
          <w:noProof/>
          <w:sz w:val="24"/>
          <w:szCs w:val="24"/>
          <w:vertAlign w:val="superscript"/>
        </w:rPr>
        <w:t>10]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51"/>
        <w:gridCol w:w="945"/>
      </w:tblGrid>
      <w:tr w:rsidR="00322E36" w:rsidRPr="00B92CF7" w14:paraId="2B15B04E" w14:textId="77777777" w:rsidTr="005D6E83">
        <w:tc>
          <w:tcPr>
            <w:tcW w:w="7763" w:type="dxa"/>
            <w:shd w:val="clear" w:color="auto" w:fill="F2F2F2"/>
          </w:tcPr>
          <w:p w14:paraId="3C9F34AE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Level of consciousness</w:t>
            </w:r>
          </w:p>
        </w:tc>
        <w:tc>
          <w:tcPr>
            <w:tcW w:w="957" w:type="dxa"/>
            <w:shd w:val="clear" w:color="auto" w:fill="F2F2F2"/>
          </w:tcPr>
          <w:p w14:paraId="42B4BF24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Score</w:t>
            </w:r>
          </w:p>
        </w:tc>
      </w:tr>
      <w:tr w:rsidR="00322E36" w:rsidRPr="00B92CF7" w14:paraId="06062433" w14:textId="77777777" w:rsidTr="005D6E83">
        <w:tc>
          <w:tcPr>
            <w:tcW w:w="7763" w:type="dxa"/>
            <w:shd w:val="clear" w:color="auto" w:fill="auto"/>
          </w:tcPr>
          <w:p w14:paraId="7A196D36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Awake and oriented</w:t>
            </w:r>
          </w:p>
        </w:tc>
        <w:tc>
          <w:tcPr>
            <w:tcW w:w="957" w:type="dxa"/>
            <w:shd w:val="clear" w:color="auto" w:fill="auto"/>
          </w:tcPr>
          <w:p w14:paraId="3C7F9865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2</w:t>
            </w:r>
          </w:p>
        </w:tc>
      </w:tr>
      <w:tr w:rsidR="00322E36" w:rsidRPr="00B92CF7" w14:paraId="2A72360E" w14:textId="77777777" w:rsidTr="005D6E83">
        <w:tc>
          <w:tcPr>
            <w:tcW w:w="7763" w:type="dxa"/>
            <w:shd w:val="clear" w:color="auto" w:fill="auto"/>
          </w:tcPr>
          <w:p w14:paraId="34A77346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Arousable with minimal stimulation</w:t>
            </w:r>
          </w:p>
        </w:tc>
        <w:tc>
          <w:tcPr>
            <w:tcW w:w="957" w:type="dxa"/>
            <w:shd w:val="clear" w:color="auto" w:fill="auto"/>
          </w:tcPr>
          <w:p w14:paraId="16FE077E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1</w:t>
            </w:r>
          </w:p>
        </w:tc>
      </w:tr>
      <w:tr w:rsidR="00322E36" w:rsidRPr="00B92CF7" w14:paraId="281907DB" w14:textId="77777777" w:rsidTr="005D6E83">
        <w:tc>
          <w:tcPr>
            <w:tcW w:w="7763" w:type="dxa"/>
            <w:shd w:val="clear" w:color="auto" w:fill="auto"/>
          </w:tcPr>
          <w:p w14:paraId="7A908349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Responsive only to tactile stimulation</w:t>
            </w:r>
          </w:p>
        </w:tc>
        <w:tc>
          <w:tcPr>
            <w:tcW w:w="957" w:type="dxa"/>
            <w:shd w:val="clear" w:color="auto" w:fill="auto"/>
          </w:tcPr>
          <w:p w14:paraId="15097D4F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0</w:t>
            </w:r>
          </w:p>
        </w:tc>
      </w:tr>
      <w:tr w:rsidR="00322E36" w:rsidRPr="00B92CF7" w14:paraId="35029B72" w14:textId="77777777" w:rsidTr="005D6E83">
        <w:tc>
          <w:tcPr>
            <w:tcW w:w="7763" w:type="dxa"/>
            <w:shd w:val="clear" w:color="auto" w:fill="F2F2F2"/>
          </w:tcPr>
          <w:p w14:paraId="634F3353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 xml:space="preserve">Physical activity </w:t>
            </w:r>
          </w:p>
        </w:tc>
        <w:tc>
          <w:tcPr>
            <w:tcW w:w="957" w:type="dxa"/>
            <w:shd w:val="clear" w:color="auto" w:fill="F2F2F2"/>
          </w:tcPr>
          <w:p w14:paraId="7070DE07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</w:p>
        </w:tc>
      </w:tr>
      <w:tr w:rsidR="00322E36" w:rsidRPr="00B92CF7" w14:paraId="40978245" w14:textId="77777777" w:rsidTr="005D6E83">
        <w:tc>
          <w:tcPr>
            <w:tcW w:w="7763" w:type="dxa"/>
            <w:shd w:val="clear" w:color="auto" w:fill="auto"/>
          </w:tcPr>
          <w:p w14:paraId="40122347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Able to move all extremities on command</w:t>
            </w:r>
          </w:p>
        </w:tc>
        <w:tc>
          <w:tcPr>
            <w:tcW w:w="957" w:type="dxa"/>
            <w:shd w:val="clear" w:color="auto" w:fill="auto"/>
          </w:tcPr>
          <w:p w14:paraId="12E043D8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2</w:t>
            </w:r>
          </w:p>
        </w:tc>
      </w:tr>
      <w:tr w:rsidR="00322E36" w:rsidRPr="00B92CF7" w14:paraId="15573CDD" w14:textId="77777777" w:rsidTr="005D6E83">
        <w:tc>
          <w:tcPr>
            <w:tcW w:w="7763" w:type="dxa"/>
            <w:shd w:val="clear" w:color="auto" w:fill="auto"/>
          </w:tcPr>
          <w:p w14:paraId="0F6D71E1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Some weakness in movement of extremities</w:t>
            </w:r>
          </w:p>
        </w:tc>
        <w:tc>
          <w:tcPr>
            <w:tcW w:w="957" w:type="dxa"/>
            <w:shd w:val="clear" w:color="auto" w:fill="auto"/>
          </w:tcPr>
          <w:p w14:paraId="74B66BEC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1</w:t>
            </w:r>
          </w:p>
        </w:tc>
      </w:tr>
      <w:tr w:rsidR="00322E36" w:rsidRPr="00B92CF7" w14:paraId="3B8D6FDE" w14:textId="77777777" w:rsidTr="005D6E83">
        <w:tc>
          <w:tcPr>
            <w:tcW w:w="7763" w:type="dxa"/>
            <w:shd w:val="clear" w:color="auto" w:fill="auto"/>
          </w:tcPr>
          <w:p w14:paraId="4EC6B523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Unable to voluntarily move extremities</w:t>
            </w:r>
          </w:p>
        </w:tc>
        <w:tc>
          <w:tcPr>
            <w:tcW w:w="957" w:type="dxa"/>
            <w:shd w:val="clear" w:color="auto" w:fill="auto"/>
          </w:tcPr>
          <w:p w14:paraId="381FEB2A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0</w:t>
            </w:r>
          </w:p>
        </w:tc>
      </w:tr>
      <w:tr w:rsidR="00322E36" w:rsidRPr="00B92CF7" w14:paraId="2142C158" w14:textId="77777777" w:rsidTr="005D6E83">
        <w:tc>
          <w:tcPr>
            <w:tcW w:w="7763" w:type="dxa"/>
            <w:shd w:val="clear" w:color="auto" w:fill="F2F2F2"/>
          </w:tcPr>
          <w:p w14:paraId="3C0967AC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Hemodynamic stability</w:t>
            </w:r>
          </w:p>
        </w:tc>
        <w:tc>
          <w:tcPr>
            <w:tcW w:w="957" w:type="dxa"/>
            <w:shd w:val="clear" w:color="auto" w:fill="F2F2F2"/>
          </w:tcPr>
          <w:p w14:paraId="4FDB0B06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</w:p>
        </w:tc>
      </w:tr>
      <w:tr w:rsidR="00322E36" w:rsidRPr="00B92CF7" w14:paraId="351394FC" w14:textId="77777777" w:rsidTr="005D6E83">
        <w:tc>
          <w:tcPr>
            <w:tcW w:w="7763" w:type="dxa"/>
            <w:shd w:val="clear" w:color="auto" w:fill="auto"/>
          </w:tcPr>
          <w:p w14:paraId="1900107B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Blood pressure &lt;15% of baseline MAP value</w:t>
            </w:r>
          </w:p>
        </w:tc>
        <w:tc>
          <w:tcPr>
            <w:tcW w:w="957" w:type="dxa"/>
            <w:shd w:val="clear" w:color="auto" w:fill="auto"/>
          </w:tcPr>
          <w:p w14:paraId="32850B69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2</w:t>
            </w:r>
          </w:p>
        </w:tc>
      </w:tr>
      <w:tr w:rsidR="00322E36" w:rsidRPr="00B92CF7" w14:paraId="47A80486" w14:textId="77777777" w:rsidTr="005D6E83">
        <w:tc>
          <w:tcPr>
            <w:tcW w:w="7763" w:type="dxa"/>
            <w:shd w:val="clear" w:color="auto" w:fill="auto"/>
          </w:tcPr>
          <w:p w14:paraId="4B475938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Blood pressure 15%-30% of baseline MAP value</w:t>
            </w:r>
          </w:p>
        </w:tc>
        <w:tc>
          <w:tcPr>
            <w:tcW w:w="957" w:type="dxa"/>
            <w:shd w:val="clear" w:color="auto" w:fill="auto"/>
          </w:tcPr>
          <w:p w14:paraId="0B3692BD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1</w:t>
            </w:r>
          </w:p>
        </w:tc>
      </w:tr>
      <w:tr w:rsidR="00322E36" w:rsidRPr="00B92CF7" w14:paraId="7AB554DA" w14:textId="77777777" w:rsidTr="005D6E83">
        <w:tc>
          <w:tcPr>
            <w:tcW w:w="7763" w:type="dxa"/>
            <w:shd w:val="clear" w:color="auto" w:fill="auto"/>
          </w:tcPr>
          <w:p w14:paraId="13C2546F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Blood pressure &gt;30% below baseline MAP value</w:t>
            </w:r>
          </w:p>
        </w:tc>
        <w:tc>
          <w:tcPr>
            <w:tcW w:w="957" w:type="dxa"/>
            <w:shd w:val="clear" w:color="auto" w:fill="auto"/>
          </w:tcPr>
          <w:p w14:paraId="212DF24E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0</w:t>
            </w:r>
          </w:p>
        </w:tc>
      </w:tr>
      <w:tr w:rsidR="00322E36" w:rsidRPr="00B92CF7" w14:paraId="78F7B3B8" w14:textId="77777777" w:rsidTr="005D6E83">
        <w:tc>
          <w:tcPr>
            <w:tcW w:w="7763" w:type="dxa"/>
            <w:shd w:val="clear" w:color="auto" w:fill="F2F2F2"/>
          </w:tcPr>
          <w:p w14:paraId="19852A15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Respiratory stability</w:t>
            </w:r>
          </w:p>
        </w:tc>
        <w:tc>
          <w:tcPr>
            <w:tcW w:w="957" w:type="dxa"/>
            <w:shd w:val="clear" w:color="auto" w:fill="F2F2F2"/>
          </w:tcPr>
          <w:p w14:paraId="24AC16E9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</w:p>
        </w:tc>
      </w:tr>
      <w:tr w:rsidR="00322E36" w:rsidRPr="00B92CF7" w14:paraId="55720FF2" w14:textId="77777777" w:rsidTr="005D6E83">
        <w:tc>
          <w:tcPr>
            <w:tcW w:w="7763" w:type="dxa"/>
            <w:shd w:val="clear" w:color="auto" w:fill="auto"/>
          </w:tcPr>
          <w:p w14:paraId="51B69A32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Able to breathe deeply</w:t>
            </w:r>
          </w:p>
        </w:tc>
        <w:tc>
          <w:tcPr>
            <w:tcW w:w="957" w:type="dxa"/>
            <w:shd w:val="clear" w:color="auto" w:fill="auto"/>
          </w:tcPr>
          <w:p w14:paraId="65464FD8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2</w:t>
            </w:r>
          </w:p>
        </w:tc>
      </w:tr>
      <w:tr w:rsidR="00322E36" w:rsidRPr="00B92CF7" w14:paraId="741EBF4B" w14:textId="77777777" w:rsidTr="005D6E83">
        <w:tc>
          <w:tcPr>
            <w:tcW w:w="7763" w:type="dxa"/>
            <w:shd w:val="clear" w:color="auto" w:fill="auto"/>
          </w:tcPr>
          <w:p w14:paraId="13DAA822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Tachypnea with good cough</w:t>
            </w:r>
          </w:p>
        </w:tc>
        <w:tc>
          <w:tcPr>
            <w:tcW w:w="957" w:type="dxa"/>
            <w:shd w:val="clear" w:color="auto" w:fill="auto"/>
          </w:tcPr>
          <w:p w14:paraId="4670E56F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1</w:t>
            </w:r>
          </w:p>
        </w:tc>
      </w:tr>
      <w:tr w:rsidR="00322E36" w:rsidRPr="00B92CF7" w14:paraId="61D13E7D" w14:textId="77777777" w:rsidTr="005D6E83">
        <w:tc>
          <w:tcPr>
            <w:tcW w:w="7763" w:type="dxa"/>
            <w:shd w:val="clear" w:color="auto" w:fill="auto"/>
          </w:tcPr>
          <w:p w14:paraId="5A9D96A2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Dyspneic with weak cough</w:t>
            </w:r>
          </w:p>
        </w:tc>
        <w:tc>
          <w:tcPr>
            <w:tcW w:w="957" w:type="dxa"/>
            <w:shd w:val="clear" w:color="auto" w:fill="auto"/>
          </w:tcPr>
          <w:p w14:paraId="6AA89E63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0</w:t>
            </w:r>
          </w:p>
        </w:tc>
      </w:tr>
      <w:tr w:rsidR="00322E36" w:rsidRPr="00B92CF7" w14:paraId="37F3B6BA" w14:textId="77777777" w:rsidTr="005D6E83">
        <w:tc>
          <w:tcPr>
            <w:tcW w:w="7763" w:type="dxa"/>
            <w:shd w:val="clear" w:color="auto" w:fill="F2F2F2"/>
          </w:tcPr>
          <w:p w14:paraId="33572B49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 xml:space="preserve">Oxygen saturation status </w:t>
            </w:r>
          </w:p>
        </w:tc>
        <w:tc>
          <w:tcPr>
            <w:tcW w:w="957" w:type="dxa"/>
            <w:shd w:val="clear" w:color="auto" w:fill="F2F2F2"/>
          </w:tcPr>
          <w:p w14:paraId="32245C3F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</w:p>
        </w:tc>
      </w:tr>
      <w:tr w:rsidR="00322E36" w:rsidRPr="00B92CF7" w14:paraId="27FF1D3C" w14:textId="77777777" w:rsidTr="005D6E83">
        <w:tc>
          <w:tcPr>
            <w:tcW w:w="7763" w:type="dxa"/>
            <w:shd w:val="clear" w:color="auto" w:fill="auto"/>
          </w:tcPr>
          <w:p w14:paraId="1BB5CF3F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Maintains value &gt;90% on room air</w:t>
            </w:r>
          </w:p>
        </w:tc>
        <w:tc>
          <w:tcPr>
            <w:tcW w:w="957" w:type="dxa"/>
            <w:shd w:val="clear" w:color="auto" w:fill="auto"/>
          </w:tcPr>
          <w:p w14:paraId="28DC56EA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2</w:t>
            </w:r>
          </w:p>
        </w:tc>
      </w:tr>
      <w:tr w:rsidR="00322E36" w:rsidRPr="00B92CF7" w14:paraId="4DB90069" w14:textId="77777777" w:rsidTr="005D6E83">
        <w:tc>
          <w:tcPr>
            <w:tcW w:w="7763" w:type="dxa"/>
            <w:shd w:val="clear" w:color="auto" w:fill="auto"/>
          </w:tcPr>
          <w:p w14:paraId="0111528E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Requires supplemental oxygen (nasal prongs)</w:t>
            </w:r>
          </w:p>
        </w:tc>
        <w:tc>
          <w:tcPr>
            <w:tcW w:w="957" w:type="dxa"/>
            <w:shd w:val="clear" w:color="auto" w:fill="auto"/>
          </w:tcPr>
          <w:p w14:paraId="1098B734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1</w:t>
            </w:r>
          </w:p>
        </w:tc>
      </w:tr>
      <w:tr w:rsidR="00322E36" w:rsidRPr="00B92CF7" w14:paraId="23520BC8" w14:textId="77777777" w:rsidTr="005D6E83">
        <w:tc>
          <w:tcPr>
            <w:tcW w:w="7763" w:type="dxa"/>
            <w:shd w:val="clear" w:color="auto" w:fill="auto"/>
          </w:tcPr>
          <w:p w14:paraId="4D519C2A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Saturation &lt;90% with supplemental oxygen</w:t>
            </w:r>
          </w:p>
        </w:tc>
        <w:tc>
          <w:tcPr>
            <w:tcW w:w="957" w:type="dxa"/>
            <w:shd w:val="clear" w:color="auto" w:fill="auto"/>
          </w:tcPr>
          <w:p w14:paraId="4EE0DB83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0</w:t>
            </w:r>
          </w:p>
        </w:tc>
      </w:tr>
      <w:tr w:rsidR="00322E36" w:rsidRPr="00B92CF7" w14:paraId="1AF50367" w14:textId="77777777" w:rsidTr="005D6E83">
        <w:tc>
          <w:tcPr>
            <w:tcW w:w="7763" w:type="dxa"/>
            <w:shd w:val="clear" w:color="auto" w:fill="F2F2F2"/>
          </w:tcPr>
          <w:p w14:paraId="1D9AAD4F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Postoperative pain assessment</w:t>
            </w:r>
          </w:p>
        </w:tc>
        <w:tc>
          <w:tcPr>
            <w:tcW w:w="957" w:type="dxa"/>
            <w:shd w:val="clear" w:color="auto" w:fill="F2F2F2"/>
          </w:tcPr>
          <w:p w14:paraId="51F76546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</w:p>
        </w:tc>
      </w:tr>
      <w:tr w:rsidR="00322E36" w:rsidRPr="00B92CF7" w14:paraId="01EAEFC6" w14:textId="77777777" w:rsidTr="005D6E83">
        <w:tc>
          <w:tcPr>
            <w:tcW w:w="7763" w:type="dxa"/>
            <w:shd w:val="clear" w:color="auto" w:fill="auto"/>
          </w:tcPr>
          <w:p w14:paraId="44903925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lastRenderedPageBreak/>
              <w:t xml:space="preserve"> None or mild discomfort</w:t>
            </w:r>
          </w:p>
        </w:tc>
        <w:tc>
          <w:tcPr>
            <w:tcW w:w="957" w:type="dxa"/>
            <w:shd w:val="clear" w:color="auto" w:fill="auto"/>
          </w:tcPr>
          <w:p w14:paraId="6BED1927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2</w:t>
            </w:r>
          </w:p>
        </w:tc>
      </w:tr>
      <w:tr w:rsidR="00322E36" w:rsidRPr="00B92CF7" w14:paraId="5A539DD6" w14:textId="77777777" w:rsidTr="005D6E83">
        <w:tc>
          <w:tcPr>
            <w:tcW w:w="7763" w:type="dxa"/>
            <w:shd w:val="clear" w:color="auto" w:fill="auto"/>
          </w:tcPr>
          <w:p w14:paraId="2CFD231F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Moderate to severe pain controlled with </w:t>
            </w:r>
            <w:r w:rsidRPr="00B92CF7">
              <w:rPr>
                <w:rFonts w:ascii="Arial" w:eastAsia="等线 Light" w:hAnsi="等线 Light" w:cs="Arial"/>
                <w:color w:val="242021"/>
                <w:sz w:val="20"/>
                <w:szCs w:val="20"/>
              </w:rPr>
              <w:t>Ⅳ</w:t>
            </w: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analgesics</w:t>
            </w:r>
          </w:p>
        </w:tc>
        <w:tc>
          <w:tcPr>
            <w:tcW w:w="957" w:type="dxa"/>
            <w:shd w:val="clear" w:color="auto" w:fill="auto"/>
          </w:tcPr>
          <w:p w14:paraId="06392BD7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1</w:t>
            </w:r>
          </w:p>
        </w:tc>
      </w:tr>
      <w:tr w:rsidR="00322E36" w:rsidRPr="00B92CF7" w14:paraId="627EDC9F" w14:textId="77777777" w:rsidTr="005D6E83">
        <w:tc>
          <w:tcPr>
            <w:tcW w:w="7763" w:type="dxa"/>
            <w:shd w:val="clear" w:color="auto" w:fill="auto"/>
          </w:tcPr>
          <w:p w14:paraId="54DB0690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Persistent severe pain</w:t>
            </w:r>
          </w:p>
        </w:tc>
        <w:tc>
          <w:tcPr>
            <w:tcW w:w="957" w:type="dxa"/>
            <w:shd w:val="clear" w:color="auto" w:fill="auto"/>
          </w:tcPr>
          <w:p w14:paraId="7197AAC3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0</w:t>
            </w:r>
          </w:p>
        </w:tc>
      </w:tr>
      <w:tr w:rsidR="00322E36" w:rsidRPr="00B92CF7" w14:paraId="1818F263" w14:textId="77777777" w:rsidTr="005D6E83">
        <w:tc>
          <w:tcPr>
            <w:tcW w:w="7763" w:type="dxa"/>
            <w:shd w:val="clear" w:color="auto" w:fill="F2F2F2"/>
          </w:tcPr>
          <w:p w14:paraId="37E29B40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Postoperative emetic symptoms</w:t>
            </w:r>
          </w:p>
        </w:tc>
        <w:tc>
          <w:tcPr>
            <w:tcW w:w="957" w:type="dxa"/>
            <w:shd w:val="clear" w:color="auto" w:fill="F2F2F2"/>
          </w:tcPr>
          <w:p w14:paraId="0B6AB7C7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</w:p>
        </w:tc>
      </w:tr>
      <w:tr w:rsidR="00322E36" w:rsidRPr="00B92CF7" w14:paraId="3C670084" w14:textId="77777777" w:rsidTr="005D6E83">
        <w:tc>
          <w:tcPr>
            <w:tcW w:w="7763" w:type="dxa"/>
            <w:shd w:val="clear" w:color="auto" w:fill="auto"/>
          </w:tcPr>
          <w:p w14:paraId="10177012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None or mild nausea with no active vomiting</w:t>
            </w:r>
          </w:p>
        </w:tc>
        <w:tc>
          <w:tcPr>
            <w:tcW w:w="957" w:type="dxa"/>
            <w:shd w:val="clear" w:color="auto" w:fill="auto"/>
          </w:tcPr>
          <w:p w14:paraId="6E332D8A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2</w:t>
            </w:r>
          </w:p>
        </w:tc>
      </w:tr>
      <w:tr w:rsidR="00322E36" w:rsidRPr="00B92CF7" w14:paraId="69AD0DD3" w14:textId="77777777" w:rsidTr="005D6E83">
        <w:tc>
          <w:tcPr>
            <w:tcW w:w="7763" w:type="dxa"/>
            <w:shd w:val="clear" w:color="auto" w:fill="auto"/>
          </w:tcPr>
          <w:p w14:paraId="568BABAE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Transient vomiting or retching</w:t>
            </w:r>
          </w:p>
        </w:tc>
        <w:tc>
          <w:tcPr>
            <w:tcW w:w="957" w:type="dxa"/>
            <w:shd w:val="clear" w:color="auto" w:fill="auto"/>
          </w:tcPr>
          <w:p w14:paraId="47462959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1</w:t>
            </w:r>
          </w:p>
        </w:tc>
      </w:tr>
      <w:tr w:rsidR="00322E36" w:rsidRPr="00B92CF7" w14:paraId="5F265196" w14:textId="77777777" w:rsidTr="005D6E83">
        <w:tc>
          <w:tcPr>
            <w:tcW w:w="7763" w:type="dxa"/>
            <w:shd w:val="clear" w:color="auto" w:fill="auto"/>
          </w:tcPr>
          <w:p w14:paraId="2EF85755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color w:val="242021"/>
                <w:sz w:val="20"/>
                <w:szCs w:val="20"/>
              </w:rPr>
              <w:t xml:space="preserve"> Persistent moderate to severe nausea and vomiting</w:t>
            </w:r>
          </w:p>
        </w:tc>
        <w:tc>
          <w:tcPr>
            <w:tcW w:w="957" w:type="dxa"/>
            <w:shd w:val="clear" w:color="auto" w:fill="auto"/>
          </w:tcPr>
          <w:p w14:paraId="083B1F24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0</w:t>
            </w:r>
          </w:p>
        </w:tc>
      </w:tr>
      <w:tr w:rsidR="00322E36" w:rsidRPr="00B92CF7" w14:paraId="10D84A69" w14:textId="77777777" w:rsidTr="005D6E83">
        <w:tc>
          <w:tcPr>
            <w:tcW w:w="7763" w:type="dxa"/>
            <w:shd w:val="clear" w:color="auto" w:fill="F2F2F2"/>
          </w:tcPr>
          <w:p w14:paraId="5C14D975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  <w:r w:rsidRPr="00B92CF7"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  <w:t>Total score</w:t>
            </w:r>
          </w:p>
        </w:tc>
        <w:tc>
          <w:tcPr>
            <w:tcW w:w="957" w:type="dxa"/>
            <w:shd w:val="clear" w:color="auto" w:fill="F2F2F2"/>
          </w:tcPr>
          <w:p w14:paraId="26E741E9" w14:textId="77777777" w:rsidR="00322E36" w:rsidRPr="00B92CF7" w:rsidRDefault="00322E36" w:rsidP="005D6E83">
            <w:pPr>
              <w:widowControl/>
              <w:spacing w:line="480" w:lineRule="auto"/>
              <w:jc w:val="left"/>
              <w:rPr>
                <w:rFonts w:ascii="Arial" w:eastAsia="等线 Light" w:hAnsi="Arial" w:cs="Arial"/>
                <w:b/>
                <w:bCs/>
                <w:color w:val="242021"/>
                <w:sz w:val="20"/>
                <w:szCs w:val="20"/>
              </w:rPr>
            </w:pPr>
          </w:p>
        </w:tc>
      </w:tr>
    </w:tbl>
    <w:p w14:paraId="54AB4B8D" w14:textId="77777777" w:rsidR="00322E36" w:rsidRDefault="00322E36" w:rsidP="00322E36">
      <w:pPr>
        <w:spacing w:line="480" w:lineRule="auto"/>
      </w:pPr>
    </w:p>
    <w:p w14:paraId="4A7E3CE9" w14:textId="77777777" w:rsidR="00322E36" w:rsidRPr="00336A27" w:rsidRDefault="00322E36" w:rsidP="00322E36">
      <w:pPr>
        <w:spacing w:line="480" w:lineRule="auto"/>
        <w:rPr>
          <w:rFonts w:ascii="Arial" w:hAnsi="Arial" w:cs="Arial"/>
          <w:szCs w:val="21"/>
        </w:rPr>
      </w:pPr>
    </w:p>
    <w:p w14:paraId="1517F0CC" w14:textId="77777777" w:rsidR="00A459D2" w:rsidRDefault="00A459D2"/>
    <w:sectPr w:rsidR="00A459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2A9DFF" w14:textId="77777777" w:rsidR="0042218C" w:rsidRDefault="0042218C" w:rsidP="00322E36">
      <w:r>
        <w:separator/>
      </w:r>
    </w:p>
  </w:endnote>
  <w:endnote w:type="continuationSeparator" w:id="0">
    <w:p w14:paraId="06250697" w14:textId="77777777" w:rsidR="0042218C" w:rsidRDefault="0042218C" w:rsidP="00322E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7ED831" w14:textId="77777777" w:rsidR="0042218C" w:rsidRDefault="0042218C" w:rsidP="00322E36">
      <w:r>
        <w:separator/>
      </w:r>
    </w:p>
  </w:footnote>
  <w:footnote w:type="continuationSeparator" w:id="0">
    <w:p w14:paraId="402A3D43" w14:textId="77777777" w:rsidR="0042218C" w:rsidRDefault="0042218C" w:rsidP="00322E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47E"/>
    <w:rsid w:val="00290D6E"/>
    <w:rsid w:val="00322E36"/>
    <w:rsid w:val="0042218C"/>
    <w:rsid w:val="007C347E"/>
    <w:rsid w:val="00A45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CA00AAE-2F0D-4FD6-AC66-928E5D9A2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2E3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2E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2E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2E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2E36"/>
    <w:rPr>
      <w:sz w:val="18"/>
      <w:szCs w:val="18"/>
    </w:rPr>
  </w:style>
  <w:style w:type="table" w:customStyle="1" w:styleId="41">
    <w:name w:val="无格式表格 41"/>
    <w:basedOn w:val="a1"/>
    <w:uiPriority w:val="44"/>
    <w:rsid w:val="00322E3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238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 琳</dc:creator>
  <cp:keywords/>
  <dc:description/>
  <cp:lastModifiedBy>路 琳</cp:lastModifiedBy>
  <cp:revision>2</cp:revision>
  <dcterms:created xsi:type="dcterms:W3CDTF">2023-01-14T14:11:00Z</dcterms:created>
  <dcterms:modified xsi:type="dcterms:W3CDTF">2023-01-14T14:11:00Z</dcterms:modified>
</cp:coreProperties>
</file>