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rtl w:val="0"/>
        </w:rPr>
        <w:t xml:space="preserve">Abubakr Elmotesim Abdulla Elamin </w:t>
      </w:r>
      <w:r w:rsidDel="00000000" w:rsidR="00000000" w:rsidRPr="00000000">
        <w:rPr>
          <w:rtl w:val="0"/>
        </w:rPr>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Teaching Assistant, University of Gezira, Faculty of Medicine, Sudan </w:t>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Internal medicine resident, PHD candidate of Internal Medicine , Sudan Medical Specialization Board </w:t>
      </w:r>
    </w:p>
    <w:p w:rsidR="00000000" w:rsidDel="00000000" w:rsidP="00000000" w:rsidRDefault="00000000" w:rsidRPr="00000000" w14:paraId="00000004">
      <w:pPr>
        <w:rPr>
          <w:rFonts w:ascii="Calibri" w:cs="Calibri" w:eastAsia="Calibri" w:hAnsi="Calibri"/>
          <w:sz w:val="20"/>
          <w:szCs w:val="20"/>
        </w:rPr>
      </w:pPr>
      <w:hyperlink r:id="rId6">
        <w:r w:rsidDel="00000000" w:rsidR="00000000" w:rsidRPr="00000000">
          <w:rPr>
            <w:rFonts w:ascii="Calibri" w:cs="Calibri" w:eastAsia="Calibri" w:hAnsi="Calibri"/>
            <w:color w:val="1155cc"/>
            <w:sz w:val="20"/>
            <w:szCs w:val="20"/>
            <w:u w:val="single"/>
            <w:rtl w:val="0"/>
          </w:rPr>
          <w:t xml:space="preserve">bakrielameen@gmail.com</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0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Sudan, Medani town</w:t>
      </w:r>
    </w:p>
    <w:p w:rsidR="00000000" w:rsidDel="00000000" w:rsidP="00000000" w:rsidRDefault="00000000" w:rsidRPr="00000000" w14:paraId="0000000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7">
      <w:pPr>
        <w:rPr>
          <w:rFonts w:ascii="Calibri" w:cs="Calibri" w:eastAsia="Calibri" w:hAnsi="Calibri"/>
          <w:sz w:val="22"/>
          <w:szCs w:val="22"/>
        </w:rPr>
      </w:pPr>
      <w:bookmarkStart w:colFirst="0" w:colLast="0" w:name="_gjdgxs" w:id="0"/>
      <w:bookmarkEnd w:id="0"/>
      <w:r w:rsidDel="00000000" w:rsidR="00000000" w:rsidRPr="00000000">
        <w:rPr>
          <w:rFonts w:ascii="Calibri" w:cs="Calibri" w:eastAsia="Calibri" w:hAnsi="Calibri"/>
          <w:sz w:val="20"/>
          <w:szCs w:val="20"/>
          <w:rtl w:val="0"/>
        </w:rPr>
        <w:t xml:space="preserve">December , 24, 2022</w:t>
      </w:r>
      <w:r w:rsidDel="00000000" w:rsidR="00000000" w:rsidRPr="00000000">
        <w:rPr>
          <w:rtl w:val="0"/>
        </w:rPr>
      </w:r>
    </w:p>
    <w:p w:rsidR="00000000" w:rsidDel="00000000" w:rsidP="00000000" w:rsidRDefault="00000000" w:rsidRPr="00000000" w14:paraId="0000000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am pleased to submit </w:t>
      </w:r>
      <w:r w:rsidDel="00000000" w:rsidR="00000000" w:rsidRPr="00000000">
        <w:rPr>
          <w:rFonts w:ascii="Calibri" w:cs="Calibri" w:eastAsia="Calibri" w:hAnsi="Calibri"/>
          <w:i w:val="1"/>
          <w:sz w:val="22"/>
          <w:szCs w:val="22"/>
          <w:rtl w:val="0"/>
        </w:rPr>
        <w:t xml:space="preserve">a case report article</w:t>
      </w:r>
      <w:r w:rsidDel="00000000" w:rsidR="00000000" w:rsidRPr="00000000">
        <w:rPr>
          <w:rFonts w:ascii="Calibri" w:cs="Calibri" w:eastAsia="Calibri" w:hAnsi="Calibri"/>
          <w:sz w:val="22"/>
          <w:szCs w:val="22"/>
          <w:rtl w:val="0"/>
        </w:rPr>
        <w:t xml:space="preserve"> entitled </w:t>
      </w:r>
      <w:r w:rsidDel="00000000" w:rsidR="00000000" w:rsidRPr="00000000">
        <w:rPr>
          <w:rFonts w:ascii="Calibri" w:cs="Calibri" w:eastAsia="Calibri" w:hAnsi="Calibri"/>
          <w:b w:val="1"/>
          <w:sz w:val="22"/>
          <w:szCs w:val="22"/>
          <w:rtl w:val="0"/>
        </w:rPr>
        <w:t xml:space="preserve">'A patient with extensive meningeal calcification due to Pseudo-Hypoparathyroidism'</w:t>
      </w:r>
      <w:r w:rsidDel="00000000" w:rsidR="00000000" w:rsidRPr="00000000">
        <w:rPr>
          <w:rFonts w:ascii="Calibri" w:cs="Calibri" w:eastAsia="Calibri" w:hAnsi="Calibri"/>
          <w:sz w:val="22"/>
          <w:szCs w:val="22"/>
          <w:rtl w:val="0"/>
        </w:rPr>
        <w:t xml:space="preserve">  for consideration for publication in </w:t>
      </w:r>
      <w:r w:rsidDel="00000000" w:rsidR="00000000" w:rsidRPr="00000000">
        <w:rPr>
          <w:rFonts w:ascii="Calibri" w:cs="Calibri" w:eastAsia="Calibri" w:hAnsi="Calibri"/>
          <w:i w:val="1"/>
          <w:sz w:val="22"/>
          <w:szCs w:val="22"/>
          <w:rtl w:val="0"/>
        </w:rPr>
        <w:t xml:space="preserve">BMC neurology journal</w:t>
      </w:r>
      <w:r w:rsidDel="00000000" w:rsidR="00000000" w:rsidRPr="00000000">
        <w:rPr>
          <w:rFonts w:ascii="Calibri" w:cs="Calibri" w:eastAsia="Calibri" w:hAnsi="Calibri"/>
          <w:sz w:val="22"/>
          <w:szCs w:val="22"/>
          <w:rtl w:val="0"/>
        </w:rPr>
        <w:t xml:space="preserve">.  As it described a phenomenal manifestation and it's the first ever from Sudan.</w:t>
      </w:r>
    </w:p>
    <w:p w:rsidR="00000000" w:rsidDel="00000000" w:rsidP="00000000" w:rsidRDefault="00000000" w:rsidRPr="00000000" w14:paraId="0000000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this manuscript, we show that In spite of PHP is a very rare disorder of young, yet it has to be considered in cerebral and meningeal calcification, even in old patients.</w:t>
      </w:r>
    </w:p>
    <w:p w:rsidR="00000000" w:rsidDel="00000000" w:rsidP="00000000" w:rsidRDefault="00000000" w:rsidRPr="00000000" w14:paraId="0000000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believe that this manuscript is appropriate for publication by </w:t>
      </w:r>
      <w:r w:rsidDel="00000000" w:rsidR="00000000" w:rsidRPr="00000000">
        <w:rPr>
          <w:rFonts w:ascii="Calibri" w:cs="Calibri" w:eastAsia="Calibri" w:hAnsi="Calibri"/>
          <w:i w:val="1"/>
          <w:sz w:val="22"/>
          <w:szCs w:val="22"/>
          <w:rtl w:val="0"/>
        </w:rPr>
        <w:t xml:space="preserve">BMC neurology journal</w:t>
      </w:r>
      <w:r w:rsidDel="00000000" w:rsidR="00000000" w:rsidRPr="00000000">
        <w:rPr>
          <w:rFonts w:ascii="Calibri" w:cs="Calibri" w:eastAsia="Calibri" w:hAnsi="Calibri"/>
          <w:sz w:val="22"/>
          <w:szCs w:val="22"/>
          <w:rtl w:val="0"/>
        </w:rPr>
        <w:t xml:space="preserve"> because it is unique, and fits to journal’s aims &amp; scope.  </w:t>
      </w:r>
    </w:p>
    <w:p w:rsidR="00000000" w:rsidDel="00000000" w:rsidP="00000000" w:rsidRDefault="00000000" w:rsidRPr="00000000" w14:paraId="0000000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manuscript has not been published and is not under consideration for publication elsewhere.  We have no conflicts of interest to disclose.  If you feel that the manuscript is appropriate for your journal.</w:t>
      </w:r>
    </w:p>
    <w:p w:rsidR="00000000" w:rsidDel="00000000" w:rsidP="00000000" w:rsidRDefault="00000000" w:rsidRPr="00000000" w14:paraId="0000001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Thank you for your consideration!</w:t>
      </w:r>
    </w:p>
    <w:p w:rsidR="00000000" w:rsidDel="00000000" w:rsidP="00000000" w:rsidRDefault="00000000" w:rsidRPr="00000000" w14:paraId="0000001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Sincerely,</w:t>
      </w:r>
    </w:p>
    <w:p w:rsidR="00000000" w:rsidDel="00000000" w:rsidP="00000000" w:rsidRDefault="00000000" w:rsidRPr="00000000" w14:paraId="00000014">
      <w:pPr>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330973" cy="527534"/>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30973" cy="527534"/>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sectPr>
      <w:headerReference r:id="rId8" w:type="default"/>
      <w:pgSz w:h="15840" w:w="12240" w:orient="portrait"/>
      <w:pgMar w:bottom="1080" w:top="1800" w:left="1080" w:right="720" w:header="274" w:footer="27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w:t>
      <w:tab/>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shd w:fill="70cde3" w:val="clear"/>
    </w:pPr>
    <w:rPr>
      <w:rFonts w:ascii="Calibri" w:cs="Calibri" w:eastAsia="Calibri" w:hAnsi="Calibri"/>
      <w:b w:val="1"/>
      <w:sz w:val="32"/>
      <w:szCs w:val="32"/>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bakrielameen@gmail.com" TargetMode="Externa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