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76D9EC" w:rsidR="00A335F5" w:rsidRPr="0022643B" w:rsidRDefault="009A5E1D">
      <w:pPr>
        <w:rPr>
          <w:rFonts w:ascii="Arial" w:eastAsia="Times" w:hAnsi="Arial" w:cs="Arial"/>
          <w:b/>
          <w:color w:val="000000"/>
          <w:sz w:val="14"/>
          <w:szCs w:val="14"/>
        </w:rPr>
      </w:pPr>
      <w:r w:rsidRPr="009A5E1D">
        <w:rPr>
          <w:rFonts w:ascii="Arial" w:eastAsia="Times" w:hAnsi="Arial" w:cs="Arial"/>
          <w:b/>
          <w:color w:val="000000"/>
          <w:sz w:val="14"/>
          <w:szCs w:val="14"/>
        </w:rPr>
        <w:t xml:space="preserve">Supplementary Table </w:t>
      </w:r>
      <w:r>
        <w:rPr>
          <w:rFonts w:ascii="Arial" w:eastAsia="Times" w:hAnsi="Arial" w:cs="Arial"/>
          <w:b/>
          <w:color w:val="000000"/>
          <w:sz w:val="14"/>
          <w:szCs w:val="14"/>
        </w:rPr>
        <w:t>1</w:t>
      </w:r>
      <w:r w:rsidR="00994066" w:rsidRPr="0022643B">
        <w:rPr>
          <w:rFonts w:ascii="Arial" w:eastAsia="Times" w:hAnsi="Arial" w:cs="Arial"/>
          <w:b/>
          <w:color w:val="000000"/>
          <w:sz w:val="14"/>
          <w:szCs w:val="14"/>
        </w:rPr>
        <w:t>. Chart of bacterial strains and constructs.</w:t>
      </w:r>
    </w:p>
    <w:p w14:paraId="00000002" w14:textId="77777777" w:rsidR="00A335F5" w:rsidRPr="0022643B" w:rsidRDefault="00A335F5">
      <w:pPr>
        <w:rPr>
          <w:rFonts w:ascii="Arial" w:eastAsia="Times" w:hAnsi="Arial" w:cs="Arial"/>
          <w:sz w:val="14"/>
          <w:szCs w:val="14"/>
        </w:rPr>
      </w:pPr>
    </w:p>
    <w:tbl>
      <w:tblPr>
        <w:tblStyle w:val="a"/>
        <w:tblW w:w="9350" w:type="dxa"/>
        <w:tblLayout w:type="fixed"/>
        <w:tblLook w:val="0400" w:firstRow="0" w:lastRow="0" w:firstColumn="0" w:lastColumn="0" w:noHBand="0" w:noVBand="1"/>
      </w:tblPr>
      <w:tblGrid>
        <w:gridCol w:w="1902"/>
        <w:gridCol w:w="4311"/>
        <w:gridCol w:w="1612"/>
        <w:gridCol w:w="1525"/>
      </w:tblGrid>
      <w:tr w:rsidR="00A335F5" w:rsidRPr="0022643B" w14:paraId="32BDA4F1" w14:textId="77777777" w:rsidTr="0022643B">
        <w:trPr>
          <w:trHeight w:val="300"/>
        </w:trPr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0003" w14:textId="77777777" w:rsidR="00A335F5" w:rsidRPr="0022643B" w:rsidRDefault="00994066">
            <w:pPr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bCs/>
                <w:sz w:val="14"/>
                <w:szCs w:val="14"/>
              </w:rPr>
              <w:t>Reagent or Resource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0004" w14:textId="77777777" w:rsidR="00A335F5" w:rsidRPr="0022643B" w:rsidRDefault="00994066">
            <w:pPr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bCs/>
                <w:sz w:val="14"/>
                <w:szCs w:val="14"/>
              </w:rPr>
              <w:t>Description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0005" w14:textId="77777777" w:rsidR="00A335F5" w:rsidRPr="0022643B" w:rsidRDefault="00994066">
            <w:pPr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bCs/>
                <w:sz w:val="14"/>
                <w:szCs w:val="14"/>
              </w:rPr>
              <w:t>Source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0006" w14:textId="77777777" w:rsidR="00A335F5" w:rsidRPr="0022643B" w:rsidRDefault="00994066">
            <w:pPr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bCs/>
                <w:sz w:val="14"/>
                <w:szCs w:val="14"/>
              </w:rPr>
              <w:t>Identifier</w:t>
            </w:r>
          </w:p>
        </w:tc>
      </w:tr>
      <w:tr w:rsidR="00A335F5" w:rsidRPr="0022643B" w14:paraId="7205957A" w14:textId="77777777" w:rsidTr="0022643B">
        <w:trPr>
          <w:trHeight w:val="300"/>
        </w:trPr>
        <w:tc>
          <w:tcPr>
            <w:tcW w:w="9350" w:type="dxa"/>
            <w:gridSpan w:val="4"/>
            <w:tcBorders>
              <w:top w:val="single" w:sz="4" w:space="0" w:color="auto"/>
            </w:tcBorders>
            <w:vAlign w:val="center"/>
          </w:tcPr>
          <w:p w14:paraId="0000000B" w14:textId="77777777" w:rsidR="00A335F5" w:rsidRPr="0022643B" w:rsidRDefault="00994066">
            <w:pPr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bCs/>
                <w:sz w:val="14"/>
                <w:szCs w:val="14"/>
              </w:rPr>
              <w:t>Experimental Models: Organisms/Strains</w:t>
            </w:r>
          </w:p>
        </w:tc>
      </w:tr>
      <w:tr w:rsidR="00A335F5" w:rsidRPr="0022643B" w14:paraId="5B445A9C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0F" w14:textId="77777777" w:rsidR="00A335F5" w:rsidRPr="0022643B" w:rsidRDefault="00994066">
            <w:pPr>
              <w:rPr>
                <w:rFonts w:ascii="Arial" w:eastAsia="Times" w:hAnsi="Arial" w:cs="Arial"/>
                <w:i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E. coli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 xml:space="preserve"> TOP10</w:t>
            </w:r>
          </w:p>
        </w:tc>
        <w:tc>
          <w:tcPr>
            <w:tcW w:w="4311" w:type="dxa"/>
            <w:vAlign w:val="center"/>
          </w:tcPr>
          <w:p w14:paraId="00000010" w14:textId="77777777" w:rsidR="00A335F5" w:rsidRPr="0022643B" w:rsidRDefault="00A335F5">
            <w:pPr>
              <w:rPr>
                <w:rFonts w:ascii="Arial" w:eastAsia="Times" w:hAnsi="Arial" w:cs="Arial"/>
                <w:i/>
                <w:sz w:val="14"/>
                <w:szCs w:val="14"/>
              </w:rPr>
            </w:pPr>
          </w:p>
        </w:tc>
        <w:tc>
          <w:tcPr>
            <w:tcW w:w="1612" w:type="dxa"/>
            <w:vAlign w:val="center"/>
          </w:tcPr>
          <w:p w14:paraId="00000011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Invitrogen</w:t>
            </w:r>
          </w:p>
        </w:tc>
        <w:tc>
          <w:tcPr>
            <w:tcW w:w="1525" w:type="dxa"/>
            <w:vAlign w:val="center"/>
          </w:tcPr>
          <w:p w14:paraId="00000012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C404010</w:t>
            </w:r>
          </w:p>
        </w:tc>
      </w:tr>
      <w:tr w:rsidR="00A335F5" w:rsidRPr="0022643B" w14:paraId="68550516" w14:textId="77777777" w:rsidTr="0022643B">
        <w:trPr>
          <w:trHeight w:val="280"/>
        </w:trPr>
        <w:tc>
          <w:tcPr>
            <w:tcW w:w="1902" w:type="dxa"/>
            <w:vAlign w:val="center"/>
          </w:tcPr>
          <w:p w14:paraId="00000013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mc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2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155</w:t>
            </w:r>
          </w:p>
        </w:tc>
        <w:tc>
          <w:tcPr>
            <w:tcW w:w="4311" w:type="dxa"/>
            <w:vAlign w:val="center"/>
          </w:tcPr>
          <w:p w14:paraId="00000014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 xml:space="preserve">Highly transformable variant of 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M. smegmatis</w:t>
            </w:r>
          </w:p>
        </w:tc>
        <w:tc>
          <w:tcPr>
            <w:tcW w:w="1612" w:type="dxa"/>
            <w:vAlign w:val="center"/>
          </w:tcPr>
          <w:p w14:paraId="00000015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Snapper et al., 1990</w:t>
            </w:r>
          </w:p>
        </w:tc>
        <w:tc>
          <w:tcPr>
            <w:tcW w:w="1525" w:type="dxa"/>
            <w:vAlign w:val="center"/>
          </w:tcPr>
          <w:p w14:paraId="00000016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20B104D8" w14:textId="77777777" w:rsidTr="0022643B">
        <w:trPr>
          <w:trHeight w:val="280"/>
        </w:trPr>
        <w:tc>
          <w:tcPr>
            <w:tcW w:w="1902" w:type="dxa"/>
            <w:vAlign w:val="center"/>
          </w:tcPr>
          <w:p w14:paraId="00000017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bBEL591</w:t>
            </w:r>
          </w:p>
        </w:tc>
        <w:tc>
          <w:tcPr>
            <w:tcW w:w="4311" w:type="dxa"/>
            <w:vAlign w:val="center"/>
          </w:tcPr>
          <w:p w14:paraId="00000018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mc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2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 xml:space="preserve">155 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mceG-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3C-eGFP-4xGly-Tev-Flag-His6</w:t>
            </w:r>
          </w:p>
        </w:tc>
        <w:tc>
          <w:tcPr>
            <w:tcW w:w="1612" w:type="dxa"/>
            <w:vAlign w:val="center"/>
          </w:tcPr>
          <w:p w14:paraId="00000019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This study</w:t>
            </w:r>
          </w:p>
        </w:tc>
        <w:tc>
          <w:tcPr>
            <w:tcW w:w="1525" w:type="dxa"/>
            <w:vAlign w:val="center"/>
          </w:tcPr>
          <w:p w14:paraId="0000001A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4213A2DE" w14:textId="77777777" w:rsidTr="0022643B">
        <w:trPr>
          <w:trHeight w:val="280"/>
        </w:trPr>
        <w:tc>
          <w:tcPr>
            <w:tcW w:w="1902" w:type="dxa"/>
            <w:vAlign w:val="center"/>
          </w:tcPr>
          <w:p w14:paraId="0000001B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bBEL594</w:t>
            </w:r>
          </w:p>
        </w:tc>
        <w:tc>
          <w:tcPr>
            <w:tcW w:w="4311" w:type="dxa"/>
            <w:vAlign w:val="center"/>
          </w:tcPr>
          <w:p w14:paraId="0000001C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mc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2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155 Δ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mceG</w:t>
            </w:r>
          </w:p>
        </w:tc>
        <w:tc>
          <w:tcPr>
            <w:tcW w:w="1612" w:type="dxa"/>
            <w:vAlign w:val="center"/>
          </w:tcPr>
          <w:p w14:paraId="0000001D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This study</w:t>
            </w:r>
          </w:p>
        </w:tc>
        <w:tc>
          <w:tcPr>
            <w:tcW w:w="1525" w:type="dxa"/>
            <w:vAlign w:val="center"/>
          </w:tcPr>
          <w:p w14:paraId="0000001E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065BF4AC" w14:textId="77777777" w:rsidTr="0022643B">
        <w:trPr>
          <w:trHeight w:val="280"/>
        </w:trPr>
        <w:tc>
          <w:tcPr>
            <w:tcW w:w="1902" w:type="dxa"/>
            <w:vAlign w:val="center"/>
          </w:tcPr>
          <w:p w14:paraId="0000001F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bBEL595</w:t>
            </w:r>
          </w:p>
        </w:tc>
        <w:tc>
          <w:tcPr>
            <w:tcW w:w="4311" w:type="dxa"/>
            <w:vAlign w:val="center"/>
          </w:tcPr>
          <w:p w14:paraId="00000020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mc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2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 xml:space="preserve">155 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lucB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-3C-eGFP-4xGly-Tev-Flag-His6</w:t>
            </w:r>
          </w:p>
        </w:tc>
        <w:tc>
          <w:tcPr>
            <w:tcW w:w="1612" w:type="dxa"/>
            <w:vAlign w:val="center"/>
          </w:tcPr>
          <w:p w14:paraId="00000021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This study</w:t>
            </w:r>
          </w:p>
        </w:tc>
        <w:tc>
          <w:tcPr>
            <w:tcW w:w="1525" w:type="dxa"/>
            <w:vAlign w:val="center"/>
          </w:tcPr>
          <w:p w14:paraId="00000022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18BAD799" w14:textId="77777777" w:rsidTr="0022643B">
        <w:trPr>
          <w:trHeight w:val="300"/>
        </w:trPr>
        <w:tc>
          <w:tcPr>
            <w:tcW w:w="9350" w:type="dxa"/>
            <w:gridSpan w:val="4"/>
            <w:vAlign w:val="center"/>
          </w:tcPr>
          <w:p w14:paraId="00000027" w14:textId="77777777" w:rsidR="00A335F5" w:rsidRPr="0022643B" w:rsidRDefault="00994066">
            <w:pPr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bCs/>
                <w:sz w:val="14"/>
                <w:szCs w:val="14"/>
              </w:rPr>
              <w:t>Recombinant DNA</w:t>
            </w:r>
          </w:p>
        </w:tc>
      </w:tr>
      <w:tr w:rsidR="00A335F5" w:rsidRPr="0022643B" w14:paraId="52EDC3B3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2B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pKM444</w:t>
            </w:r>
          </w:p>
        </w:tc>
        <w:tc>
          <w:tcPr>
            <w:tcW w:w="4311" w:type="dxa"/>
            <w:vAlign w:val="center"/>
          </w:tcPr>
          <w:p w14:paraId="0000002C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For performing ORBIT - expresses Che9c phage RecT and Bxb1 phage Integrase</w:t>
            </w:r>
          </w:p>
        </w:tc>
        <w:tc>
          <w:tcPr>
            <w:tcW w:w="1612" w:type="dxa"/>
            <w:vAlign w:val="center"/>
          </w:tcPr>
          <w:p w14:paraId="0000002D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Murphy et al., 2018</w:t>
            </w:r>
          </w:p>
        </w:tc>
        <w:tc>
          <w:tcPr>
            <w:tcW w:w="1525" w:type="dxa"/>
            <w:vAlign w:val="center"/>
          </w:tcPr>
          <w:p w14:paraId="0000002E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Addgene #108319</w:t>
            </w:r>
          </w:p>
        </w:tc>
      </w:tr>
      <w:tr w:rsidR="00A335F5" w:rsidRPr="0022643B" w14:paraId="06798FEF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2F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pKM461</w:t>
            </w:r>
          </w:p>
        </w:tc>
        <w:tc>
          <w:tcPr>
            <w:tcW w:w="4311" w:type="dxa"/>
            <w:vAlign w:val="center"/>
          </w:tcPr>
          <w:p w14:paraId="00000030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For performing ORBIT - expresses Che9c phage RecT and Bxb1 phage Integrase, and and contains SacB</w:t>
            </w:r>
          </w:p>
        </w:tc>
        <w:tc>
          <w:tcPr>
            <w:tcW w:w="1612" w:type="dxa"/>
            <w:vAlign w:val="center"/>
          </w:tcPr>
          <w:p w14:paraId="00000031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Murphy et al., 2018</w:t>
            </w:r>
          </w:p>
        </w:tc>
        <w:tc>
          <w:tcPr>
            <w:tcW w:w="1525" w:type="dxa"/>
            <w:vAlign w:val="center"/>
          </w:tcPr>
          <w:p w14:paraId="00000032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Addgene #108320</w:t>
            </w:r>
          </w:p>
        </w:tc>
      </w:tr>
      <w:tr w:rsidR="00A335F5" w:rsidRPr="0022643B" w14:paraId="00937881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33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pKM464</w:t>
            </w:r>
          </w:p>
        </w:tc>
        <w:tc>
          <w:tcPr>
            <w:tcW w:w="4311" w:type="dxa"/>
            <w:vAlign w:val="center"/>
          </w:tcPr>
          <w:p w14:paraId="00000034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ORBIT Integrating plasmid to delete target gene.</w:t>
            </w:r>
          </w:p>
        </w:tc>
        <w:tc>
          <w:tcPr>
            <w:tcW w:w="1612" w:type="dxa"/>
            <w:vAlign w:val="center"/>
          </w:tcPr>
          <w:p w14:paraId="00000035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Murphy et al., 2018</w:t>
            </w:r>
          </w:p>
        </w:tc>
        <w:tc>
          <w:tcPr>
            <w:tcW w:w="1525" w:type="dxa"/>
            <w:vAlign w:val="center"/>
          </w:tcPr>
          <w:p w14:paraId="00000036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Addgene #108322</w:t>
            </w:r>
          </w:p>
        </w:tc>
      </w:tr>
      <w:tr w:rsidR="00A335F5" w:rsidRPr="0022643B" w14:paraId="34829494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37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pKM468-EGFP</w:t>
            </w:r>
          </w:p>
        </w:tc>
        <w:tc>
          <w:tcPr>
            <w:tcW w:w="4311" w:type="dxa"/>
            <w:vAlign w:val="center"/>
          </w:tcPr>
          <w:p w14:paraId="00000038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ORBIT integrating plasmid for C-terminal tagging with EGFP.</w:t>
            </w:r>
          </w:p>
        </w:tc>
        <w:tc>
          <w:tcPr>
            <w:tcW w:w="1612" w:type="dxa"/>
            <w:vAlign w:val="center"/>
          </w:tcPr>
          <w:p w14:paraId="00000039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Murphy et al., 2018</w:t>
            </w:r>
          </w:p>
        </w:tc>
        <w:tc>
          <w:tcPr>
            <w:tcW w:w="1525" w:type="dxa"/>
            <w:vAlign w:val="center"/>
          </w:tcPr>
          <w:p w14:paraId="0000003A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Addgene #108434</w:t>
            </w:r>
          </w:p>
        </w:tc>
      </w:tr>
      <w:tr w:rsidR="00A335F5" w:rsidRPr="0022643B" w14:paraId="108AAF96" w14:textId="77777777" w:rsidTr="0022643B">
        <w:trPr>
          <w:trHeight w:val="280"/>
        </w:trPr>
        <w:tc>
          <w:tcPr>
            <w:tcW w:w="1902" w:type="dxa"/>
            <w:vAlign w:val="center"/>
          </w:tcPr>
          <w:p w14:paraId="0000003B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pBEL2108</w:t>
            </w:r>
          </w:p>
        </w:tc>
        <w:tc>
          <w:tcPr>
            <w:tcW w:w="4311" w:type="dxa"/>
            <w:vAlign w:val="center"/>
          </w:tcPr>
          <w:p w14:paraId="0000003C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pKM468-EGFP derivative containing a 3C protease cleavage site upstream of the eGFP tag</w:t>
            </w:r>
          </w:p>
        </w:tc>
        <w:tc>
          <w:tcPr>
            <w:tcW w:w="1612" w:type="dxa"/>
            <w:vAlign w:val="center"/>
          </w:tcPr>
          <w:p w14:paraId="0000003D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This study</w:t>
            </w:r>
          </w:p>
        </w:tc>
        <w:tc>
          <w:tcPr>
            <w:tcW w:w="1525" w:type="dxa"/>
            <w:vAlign w:val="center"/>
          </w:tcPr>
          <w:p w14:paraId="0000003E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337EC6DA" w14:textId="77777777" w:rsidTr="0022643B">
        <w:trPr>
          <w:trHeight w:val="280"/>
        </w:trPr>
        <w:tc>
          <w:tcPr>
            <w:tcW w:w="1902" w:type="dxa"/>
            <w:vAlign w:val="center"/>
          </w:tcPr>
          <w:p w14:paraId="0000003F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pBEL1782</w:t>
            </w:r>
          </w:p>
        </w:tc>
        <w:tc>
          <w:tcPr>
            <w:tcW w:w="4311" w:type="dxa"/>
            <w:vAlign w:val="center"/>
          </w:tcPr>
          <w:p w14:paraId="00000040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pMV261 with a Zeocin resistance cassette (Zeo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R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)</w:t>
            </w:r>
          </w:p>
        </w:tc>
        <w:tc>
          <w:tcPr>
            <w:tcW w:w="1612" w:type="dxa"/>
            <w:vAlign w:val="center"/>
          </w:tcPr>
          <w:p w14:paraId="00000041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Gift from Jeffery Cox (UC Berkeley)</w:t>
            </w:r>
          </w:p>
        </w:tc>
        <w:tc>
          <w:tcPr>
            <w:tcW w:w="1525" w:type="dxa"/>
            <w:vAlign w:val="center"/>
          </w:tcPr>
          <w:p w14:paraId="00000042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219F619E" w14:textId="77777777" w:rsidTr="0022643B">
        <w:trPr>
          <w:trHeight w:val="280"/>
        </w:trPr>
        <w:tc>
          <w:tcPr>
            <w:tcW w:w="1902" w:type="dxa"/>
            <w:vAlign w:val="center"/>
          </w:tcPr>
          <w:p w14:paraId="00000043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pBEL2759</w:t>
            </w:r>
          </w:p>
        </w:tc>
        <w:tc>
          <w:tcPr>
            <w:tcW w:w="4311" w:type="dxa"/>
            <w:vAlign w:val="center"/>
          </w:tcPr>
          <w:p w14:paraId="00000044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pMV261Zeo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R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-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mceG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 xml:space="preserve"> 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(MSMEG_1366)</w:t>
            </w:r>
          </w:p>
        </w:tc>
        <w:tc>
          <w:tcPr>
            <w:tcW w:w="1612" w:type="dxa"/>
            <w:vAlign w:val="center"/>
          </w:tcPr>
          <w:p w14:paraId="00000045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This study</w:t>
            </w:r>
          </w:p>
        </w:tc>
        <w:tc>
          <w:tcPr>
            <w:tcW w:w="1525" w:type="dxa"/>
            <w:vAlign w:val="center"/>
          </w:tcPr>
          <w:p w14:paraId="00000046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7A70A002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47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pTP396</w:t>
            </w:r>
          </w:p>
        </w:tc>
        <w:tc>
          <w:tcPr>
            <w:tcW w:w="4311" w:type="dxa"/>
            <w:vAlign w:val="center"/>
          </w:tcPr>
          <w:p w14:paraId="00000048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Expresses His14-Biotin_acceptor_peptide-SUMOEu1-anti-GFP_nanobody</w:t>
            </w:r>
          </w:p>
        </w:tc>
        <w:tc>
          <w:tcPr>
            <w:tcW w:w="1612" w:type="dxa"/>
            <w:vAlign w:val="center"/>
          </w:tcPr>
          <w:p w14:paraId="00000049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Pleiner et al., 2020</w:t>
            </w:r>
          </w:p>
        </w:tc>
        <w:tc>
          <w:tcPr>
            <w:tcW w:w="1525" w:type="dxa"/>
            <w:vAlign w:val="center"/>
          </w:tcPr>
          <w:p w14:paraId="0000004A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Addgene# 149336</w:t>
            </w:r>
          </w:p>
        </w:tc>
      </w:tr>
      <w:tr w:rsidR="00A335F5" w:rsidRPr="0022643B" w14:paraId="4DB7585C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4B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pTP264</w:t>
            </w:r>
          </w:p>
        </w:tc>
        <w:tc>
          <w:tcPr>
            <w:tcW w:w="4311" w:type="dxa"/>
            <w:vAlign w:val="center"/>
          </w:tcPr>
          <w:p w14:paraId="0000004C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Expresses Biotin ligase BirA</w:t>
            </w:r>
          </w:p>
        </w:tc>
        <w:tc>
          <w:tcPr>
            <w:tcW w:w="1612" w:type="dxa"/>
            <w:vAlign w:val="center"/>
          </w:tcPr>
          <w:p w14:paraId="0000004D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Pleiner et al., 2020</w:t>
            </w:r>
          </w:p>
        </w:tc>
        <w:tc>
          <w:tcPr>
            <w:tcW w:w="1525" w:type="dxa"/>
            <w:vAlign w:val="center"/>
          </w:tcPr>
          <w:p w14:paraId="0000004E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Addgene# 149334</w:t>
            </w:r>
          </w:p>
        </w:tc>
      </w:tr>
      <w:tr w:rsidR="00A335F5" w:rsidRPr="0022643B" w14:paraId="0DC5ABC0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4F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pAV286</w:t>
            </w:r>
          </w:p>
        </w:tc>
        <w:tc>
          <w:tcPr>
            <w:tcW w:w="4311" w:type="dxa"/>
            <w:vAlign w:val="center"/>
          </w:tcPr>
          <w:p w14:paraId="00000050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Expresses SENP_EuB protease</w:t>
            </w:r>
          </w:p>
        </w:tc>
        <w:tc>
          <w:tcPr>
            <w:tcW w:w="1612" w:type="dxa"/>
            <w:vAlign w:val="center"/>
          </w:tcPr>
          <w:p w14:paraId="00000051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Pleiner et al., 2020</w:t>
            </w:r>
          </w:p>
        </w:tc>
        <w:tc>
          <w:tcPr>
            <w:tcW w:w="1525" w:type="dxa"/>
            <w:vAlign w:val="center"/>
          </w:tcPr>
          <w:p w14:paraId="00000052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Addgene# 149333</w:t>
            </w:r>
          </w:p>
        </w:tc>
      </w:tr>
      <w:tr w:rsidR="00A335F5" w:rsidRPr="0022643B" w14:paraId="735A8E8F" w14:textId="77777777" w:rsidTr="0022643B">
        <w:trPr>
          <w:trHeight w:val="300"/>
        </w:trPr>
        <w:tc>
          <w:tcPr>
            <w:tcW w:w="1902" w:type="dxa"/>
            <w:vAlign w:val="center"/>
          </w:tcPr>
          <w:p w14:paraId="00000053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pBEL2719</w:t>
            </w:r>
          </w:p>
        </w:tc>
        <w:tc>
          <w:tcPr>
            <w:tcW w:w="4311" w:type="dxa"/>
            <w:vAlign w:val="center"/>
          </w:tcPr>
          <w:p w14:paraId="00000054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pMV261Zeo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R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-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>mceG (MSMEG_1366)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 xml:space="preserve"> Y178A</w:t>
            </w:r>
          </w:p>
        </w:tc>
        <w:tc>
          <w:tcPr>
            <w:tcW w:w="1612" w:type="dxa"/>
            <w:vAlign w:val="center"/>
          </w:tcPr>
          <w:p w14:paraId="00000055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This study</w:t>
            </w:r>
          </w:p>
        </w:tc>
        <w:tc>
          <w:tcPr>
            <w:tcW w:w="1525" w:type="dxa"/>
            <w:vAlign w:val="center"/>
          </w:tcPr>
          <w:p w14:paraId="00000056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335F5" w:rsidRPr="0022643B" w14:paraId="741BEB6C" w14:textId="77777777" w:rsidTr="0022643B">
        <w:trPr>
          <w:trHeight w:val="300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0000057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pBEL2713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14:paraId="00000058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pMV261Zeo</w:t>
            </w:r>
            <w:r w:rsidRPr="0022643B">
              <w:rPr>
                <w:rFonts w:ascii="Arial" w:eastAsia="Times" w:hAnsi="Arial" w:cs="Arial"/>
                <w:sz w:val="14"/>
                <w:szCs w:val="14"/>
                <w:vertAlign w:val="superscript"/>
              </w:rPr>
              <w:t>R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-</w:t>
            </w:r>
            <w:r w:rsidRPr="0022643B">
              <w:rPr>
                <w:rFonts w:ascii="Arial" w:eastAsia="Times" w:hAnsi="Arial" w:cs="Arial"/>
                <w:i/>
                <w:sz w:val="14"/>
                <w:szCs w:val="14"/>
              </w:rPr>
              <w:t xml:space="preserve">mceG (MSMEG_1366) </w:t>
            </w:r>
            <w:r w:rsidRPr="0022643B">
              <w:rPr>
                <w:rFonts w:ascii="Cambria Math" w:eastAsia="Cambria Math" w:hAnsi="Cambria Math" w:cs="Cambria Math"/>
                <w:sz w:val="14"/>
                <w:szCs w:val="14"/>
              </w:rPr>
              <w:t>𝚫</w:t>
            </w:r>
            <w:r w:rsidRPr="0022643B">
              <w:rPr>
                <w:rFonts w:ascii="Arial" w:eastAsia="Times" w:hAnsi="Arial" w:cs="Arial"/>
                <w:sz w:val="14"/>
                <w:szCs w:val="14"/>
              </w:rPr>
              <w:t>242-360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00000059" w14:textId="77777777" w:rsidR="00A335F5" w:rsidRPr="0022643B" w:rsidRDefault="00994066">
            <w:pPr>
              <w:rPr>
                <w:rFonts w:ascii="Arial" w:eastAsia="Times" w:hAnsi="Arial" w:cs="Arial"/>
                <w:sz w:val="14"/>
                <w:szCs w:val="14"/>
              </w:rPr>
            </w:pPr>
            <w:r w:rsidRPr="0022643B">
              <w:rPr>
                <w:rFonts w:ascii="Arial" w:eastAsia="Times" w:hAnsi="Arial" w:cs="Arial"/>
                <w:sz w:val="14"/>
                <w:szCs w:val="14"/>
              </w:rPr>
              <w:t>This study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000005A" w14:textId="77777777" w:rsidR="00A335F5" w:rsidRPr="0022643B" w:rsidRDefault="00A335F5">
            <w:pPr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</w:tbl>
    <w:p w14:paraId="0000005B" w14:textId="77777777" w:rsidR="00A335F5" w:rsidRPr="0022643B" w:rsidRDefault="00A335F5">
      <w:pPr>
        <w:rPr>
          <w:rFonts w:ascii="Arial" w:eastAsia="Times" w:hAnsi="Arial" w:cs="Arial"/>
          <w:sz w:val="14"/>
          <w:szCs w:val="14"/>
        </w:rPr>
      </w:pPr>
    </w:p>
    <w:sectPr w:rsidR="00A335F5" w:rsidRPr="002264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F5"/>
    <w:rsid w:val="0022643B"/>
    <w:rsid w:val="00994066"/>
    <w:rsid w:val="009A5E1D"/>
    <w:rsid w:val="00A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BDCD4"/>
  <w15:docId w15:val="{AE7AB274-29A2-F347-AE23-8FDF5AD7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nnkDm6in+xZwYQjustZMlq5/w==">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Chen</dc:creator>
  <cp:lastModifiedBy>James Chen</cp:lastModifiedBy>
  <cp:revision>4</cp:revision>
  <dcterms:created xsi:type="dcterms:W3CDTF">2022-11-12T20:06:00Z</dcterms:created>
  <dcterms:modified xsi:type="dcterms:W3CDTF">2022-12-20T19:02:00Z</dcterms:modified>
</cp:coreProperties>
</file>