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  <w:r>
        <w:rPr>
          <w:rStyle w:val="7"/>
          <w:rFonts w:hint="eastAsia" w:ascii="Times New Roman" w:hAnsi="Times New Roman" w:eastAsia="宋体" w:cs="Times New Roman"/>
          <w:sz w:val="24"/>
          <w:szCs w:val="24"/>
        </w:rPr>
        <w:t>Fig. S1. Kaplan-Meier curves of patients in training and validation cohorts. No statistical difference in OS between the two cohorts(P = 0.78).</w:t>
      </w:r>
    </w:p>
    <w:p>
      <w:pPr>
        <w:autoSpaceDE w:val="0"/>
        <w:autoSpaceDN w:val="0"/>
        <w:adjustRightInd w:val="0"/>
        <w:spacing w:line="360" w:lineRule="auto"/>
        <w:ind w:left="61" w:leftChars="29" w:right="62" w:firstLine="480" w:firstLineChars="200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/>
          <w:color w:val="231F20"/>
          <w:sz w:val="24"/>
          <w:szCs w:val="24"/>
        </w:rPr>
        <w:drawing>
          <wp:inline distT="0" distB="0" distL="0" distR="0">
            <wp:extent cx="5274310" cy="3733165"/>
            <wp:effectExtent l="0" t="0" r="13970" b="63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3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autoSpaceDE w:val="0"/>
        <w:autoSpaceDN w:val="0"/>
        <w:adjustRightInd w:val="0"/>
        <w:spacing w:line="360" w:lineRule="auto"/>
        <w:ind w:left="61" w:leftChars="29" w:right="62" w:firstLine="480" w:firstLineChars="200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left="61" w:leftChars="29" w:right="62" w:firstLine="480" w:firstLineChars="200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left="61" w:leftChars="29" w:right="62" w:firstLine="480" w:firstLineChars="200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left="61" w:leftChars="29" w:right="62" w:firstLine="480" w:firstLineChars="200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left="61" w:leftChars="29" w:right="62" w:firstLine="480" w:firstLineChars="200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b/>
          <w:bCs/>
          <w:sz w:val="24"/>
          <w:szCs w:val="24"/>
        </w:rPr>
      </w:pPr>
      <w:bookmarkStart w:id="0" w:name="_GoBack"/>
      <w:bookmarkEnd w:id="0"/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b/>
          <w:bCs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  <w:r>
        <w:rPr>
          <w:rStyle w:val="7"/>
          <w:rFonts w:hint="eastAsia" w:ascii="Times New Roman" w:hAnsi="Times New Roman" w:eastAsia="宋体" w:cs="Times New Roman"/>
          <w:sz w:val="24"/>
          <w:szCs w:val="24"/>
        </w:rPr>
        <w:t xml:space="preserve">Fig. S2. Decision curves of </w:t>
      </w:r>
      <w:r>
        <w:rPr>
          <w:rStyle w:val="7"/>
          <w:rFonts w:hint="eastAsia" w:ascii="Times New Roman" w:hAnsi="Times New Roman"/>
          <w:sz w:val="24"/>
          <w:szCs w:val="24"/>
        </w:rPr>
        <w:t>CIPS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</w:rPr>
        <w:t xml:space="preserve"> and the other score prediction models for 1- and 3-year survival prediction after TIPS.</w:t>
      </w: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  <w:r>
        <w:rPr>
          <w:rStyle w:val="7"/>
          <w:rFonts w:ascii="Times New Roman" w:hAnsi="Times New Roman" w:eastAsia="宋体" w:cs="Times New Roman"/>
          <w:sz w:val="24"/>
          <w:szCs w:val="24"/>
        </w:rPr>
        <w:drawing>
          <wp:inline distT="0" distB="0" distL="114300" distR="114300">
            <wp:extent cx="5267960" cy="3803650"/>
            <wp:effectExtent l="0" t="0" r="5080" b="6350"/>
            <wp:docPr id="1" name="图片 1" descr="D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C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80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spacing w:line="36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Risk stratification based on 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>CIPS</w:t>
      </w: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  <w:r>
        <w:rPr>
          <w:rStyle w:val="7"/>
          <w:rFonts w:ascii="Times New Roman" w:hAnsi="Times New Roman" w:eastAsia="宋体" w:cs="Times New Roman"/>
          <w:sz w:val="24"/>
          <w:szCs w:val="24"/>
        </w:rPr>
        <w:t xml:space="preserve">Risk stratification was performed by calculating the 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</w:rPr>
        <w:t>CIPS</w:t>
      </w:r>
      <w:r>
        <w:rPr>
          <w:rStyle w:val="7"/>
          <w:rFonts w:ascii="Times New Roman" w:hAnsi="Times New Roman" w:eastAsia="宋体" w:cs="Times New Roman"/>
          <w:sz w:val="24"/>
          <w:szCs w:val="24"/>
        </w:rPr>
        <w:t xml:space="preserve"> scores of the 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</w:rPr>
        <w:t>entire</w:t>
      </w:r>
      <w:r>
        <w:rPr>
          <w:rStyle w:val="7"/>
          <w:rFonts w:ascii="Times New Roman" w:hAnsi="Times New Roman" w:eastAsia="宋体" w:cs="Times New Roman"/>
          <w:sz w:val="24"/>
          <w:szCs w:val="24"/>
        </w:rPr>
        <w:t xml:space="preserve"> cohort of patients and then obtaining the optimal cutoff of the population scores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</w:rPr>
        <w:t xml:space="preserve"> </w:t>
      </w:r>
      <w:r>
        <w:rPr>
          <w:rStyle w:val="7"/>
          <w:rFonts w:ascii="Times New Roman" w:hAnsi="Times New Roman" w:eastAsia="宋体" w:cs="Times New Roman"/>
          <w:sz w:val="24"/>
          <w:szCs w:val="24"/>
        </w:rPr>
        <w:t>using the R software survival package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</w:rPr>
        <w:t>,</w:t>
      </w:r>
      <w:r>
        <w:rPr>
          <w:rStyle w:val="7"/>
          <w:rFonts w:ascii="Times New Roman" w:hAnsi="Times New Roman" w:eastAsia="宋体" w:cs="Times New Roman"/>
          <w:sz w:val="24"/>
          <w:szCs w:val="24"/>
        </w:rPr>
        <w:t xml:space="preserve"> divid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</w:rPr>
        <w:t>ing</w:t>
      </w:r>
      <w:r>
        <w:rPr>
          <w:rStyle w:val="7"/>
          <w:rFonts w:ascii="Times New Roman" w:hAnsi="Times New Roman" w:eastAsia="宋体" w:cs="Times New Roman"/>
          <w:sz w:val="24"/>
          <w:szCs w:val="24"/>
        </w:rPr>
        <w:t xml:space="preserve"> the population into low-risk and high-risk groups according to cutoff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</w:rPr>
        <w:t xml:space="preserve"> value. The best cutoff score was 149 (Fig. S4). </w:t>
      </w: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  <w:r>
        <w:rPr>
          <w:rStyle w:val="7"/>
          <w:rFonts w:hint="eastAsia" w:ascii="Times New Roman" w:hAnsi="Times New Roman" w:eastAsia="宋体" w:cs="Times New Roman"/>
          <w:sz w:val="24"/>
          <w:szCs w:val="24"/>
        </w:rPr>
        <w:t>Fig. S3. Application of the CIPS to identify a cohort of “high-risk” patients. The best cutoff score was 149.</w:t>
      </w: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/>
          <w:color w:val="231F20"/>
          <w:sz w:val="24"/>
          <w:szCs w:val="24"/>
        </w:rPr>
        <w:drawing>
          <wp:inline distT="0" distB="0" distL="0" distR="0">
            <wp:extent cx="5274310" cy="3719195"/>
            <wp:effectExtent l="0" t="0" r="13970" b="1460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right="62"/>
        <w:jc w:val="left"/>
        <w:rPr>
          <w:rStyle w:val="7"/>
          <w:rFonts w:ascii="Times New Roman" w:hAnsi="Times New Roman" w:eastAsia="宋体" w:cs="Times New Roman"/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nion-Regular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2NTUwMjBiMmQ4MjY3YjVmMGY5MTYwZTNiZTdlNzAifQ=="/>
  </w:docVars>
  <w:rsids>
    <w:rsidRoot w:val="005245CD"/>
    <w:rsid w:val="001C1111"/>
    <w:rsid w:val="001E6B6D"/>
    <w:rsid w:val="005245CD"/>
    <w:rsid w:val="009B7693"/>
    <w:rsid w:val="00C62239"/>
    <w:rsid w:val="00C766A9"/>
    <w:rsid w:val="00CE620A"/>
    <w:rsid w:val="066B4897"/>
    <w:rsid w:val="07984FDD"/>
    <w:rsid w:val="12E20FDE"/>
    <w:rsid w:val="334C53CA"/>
    <w:rsid w:val="3C601D38"/>
    <w:rsid w:val="3CD361D7"/>
    <w:rsid w:val="3FC130BE"/>
    <w:rsid w:val="4F1B1E4F"/>
    <w:rsid w:val="50D37CC2"/>
    <w:rsid w:val="521F7E8F"/>
    <w:rsid w:val="57863C52"/>
    <w:rsid w:val="5AD50AB6"/>
    <w:rsid w:val="5BBB382C"/>
    <w:rsid w:val="5D920C0D"/>
    <w:rsid w:val="6D8141AA"/>
    <w:rsid w:val="79053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3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2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fontstyle01"/>
    <w:basedOn w:val="5"/>
    <w:qFormat/>
    <w:uiPriority w:val="0"/>
    <w:rPr>
      <w:rFonts w:hint="default" w:ascii="Minion-Regular" w:hAnsi="Minion-Regular"/>
      <w:color w:val="231F20"/>
      <w:sz w:val="20"/>
      <w:szCs w:val="20"/>
    </w:rPr>
  </w:style>
  <w:style w:type="character" w:customStyle="1" w:styleId="8">
    <w:name w:val="font51"/>
    <w:basedOn w:val="5"/>
    <w:qFormat/>
    <w:uiPriority w:val="0"/>
    <w:rPr>
      <w:rFonts w:hint="default" w:ascii="Times New Roman" w:hAnsi="Times New Roman" w:cs="Times New Roman"/>
      <w:b/>
      <w:bCs/>
      <w:i/>
      <w:iCs/>
      <w:color w:val="000000"/>
      <w:sz w:val="24"/>
      <w:szCs w:val="24"/>
      <w:u w:val="none"/>
    </w:rPr>
  </w:style>
  <w:style w:type="character" w:customStyle="1" w:styleId="9">
    <w:name w:val="font41"/>
    <w:basedOn w:val="5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10">
    <w:name w:val="font0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1">
    <w:name w:val="font31"/>
    <w:basedOn w:val="5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2">
    <w:name w:val="页眉 字符"/>
    <w:basedOn w:val="5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字符"/>
    <w:basedOn w:val="5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1137</Words>
  <Characters>6481</Characters>
  <Lines>54</Lines>
  <Paragraphs>15</Paragraphs>
  <TotalTime>0</TotalTime>
  <ScaleCrop>false</ScaleCrop>
  <LinksUpToDate>false</LinksUpToDate>
  <CharactersWithSpaces>7603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2022-05-29T06:21:00Z</dcterms:created>
  <dc:creator>慕慕</dc:creator>
  <cp:lastModifiedBy>一棵松</cp:lastModifiedBy>
  <dcterms:modified xsi:type="dcterms:W3CDTF">2022-12-24T08:36:18Z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F13778165E924ED392D9F9573B6FB584</vt:lpwstr>
  </property>
</Properties>
</file>