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225" w:rsidRPr="00F03A22" w:rsidRDefault="004D4225" w:rsidP="004D4225">
      <w:pPr>
        <w:spacing w:line="480" w:lineRule="auto"/>
      </w:pPr>
      <w:bookmarkStart w:id="0" w:name="_Toc110263226"/>
      <w:bookmarkStart w:id="1" w:name="_GoBack"/>
      <w:r w:rsidRPr="00F03A22">
        <w:t xml:space="preserve">Table </w:t>
      </w:r>
      <w:r w:rsidR="004304A7">
        <w:fldChar w:fldCharType="begin"/>
      </w:r>
      <w:r w:rsidR="004304A7">
        <w:instrText xml:space="preserve"> SEQ Table \* ARABIC </w:instrText>
      </w:r>
      <w:r w:rsidR="004304A7">
        <w:fldChar w:fldCharType="separate"/>
      </w:r>
      <w:r w:rsidRPr="00F03A22">
        <w:rPr>
          <w:noProof/>
        </w:rPr>
        <w:t>1</w:t>
      </w:r>
      <w:r w:rsidR="004304A7">
        <w:rPr>
          <w:noProof/>
        </w:rPr>
        <w:fldChar w:fldCharType="end"/>
      </w:r>
      <w:r w:rsidRPr="00F03A22">
        <w:t>: Shows the characteristics of breast cancer patients</w:t>
      </w:r>
      <w:bookmarkEnd w:id="0"/>
    </w:p>
    <w:bookmarkEnd w:id="1"/>
    <w:p w:rsidR="004D4225" w:rsidRDefault="004D4225"/>
    <w:tbl>
      <w:tblPr>
        <w:tblStyle w:val="TableGrid"/>
        <w:tblW w:w="11705" w:type="dxa"/>
        <w:tblInd w:w="-1512" w:type="dxa"/>
        <w:tblLayout w:type="fixed"/>
        <w:tblLook w:val="04A0" w:firstRow="1" w:lastRow="0" w:firstColumn="1" w:lastColumn="0" w:noHBand="0" w:noVBand="1"/>
      </w:tblPr>
      <w:tblGrid>
        <w:gridCol w:w="976"/>
        <w:gridCol w:w="717"/>
        <w:gridCol w:w="1007"/>
        <w:gridCol w:w="1260"/>
        <w:gridCol w:w="1440"/>
        <w:gridCol w:w="921"/>
        <w:gridCol w:w="522"/>
        <w:gridCol w:w="510"/>
        <w:gridCol w:w="803"/>
        <w:gridCol w:w="1483"/>
        <w:gridCol w:w="2066"/>
      </w:tblGrid>
      <w:tr w:rsidR="004D4225" w:rsidRPr="00385D9C" w:rsidTr="005F6304">
        <w:tc>
          <w:tcPr>
            <w:tcW w:w="976" w:type="dxa"/>
            <w:vAlign w:val="center"/>
          </w:tcPr>
          <w:p w:rsidR="004D4225" w:rsidRPr="00385D9C" w:rsidRDefault="004D4225" w:rsidP="005F6304">
            <w:pPr>
              <w:spacing w:line="480" w:lineRule="auto"/>
              <w:rPr>
                <w:b/>
              </w:rPr>
            </w:pPr>
            <w:r w:rsidRPr="00385D9C">
              <w:rPr>
                <w:b/>
              </w:rPr>
              <w:t>ID</w:t>
            </w:r>
          </w:p>
        </w:tc>
        <w:tc>
          <w:tcPr>
            <w:tcW w:w="717" w:type="dxa"/>
            <w:vAlign w:val="center"/>
          </w:tcPr>
          <w:p w:rsidR="004D4225" w:rsidRPr="00385D9C" w:rsidRDefault="004D4225" w:rsidP="005F6304">
            <w:pPr>
              <w:spacing w:line="480" w:lineRule="auto"/>
              <w:rPr>
                <w:b/>
              </w:rPr>
            </w:pPr>
            <w:r w:rsidRPr="00385D9C">
              <w:rPr>
                <w:b/>
              </w:rPr>
              <w:t>Age in years</w:t>
            </w:r>
          </w:p>
        </w:tc>
        <w:tc>
          <w:tcPr>
            <w:tcW w:w="1007" w:type="dxa"/>
            <w:vAlign w:val="center"/>
          </w:tcPr>
          <w:p w:rsidR="004D4225" w:rsidRPr="00385D9C" w:rsidRDefault="004D4225" w:rsidP="005F6304">
            <w:pPr>
              <w:spacing w:line="480" w:lineRule="auto"/>
              <w:rPr>
                <w:b/>
              </w:rPr>
            </w:pPr>
            <w:r w:rsidRPr="00385D9C">
              <w:rPr>
                <w:b/>
              </w:rPr>
              <w:t>Gender</w:t>
            </w:r>
          </w:p>
        </w:tc>
        <w:tc>
          <w:tcPr>
            <w:tcW w:w="1260" w:type="dxa"/>
            <w:vAlign w:val="center"/>
          </w:tcPr>
          <w:p w:rsidR="004D4225" w:rsidRPr="00385D9C" w:rsidRDefault="004D4225" w:rsidP="005F6304">
            <w:pPr>
              <w:spacing w:line="480" w:lineRule="auto"/>
              <w:rPr>
                <w:b/>
              </w:rPr>
            </w:pPr>
            <w:r w:rsidRPr="00385D9C">
              <w:rPr>
                <w:b/>
              </w:rPr>
              <w:t>Number of tumors</w:t>
            </w:r>
          </w:p>
        </w:tc>
        <w:tc>
          <w:tcPr>
            <w:tcW w:w="1440" w:type="dxa"/>
            <w:vAlign w:val="center"/>
          </w:tcPr>
          <w:p w:rsidR="004D4225" w:rsidRPr="00385D9C" w:rsidRDefault="004D4225" w:rsidP="005F6304">
            <w:pPr>
              <w:spacing w:line="480" w:lineRule="auto"/>
              <w:rPr>
                <w:b/>
              </w:rPr>
            </w:pPr>
            <w:r w:rsidRPr="00385D9C">
              <w:rPr>
                <w:b/>
              </w:rPr>
              <w:t>Tumor location</w:t>
            </w:r>
          </w:p>
        </w:tc>
        <w:tc>
          <w:tcPr>
            <w:tcW w:w="921" w:type="dxa"/>
            <w:vAlign w:val="center"/>
          </w:tcPr>
          <w:p w:rsidR="004D4225" w:rsidRPr="00385D9C" w:rsidRDefault="004D4225" w:rsidP="005F6304">
            <w:pPr>
              <w:spacing w:line="480" w:lineRule="auto"/>
              <w:rPr>
                <w:b/>
              </w:rPr>
            </w:pPr>
            <w:proofErr w:type="spellStart"/>
            <w:r w:rsidRPr="00385D9C">
              <w:rPr>
                <w:b/>
              </w:rPr>
              <w:t>TNM_Stage</w:t>
            </w:r>
            <w:proofErr w:type="spellEnd"/>
          </w:p>
        </w:tc>
        <w:tc>
          <w:tcPr>
            <w:tcW w:w="522" w:type="dxa"/>
            <w:vAlign w:val="center"/>
          </w:tcPr>
          <w:p w:rsidR="004D4225" w:rsidRPr="00385D9C" w:rsidRDefault="004D4225" w:rsidP="005F6304">
            <w:pPr>
              <w:spacing w:line="480" w:lineRule="auto"/>
              <w:rPr>
                <w:b/>
              </w:rPr>
            </w:pPr>
            <w:r w:rsidRPr="00385D9C">
              <w:rPr>
                <w:b/>
              </w:rPr>
              <w:t>ER</w:t>
            </w:r>
          </w:p>
        </w:tc>
        <w:tc>
          <w:tcPr>
            <w:tcW w:w="510" w:type="dxa"/>
            <w:vAlign w:val="center"/>
          </w:tcPr>
          <w:p w:rsidR="004D4225" w:rsidRPr="00385D9C" w:rsidRDefault="004D4225" w:rsidP="005F6304">
            <w:pPr>
              <w:spacing w:line="480" w:lineRule="auto"/>
              <w:rPr>
                <w:b/>
              </w:rPr>
            </w:pPr>
            <w:r w:rsidRPr="00385D9C">
              <w:rPr>
                <w:b/>
              </w:rPr>
              <w:t>PR</w:t>
            </w:r>
          </w:p>
        </w:tc>
        <w:tc>
          <w:tcPr>
            <w:tcW w:w="803" w:type="dxa"/>
            <w:vAlign w:val="center"/>
          </w:tcPr>
          <w:p w:rsidR="004D4225" w:rsidRPr="00385D9C" w:rsidRDefault="004D4225" w:rsidP="005F6304">
            <w:pPr>
              <w:spacing w:line="480" w:lineRule="auto"/>
              <w:rPr>
                <w:b/>
              </w:rPr>
            </w:pPr>
            <w:r w:rsidRPr="00385D9C">
              <w:rPr>
                <w:b/>
              </w:rPr>
              <w:t>HER2</w:t>
            </w:r>
          </w:p>
        </w:tc>
        <w:tc>
          <w:tcPr>
            <w:tcW w:w="1483" w:type="dxa"/>
            <w:vAlign w:val="center"/>
          </w:tcPr>
          <w:p w:rsidR="004D4225" w:rsidRPr="00385D9C" w:rsidRDefault="004D4225" w:rsidP="005F6304">
            <w:pPr>
              <w:spacing w:line="480" w:lineRule="auto"/>
              <w:rPr>
                <w:b/>
              </w:rPr>
            </w:pPr>
            <w:r w:rsidRPr="00385D9C">
              <w:rPr>
                <w:b/>
              </w:rPr>
              <w:t>Subtypes</w:t>
            </w:r>
          </w:p>
        </w:tc>
        <w:tc>
          <w:tcPr>
            <w:tcW w:w="2066" w:type="dxa"/>
            <w:vAlign w:val="center"/>
          </w:tcPr>
          <w:p w:rsidR="004D4225" w:rsidRPr="00385D9C" w:rsidRDefault="004D4225" w:rsidP="005F6304">
            <w:pPr>
              <w:spacing w:line="480" w:lineRule="auto"/>
              <w:rPr>
                <w:b/>
              </w:rPr>
            </w:pPr>
            <w:r w:rsidRPr="00385D9C">
              <w:rPr>
                <w:b/>
              </w:rPr>
              <w:t>Cancer type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 xml:space="preserve">Patient 1 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58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Tumor Right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Triple Negative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2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70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Tumor_Left</w:t>
            </w:r>
            <w:proofErr w:type="spellEnd"/>
            <w:r w:rsidRPr="00F03A22">
              <w:t xml:space="preserve">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+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HER2-overexpressed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3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50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Tumor_Left</w:t>
            </w:r>
            <w:proofErr w:type="spellEnd"/>
            <w:r w:rsidRPr="00F03A22">
              <w:t xml:space="preserve">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Triple Negative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4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30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Tumor_Left</w:t>
            </w:r>
            <w:proofErr w:type="spellEnd"/>
            <w:r w:rsidRPr="00F03A22">
              <w:t xml:space="preserve">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Triple Negative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5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65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Tumor Right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Triple Negative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 xml:space="preserve">Patient 6 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36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Tumor_Left</w:t>
            </w:r>
            <w:proofErr w:type="spellEnd"/>
            <w:r w:rsidRPr="00F03A22">
              <w:t xml:space="preserve">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Triple Negative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7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45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Tumor Right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+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HER2-overexpressed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 xml:space="preserve">Patient </w:t>
            </w:r>
            <w:r w:rsidRPr="00F03A22">
              <w:rPr>
                <w:color w:val="000000"/>
              </w:rPr>
              <w:lastRenderedPageBreak/>
              <w:t>8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lastRenderedPageBreak/>
              <w:t>60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2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Tumor_Left</w:t>
            </w:r>
            <w:proofErr w:type="spellEnd"/>
            <w:r w:rsidRPr="00F03A22">
              <w:t xml:space="preserve"> </w:t>
            </w:r>
            <w:r w:rsidRPr="00F03A22">
              <w:lastRenderedPageBreak/>
              <w:t>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lastRenderedPageBreak/>
              <w:t>III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+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+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HER2-</w:t>
            </w:r>
            <w:r w:rsidRPr="00F03A22">
              <w:lastRenderedPageBreak/>
              <w:t>overexpressed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lastRenderedPageBreak/>
              <w:t xml:space="preserve">Hodgkin </w:t>
            </w:r>
            <w:r w:rsidRPr="00F03A22">
              <w:lastRenderedPageBreak/>
              <w:t>lymphoma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lastRenderedPageBreak/>
              <w:t>Patient 9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58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Tumor_Left</w:t>
            </w:r>
            <w:proofErr w:type="spellEnd"/>
            <w:r w:rsidRPr="00F03A22">
              <w:t xml:space="preserve">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Triple Negative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10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56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Tumor_Left</w:t>
            </w:r>
            <w:proofErr w:type="spellEnd"/>
            <w:r w:rsidRPr="00F03A22">
              <w:t xml:space="preserve">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+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+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HER2-overexpressed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11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27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Tumor Right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Triple Negative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12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38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Tumor_Left</w:t>
            </w:r>
            <w:proofErr w:type="spellEnd"/>
            <w:r w:rsidRPr="00F03A22">
              <w:t xml:space="preserve">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+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+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HER2-overexpressed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13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35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Tumor_Left</w:t>
            </w:r>
            <w:proofErr w:type="spellEnd"/>
            <w:r w:rsidRPr="00F03A22">
              <w:t xml:space="preserve">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+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+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HER2-overexpressed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14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43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15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Tumor Right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IV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nill</w:t>
            </w:r>
            <w:proofErr w:type="spellEnd"/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nill</w:t>
            </w:r>
            <w:proofErr w:type="spellEnd"/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nill</w:t>
            </w:r>
            <w:proofErr w:type="spellEnd"/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nill</w:t>
            </w:r>
            <w:proofErr w:type="spellEnd"/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Mallignant</w:t>
            </w:r>
            <w:proofErr w:type="spellEnd"/>
            <w:r w:rsidRPr="00F03A22">
              <w:t xml:space="preserve"> </w:t>
            </w:r>
            <w:proofErr w:type="spellStart"/>
            <w:r w:rsidRPr="00F03A22">
              <w:t>phyllodes</w:t>
            </w:r>
            <w:proofErr w:type="spellEnd"/>
            <w:r w:rsidRPr="00F03A22">
              <w:t xml:space="preserve"> tumor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15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45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Tumor Right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Triple Negative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16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42</w:t>
            </w:r>
          </w:p>
        </w:tc>
        <w:tc>
          <w:tcPr>
            <w:tcW w:w="100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M</w:t>
            </w:r>
          </w:p>
        </w:tc>
        <w:tc>
          <w:tcPr>
            <w:tcW w:w="1260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proofErr w:type="spellStart"/>
            <w:r w:rsidRPr="00F03A22">
              <w:rPr>
                <w:color w:val="000000"/>
              </w:rPr>
              <w:t>nill</w:t>
            </w:r>
            <w:proofErr w:type="spellEnd"/>
          </w:p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Tumor Right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V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nill</w:t>
            </w:r>
            <w:proofErr w:type="spellEnd"/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nill</w:t>
            </w:r>
            <w:proofErr w:type="spellEnd"/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nill</w:t>
            </w:r>
            <w:proofErr w:type="spellEnd"/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nill</w:t>
            </w:r>
            <w:proofErr w:type="spellEnd"/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Hodgkin lymphoma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17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73</w:t>
            </w:r>
          </w:p>
        </w:tc>
        <w:tc>
          <w:tcPr>
            <w:tcW w:w="1007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Tumor_Left</w:t>
            </w:r>
            <w:proofErr w:type="spellEnd"/>
            <w:r w:rsidRPr="00F03A22">
              <w:t xml:space="preserve">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Triple Negative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lastRenderedPageBreak/>
              <w:t>Patient 18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45</w:t>
            </w:r>
          </w:p>
        </w:tc>
        <w:tc>
          <w:tcPr>
            <w:tcW w:w="1007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3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Tumor_Left</w:t>
            </w:r>
            <w:proofErr w:type="spellEnd"/>
            <w:r w:rsidRPr="00F03A22">
              <w:t xml:space="preserve">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+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HER2-overexpressed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  <w:tr w:rsidR="004D4225" w:rsidRPr="00F03A22" w:rsidTr="005F6304">
        <w:tc>
          <w:tcPr>
            <w:tcW w:w="976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Patient 19</w:t>
            </w:r>
          </w:p>
        </w:tc>
        <w:tc>
          <w:tcPr>
            <w:tcW w:w="717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45</w:t>
            </w:r>
          </w:p>
        </w:tc>
        <w:tc>
          <w:tcPr>
            <w:tcW w:w="1007" w:type="dxa"/>
            <w:vAlign w:val="bottom"/>
          </w:tcPr>
          <w:p w:rsidR="004D4225" w:rsidRPr="00F03A22" w:rsidRDefault="004D4225" w:rsidP="005F6304">
            <w:pPr>
              <w:spacing w:line="480" w:lineRule="auto"/>
              <w:rPr>
                <w:color w:val="000000"/>
              </w:rPr>
            </w:pPr>
            <w:r w:rsidRPr="00F03A22">
              <w:rPr>
                <w:color w:val="000000"/>
              </w:rPr>
              <w:t>F</w:t>
            </w:r>
          </w:p>
        </w:tc>
        <w:tc>
          <w:tcPr>
            <w:tcW w:w="126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1</w:t>
            </w:r>
          </w:p>
        </w:tc>
        <w:tc>
          <w:tcPr>
            <w:tcW w:w="144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proofErr w:type="spellStart"/>
            <w:r w:rsidRPr="00F03A22">
              <w:t>Tumor_Left</w:t>
            </w:r>
            <w:proofErr w:type="spellEnd"/>
            <w:r w:rsidRPr="00F03A22">
              <w:t xml:space="preserve"> side</w:t>
            </w:r>
          </w:p>
        </w:tc>
        <w:tc>
          <w:tcPr>
            <w:tcW w:w="921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II</w:t>
            </w:r>
          </w:p>
        </w:tc>
        <w:tc>
          <w:tcPr>
            <w:tcW w:w="522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510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-</w:t>
            </w:r>
          </w:p>
        </w:tc>
        <w:tc>
          <w:tcPr>
            <w:tcW w:w="80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+</w:t>
            </w:r>
          </w:p>
        </w:tc>
        <w:tc>
          <w:tcPr>
            <w:tcW w:w="1483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HER2-overexpressed</w:t>
            </w:r>
          </w:p>
        </w:tc>
        <w:tc>
          <w:tcPr>
            <w:tcW w:w="2066" w:type="dxa"/>
            <w:vAlign w:val="center"/>
          </w:tcPr>
          <w:p w:rsidR="004D4225" w:rsidRPr="00F03A22" w:rsidRDefault="004D4225" w:rsidP="005F6304">
            <w:pPr>
              <w:spacing w:line="480" w:lineRule="auto"/>
            </w:pPr>
            <w:r w:rsidRPr="00F03A22">
              <w:t>Invasive ductal carcinoma</w:t>
            </w:r>
          </w:p>
        </w:tc>
      </w:tr>
    </w:tbl>
    <w:p w:rsidR="004D4225" w:rsidRDefault="004D4225"/>
    <w:p w:rsidR="005619D9" w:rsidRDefault="005619D9">
      <w:bookmarkStart w:id="2" w:name="_Toc110263231"/>
    </w:p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/>
    <w:p w:rsidR="005619D9" w:rsidRDefault="005619D9">
      <w:r w:rsidRPr="00F03A22">
        <w:lastRenderedPageBreak/>
        <w:t xml:space="preserve">Table </w:t>
      </w:r>
      <w:r>
        <w:t xml:space="preserve">2: </w:t>
      </w:r>
      <w:r w:rsidRPr="00F03A22">
        <w:t xml:space="preserve"> Shows detail of mutations in hereditary genes in</w:t>
      </w:r>
      <w:r w:rsidR="00B349AA">
        <w:t xml:space="preserve"> both</w:t>
      </w:r>
      <w:r w:rsidRPr="00F03A22">
        <w:t xml:space="preserve"> sample</w:t>
      </w:r>
      <w:bookmarkEnd w:id="2"/>
      <w:r w:rsidR="00B349AA">
        <w:t>s</w:t>
      </w:r>
    </w:p>
    <w:tbl>
      <w:tblPr>
        <w:tblStyle w:val="TableGrid"/>
        <w:tblW w:w="9016" w:type="dxa"/>
        <w:jc w:val="center"/>
        <w:tblInd w:w="-342" w:type="dxa"/>
        <w:tblLayout w:type="fixed"/>
        <w:tblLook w:val="04A0" w:firstRow="1" w:lastRow="0" w:firstColumn="1" w:lastColumn="0" w:noHBand="0" w:noVBand="1"/>
      </w:tblPr>
      <w:tblGrid>
        <w:gridCol w:w="1080"/>
        <w:gridCol w:w="1334"/>
        <w:gridCol w:w="1906"/>
        <w:gridCol w:w="3166"/>
        <w:gridCol w:w="1530"/>
      </w:tblGrid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spacing w:line="360" w:lineRule="auto"/>
              <w:rPr>
                <w:b/>
                <w:sz w:val="28"/>
              </w:rPr>
            </w:pPr>
            <w:r w:rsidRPr="002B1973">
              <w:rPr>
                <w:b/>
                <w:sz w:val="28"/>
              </w:rPr>
              <w:t>Sr. no</w:t>
            </w:r>
          </w:p>
        </w:tc>
        <w:tc>
          <w:tcPr>
            <w:tcW w:w="1334" w:type="dxa"/>
          </w:tcPr>
          <w:p w:rsidR="00EA600F" w:rsidRPr="002B1973" w:rsidRDefault="00EA600F" w:rsidP="00A05BEA">
            <w:pPr>
              <w:spacing w:line="360" w:lineRule="auto"/>
              <w:rPr>
                <w:b/>
                <w:sz w:val="28"/>
              </w:rPr>
            </w:pPr>
            <w:r w:rsidRPr="002B1973">
              <w:rPr>
                <w:b/>
                <w:sz w:val="28"/>
              </w:rPr>
              <w:t>Gene name</w:t>
            </w: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  <w:rPr>
                <w:b/>
                <w:sz w:val="28"/>
              </w:rPr>
            </w:pPr>
            <w:r w:rsidRPr="002B1973">
              <w:rPr>
                <w:b/>
                <w:sz w:val="28"/>
              </w:rPr>
              <w:t>Chromosome no.</w:t>
            </w:r>
          </w:p>
        </w:tc>
        <w:tc>
          <w:tcPr>
            <w:tcW w:w="3166" w:type="dxa"/>
          </w:tcPr>
          <w:p w:rsidR="00EA600F" w:rsidRPr="002B1973" w:rsidRDefault="00EA600F" w:rsidP="00A05BEA">
            <w:pPr>
              <w:spacing w:line="360" w:lineRule="auto"/>
              <w:rPr>
                <w:b/>
                <w:sz w:val="28"/>
              </w:rPr>
            </w:pPr>
            <w:r w:rsidRPr="002B1973">
              <w:rPr>
                <w:b/>
                <w:sz w:val="28"/>
              </w:rPr>
              <w:t>Mutation type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  <w:rPr>
                <w:b/>
                <w:sz w:val="28"/>
              </w:rPr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334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3166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Patient 1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Patient 2</w:t>
            </w: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ATM</w:t>
            </w: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11</w:t>
            </w:r>
          </w:p>
        </w:tc>
        <w:tc>
          <w:tcPr>
            <w:tcW w:w="3166" w:type="dxa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Stopgain</w:t>
            </w:r>
            <w:proofErr w:type="spellEnd"/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334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3166" w:type="dxa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nonsynonymous</w:t>
            </w:r>
            <w:proofErr w:type="spellEnd"/>
            <w:r w:rsidRPr="002B1973">
              <w:t xml:space="preserve"> SNV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TP53</w:t>
            </w: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17</w:t>
            </w:r>
          </w:p>
        </w:tc>
        <w:tc>
          <w:tcPr>
            <w:tcW w:w="3166" w:type="dxa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Stopgain</w:t>
            </w:r>
            <w:proofErr w:type="spellEnd"/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nonsynonymous</w:t>
            </w:r>
            <w:proofErr w:type="spellEnd"/>
            <w:r w:rsidRPr="002B1973">
              <w:t xml:space="preserve"> SNV</w:t>
            </w: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334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3166" w:type="dxa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nonsynonymous</w:t>
            </w:r>
            <w:proofErr w:type="spellEnd"/>
            <w:r w:rsidRPr="002B1973">
              <w:t xml:space="preserve"> SNV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bottom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CDH5</w:t>
            </w: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16</w:t>
            </w:r>
          </w:p>
        </w:tc>
        <w:tc>
          <w:tcPr>
            <w:tcW w:w="3166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frameshift</w:t>
            </w:r>
            <w:proofErr w:type="spellEnd"/>
            <w:r w:rsidRPr="002B1973">
              <w:t xml:space="preserve"> deletion</w:t>
            </w:r>
          </w:p>
        </w:tc>
        <w:tc>
          <w:tcPr>
            <w:tcW w:w="1530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nonsynonymous</w:t>
            </w:r>
            <w:proofErr w:type="spellEnd"/>
            <w:r w:rsidRPr="002B1973">
              <w:t xml:space="preserve"> SNV</w:t>
            </w: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334" w:type="dxa"/>
            <w:vAlign w:val="bottom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3166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530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nonframeshift</w:t>
            </w:r>
            <w:proofErr w:type="spellEnd"/>
            <w:r w:rsidRPr="002B1973">
              <w:t xml:space="preserve"> substitution</w:t>
            </w: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CDH8</w:t>
            </w: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14</w:t>
            </w:r>
          </w:p>
        </w:tc>
        <w:tc>
          <w:tcPr>
            <w:tcW w:w="3166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nonsynonymous</w:t>
            </w:r>
            <w:proofErr w:type="spellEnd"/>
            <w:r w:rsidRPr="002B1973">
              <w:t xml:space="preserve"> SNV</w:t>
            </w:r>
          </w:p>
        </w:tc>
        <w:tc>
          <w:tcPr>
            <w:tcW w:w="1530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334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3166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frameshift</w:t>
            </w:r>
            <w:proofErr w:type="spellEnd"/>
            <w:r w:rsidRPr="002B1973">
              <w:t xml:space="preserve"> deletion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CDH10</w:t>
            </w: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5</w:t>
            </w:r>
          </w:p>
        </w:tc>
        <w:tc>
          <w:tcPr>
            <w:tcW w:w="3166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nonframeshift</w:t>
            </w:r>
            <w:proofErr w:type="spellEnd"/>
            <w:r w:rsidRPr="002B1973">
              <w:t xml:space="preserve"> deletion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334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3166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frameshift</w:t>
            </w:r>
            <w:proofErr w:type="spellEnd"/>
            <w:r w:rsidRPr="002B1973">
              <w:t xml:space="preserve"> deletion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334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3166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nonsynonymous</w:t>
            </w:r>
            <w:proofErr w:type="spellEnd"/>
            <w:r w:rsidRPr="002B1973">
              <w:t xml:space="preserve"> SNV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 xml:space="preserve">CDH12 </w:t>
            </w: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5</w:t>
            </w:r>
          </w:p>
        </w:tc>
        <w:tc>
          <w:tcPr>
            <w:tcW w:w="3166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nonsynonymous</w:t>
            </w:r>
            <w:proofErr w:type="spellEnd"/>
            <w:r w:rsidRPr="002B1973">
              <w:t xml:space="preserve"> SNV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334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3166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frameshift</w:t>
            </w:r>
            <w:proofErr w:type="spellEnd"/>
            <w:r w:rsidRPr="002B1973">
              <w:t xml:space="preserve"> deletion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CDH16</w:t>
            </w: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16</w:t>
            </w:r>
          </w:p>
        </w:tc>
        <w:tc>
          <w:tcPr>
            <w:tcW w:w="3166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nonsynonymous</w:t>
            </w:r>
            <w:proofErr w:type="spellEnd"/>
            <w:r w:rsidRPr="002B1973">
              <w:t xml:space="preserve"> SNV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nonsynonymous</w:t>
            </w:r>
            <w:proofErr w:type="spellEnd"/>
            <w:r w:rsidRPr="002B1973">
              <w:t xml:space="preserve"> SNV</w:t>
            </w: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CDH19</w:t>
            </w: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18</w:t>
            </w:r>
          </w:p>
        </w:tc>
        <w:tc>
          <w:tcPr>
            <w:tcW w:w="3166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nonsynonymous</w:t>
            </w:r>
            <w:proofErr w:type="spellEnd"/>
            <w:r w:rsidRPr="002B1973">
              <w:t xml:space="preserve"> SNV</w:t>
            </w: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CDH20</w:t>
            </w: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18</w:t>
            </w:r>
          </w:p>
        </w:tc>
        <w:tc>
          <w:tcPr>
            <w:tcW w:w="3166" w:type="dxa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nonsynonymous</w:t>
            </w:r>
            <w:proofErr w:type="spellEnd"/>
            <w:r w:rsidRPr="002B1973">
              <w:t xml:space="preserve"> SNV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CDH23</w:t>
            </w: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10</w:t>
            </w:r>
          </w:p>
        </w:tc>
        <w:tc>
          <w:tcPr>
            <w:tcW w:w="3166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synonymous SNV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synonymous SNV</w:t>
            </w: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334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3166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frameshift</w:t>
            </w:r>
            <w:proofErr w:type="spellEnd"/>
            <w:r w:rsidRPr="002B1973">
              <w:t xml:space="preserve"> deletion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frameshift</w:t>
            </w:r>
            <w:proofErr w:type="spellEnd"/>
            <w:r w:rsidRPr="002B1973">
              <w:t xml:space="preserve"> deletion</w:t>
            </w: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334" w:type="dxa"/>
            <w:vAlign w:val="bottom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3166" w:type="dxa"/>
            <w:vAlign w:val="center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synonymous SNV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334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</w:p>
        </w:tc>
        <w:tc>
          <w:tcPr>
            <w:tcW w:w="3166" w:type="dxa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nonframeshift</w:t>
            </w:r>
            <w:proofErr w:type="spellEnd"/>
            <w:r w:rsidRPr="002B1973">
              <w:t xml:space="preserve"> deletion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</w:p>
        </w:tc>
      </w:tr>
      <w:tr w:rsidR="00EA600F" w:rsidRPr="002B1973" w:rsidTr="00A05BEA">
        <w:trPr>
          <w:jc w:val="center"/>
        </w:trPr>
        <w:tc>
          <w:tcPr>
            <w:tcW w:w="1080" w:type="dxa"/>
          </w:tcPr>
          <w:p w:rsidR="00EA600F" w:rsidRPr="002B1973" w:rsidRDefault="00EA600F" w:rsidP="00A05BEA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CDH24</w:t>
            </w:r>
          </w:p>
        </w:tc>
        <w:tc>
          <w:tcPr>
            <w:tcW w:w="1906" w:type="dxa"/>
          </w:tcPr>
          <w:p w:rsidR="00EA600F" w:rsidRPr="002B1973" w:rsidRDefault="00EA600F" w:rsidP="00A05BEA">
            <w:pPr>
              <w:spacing w:line="360" w:lineRule="auto"/>
            </w:pPr>
            <w:r w:rsidRPr="002B1973">
              <w:t>4</w:t>
            </w:r>
          </w:p>
        </w:tc>
        <w:tc>
          <w:tcPr>
            <w:tcW w:w="3166" w:type="dxa"/>
          </w:tcPr>
          <w:p w:rsidR="00EA600F" w:rsidRPr="002B1973" w:rsidRDefault="00EA600F" w:rsidP="00A05BEA">
            <w:pPr>
              <w:spacing w:line="360" w:lineRule="auto"/>
            </w:pPr>
            <w:proofErr w:type="spellStart"/>
            <w:r w:rsidRPr="002B1973">
              <w:t>nonsynonymous</w:t>
            </w:r>
            <w:proofErr w:type="spellEnd"/>
            <w:r w:rsidRPr="002B1973">
              <w:t xml:space="preserve"> SNV</w:t>
            </w:r>
          </w:p>
        </w:tc>
        <w:tc>
          <w:tcPr>
            <w:tcW w:w="1530" w:type="dxa"/>
          </w:tcPr>
          <w:p w:rsidR="00EA600F" w:rsidRPr="002B1973" w:rsidRDefault="00EA600F" w:rsidP="00A05BEA">
            <w:pPr>
              <w:spacing w:line="360" w:lineRule="auto"/>
            </w:pPr>
          </w:p>
        </w:tc>
      </w:tr>
    </w:tbl>
    <w:p w:rsidR="005619D9" w:rsidRDefault="005619D9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>
      <w:bookmarkStart w:id="3" w:name="_Toc110263232"/>
    </w:p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/>
    <w:p w:rsidR="006B59AF" w:rsidRDefault="006B59AF">
      <w:r w:rsidRPr="00F03A22">
        <w:t xml:space="preserve">Table </w:t>
      </w:r>
      <w:r>
        <w:t>3</w:t>
      </w:r>
      <w:r w:rsidRPr="00F03A22">
        <w:t>: Shows detail of mutations in hereditary genes in sample 2</w:t>
      </w:r>
      <w:bookmarkEnd w:id="3"/>
    </w:p>
    <w:tbl>
      <w:tblPr>
        <w:tblW w:w="11517" w:type="dxa"/>
        <w:jc w:val="center"/>
        <w:tblInd w:w="198" w:type="dxa"/>
        <w:tblLayout w:type="fixed"/>
        <w:tblLook w:val="04A0" w:firstRow="1" w:lastRow="0" w:firstColumn="1" w:lastColumn="0" w:noHBand="0" w:noVBand="1"/>
      </w:tblPr>
      <w:tblGrid>
        <w:gridCol w:w="990"/>
        <w:gridCol w:w="897"/>
        <w:gridCol w:w="1440"/>
        <w:gridCol w:w="810"/>
        <w:gridCol w:w="810"/>
        <w:gridCol w:w="1260"/>
        <w:gridCol w:w="1980"/>
        <w:gridCol w:w="990"/>
        <w:gridCol w:w="2340"/>
      </w:tblGrid>
      <w:tr w:rsidR="0002479B" w:rsidRPr="00F03A22" w:rsidTr="005F6304">
        <w:trPr>
          <w:trHeight w:val="12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Gene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Chr. no.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DNA mutation type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Ref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Alt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Site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 xml:space="preserve">NM </w:t>
            </w:r>
            <w:proofErr w:type="spellStart"/>
            <w:r w:rsidRPr="00F03A22">
              <w:t>aceession</w:t>
            </w:r>
            <w:proofErr w:type="spellEnd"/>
            <w:r w:rsidRPr="00F03A22">
              <w:t xml:space="preserve"> no.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Exons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AA Change/Mutation</w:t>
            </w: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TP53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17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proofErr w:type="spellStart"/>
            <w:r w:rsidRPr="00F03A22">
              <w:t>nonsynonymous</w:t>
            </w:r>
            <w:proofErr w:type="spellEnd"/>
            <w:r w:rsidRPr="00F03A22">
              <w:t xml:space="preserve"> SNV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T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proofErr w:type="spellStart"/>
            <w:r w:rsidRPr="00F03A22">
              <w:t>Exonic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NM_001126115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c.G457A:p.E153K</w:t>
            </w: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NM_001126116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4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NM_001126117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4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NM_001276697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4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c.G376A:p.E126K</w:t>
            </w: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NM_001276698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4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NM_001276699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4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NM_001126118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c.G736A:p.E246K</w:t>
            </w:r>
          </w:p>
        </w:tc>
      </w:tr>
      <w:tr w:rsidR="0002479B" w:rsidRPr="00F03A22" w:rsidTr="005F6304">
        <w:trPr>
          <w:trHeight w:val="3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NM_000546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8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c.G853A:p.E285K</w:t>
            </w: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NM_001126112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8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NM_001126113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8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NM_001126114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8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NM_001276695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8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c.G736A:p.E246K</w:t>
            </w: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NM_001276696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8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NM_001276760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8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NM_001276761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8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CDH5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proofErr w:type="spellStart"/>
            <w:r w:rsidRPr="00F03A22">
              <w:t>nonsynonymous</w:t>
            </w:r>
            <w:proofErr w:type="spellEnd"/>
            <w:r w:rsidRPr="00F03A22">
              <w:t xml:space="preserve"> SNV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NM_001795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c.T1550C:p.I517T</w:t>
            </w:r>
          </w:p>
        </w:tc>
      </w:tr>
      <w:tr w:rsidR="0002479B" w:rsidRPr="00F03A22" w:rsidTr="005F6304">
        <w:trPr>
          <w:trHeight w:val="9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proofErr w:type="spellStart"/>
            <w:r w:rsidRPr="00F03A22">
              <w:t>nonframeshift</w:t>
            </w:r>
            <w:proofErr w:type="spellEnd"/>
            <w:r w:rsidRPr="00F03A22">
              <w:t xml:space="preserve"> substitution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TC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CT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NM_001795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c.1550_1551CT:p.I517T</w:t>
            </w: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CDH16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16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proofErr w:type="spellStart"/>
            <w:r w:rsidRPr="00F03A22">
              <w:t>nonsynonymous</w:t>
            </w:r>
            <w:proofErr w:type="spellEnd"/>
            <w:r w:rsidRPr="00F03A22">
              <w:t xml:space="preserve"> SNV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T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NM_001204746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c.G1359A:p.T453T</w:t>
            </w: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NM_001204744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13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c.G1650A:p.T550T</w:t>
            </w: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NM_001204745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13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3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NM_004062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13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lastRenderedPageBreak/>
              <w:t>CDH19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proofErr w:type="spellStart"/>
            <w:r w:rsidRPr="00F03A22">
              <w:t>nonsynonymous</w:t>
            </w:r>
            <w:proofErr w:type="spellEnd"/>
            <w:r w:rsidRPr="00F03A22">
              <w:t xml:space="preserve"> SNV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T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NM_021153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c.G1936A:p.G646S</w:t>
            </w: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CDH23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10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proofErr w:type="spellStart"/>
            <w:r w:rsidRPr="00F03A22">
              <w:t>frameshift</w:t>
            </w:r>
            <w:proofErr w:type="spellEnd"/>
            <w:r w:rsidRPr="00F03A22">
              <w:t xml:space="preserve"> deletion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CC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NILL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NM_001171930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6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c.360_361del:p.Q121Gfs*5</w:t>
            </w: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NM_001171931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6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NM_001171932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6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3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NM_022124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6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3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NM_052836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6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10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synonymous SNV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T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NM_001171930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6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c.T366C:p.V122V</w:t>
            </w: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NM_001171931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6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6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NM_001171932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6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3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NM_022124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6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  <w:tr w:rsidR="0002479B" w:rsidRPr="00F03A22" w:rsidTr="005F6304">
        <w:trPr>
          <w:trHeight w:val="300"/>
          <w:jc w:val="center"/>
        </w:trPr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NM_052836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  <w:r w:rsidRPr="00F03A22">
              <w:t>6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79B" w:rsidRPr="00F03A22" w:rsidRDefault="0002479B" w:rsidP="005F6304">
            <w:pPr>
              <w:spacing w:line="480" w:lineRule="auto"/>
            </w:pPr>
          </w:p>
        </w:tc>
      </w:tr>
    </w:tbl>
    <w:p w:rsidR="006B59AF" w:rsidRDefault="006B59AF"/>
    <w:sectPr w:rsidR="006B59AF" w:rsidSect="00A14868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019BF"/>
    <w:multiLevelType w:val="hybridMultilevel"/>
    <w:tmpl w:val="CC162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25"/>
    <w:rsid w:val="0002479B"/>
    <w:rsid w:val="00100E54"/>
    <w:rsid w:val="00385D9C"/>
    <w:rsid w:val="004304A7"/>
    <w:rsid w:val="004D4225"/>
    <w:rsid w:val="005619D9"/>
    <w:rsid w:val="006B59AF"/>
    <w:rsid w:val="007B5150"/>
    <w:rsid w:val="00A14868"/>
    <w:rsid w:val="00B349AA"/>
    <w:rsid w:val="00CF0E6A"/>
    <w:rsid w:val="00EA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22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bidi="ur-P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4D4225"/>
    <w:pPr>
      <w:spacing w:after="0" w:line="240" w:lineRule="auto"/>
    </w:pPr>
    <w:rPr>
      <w:rFonts w:ascii="Calibri" w:eastAsia="MS Mincho" w:hAnsi="Calibri" w:cs="Arial"/>
      <w:sz w:val="20"/>
      <w:szCs w:val="20"/>
      <w:lang w:bidi="ur-P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60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22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bidi="ur-P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4D4225"/>
    <w:pPr>
      <w:spacing w:after="0" w:line="240" w:lineRule="auto"/>
    </w:pPr>
    <w:rPr>
      <w:rFonts w:ascii="Calibri" w:eastAsia="MS Mincho" w:hAnsi="Calibri" w:cs="Arial"/>
      <w:sz w:val="20"/>
      <w:szCs w:val="20"/>
      <w:lang w:bidi="ur-P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60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2022-10-30T12:57:00Z</dcterms:created>
  <dcterms:modified xsi:type="dcterms:W3CDTF">2022-11-26T08:40:00Z</dcterms:modified>
</cp:coreProperties>
</file>