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EAD" w:rsidRDefault="00510210" w:rsidP="00606943">
      <w:pPr>
        <w:pBdr>
          <w:top w:val="none" w:sz="0" w:space="0" w:color="auto"/>
        </w:pBdr>
        <w:spacing w:after="0" w:line="360" w:lineRule="auto"/>
        <w:jc w:val="both"/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r w:rsidRPr="00BF43AA">
        <w:rPr>
          <w:rFonts w:asciiTheme="majorBidi" w:hAnsiTheme="majorBidi" w:cstheme="majorBidi"/>
          <w:b/>
          <w:bCs/>
          <w:sz w:val="24"/>
          <w:szCs w:val="24"/>
        </w:rPr>
        <w:t>Phyto</w:t>
      </w:r>
      <w:proofErr w:type="spellEnd"/>
      <w:r w:rsidRPr="00BF43AA">
        <w:rPr>
          <w:rFonts w:asciiTheme="majorBidi" w:hAnsiTheme="majorBidi" w:cstheme="majorBidi"/>
          <w:b/>
          <w:bCs/>
          <w:sz w:val="24"/>
          <w:szCs w:val="24"/>
        </w:rPr>
        <w:t xml:space="preserve">-mediated silver nanoparticles via </w:t>
      </w:r>
      <w:proofErr w:type="spellStart"/>
      <w:r w:rsidRPr="00BF43AA">
        <w:rPr>
          <w:rFonts w:asciiTheme="majorBidi" w:hAnsiTheme="majorBidi" w:cstheme="majorBidi"/>
          <w:b/>
          <w:bCs/>
          <w:i/>
          <w:iCs/>
          <w:sz w:val="24"/>
          <w:szCs w:val="24"/>
        </w:rPr>
        <w:t>Mellisa</w:t>
      </w:r>
      <w:proofErr w:type="spellEnd"/>
      <w:r w:rsidRPr="00BF43AA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BF43AA">
        <w:rPr>
          <w:rFonts w:asciiTheme="majorBidi" w:hAnsiTheme="majorBidi" w:cstheme="majorBidi"/>
          <w:b/>
          <w:bCs/>
          <w:i/>
          <w:iCs/>
          <w:sz w:val="24"/>
          <w:szCs w:val="24"/>
        </w:rPr>
        <w:t>officinalis</w:t>
      </w:r>
      <w:proofErr w:type="spellEnd"/>
      <w:r w:rsidRPr="00BF43A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F43AA">
        <w:rPr>
          <w:rStyle w:val="fontstyle0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aqueous and </w:t>
      </w:r>
      <w:proofErr w:type="spellStart"/>
      <w:r w:rsidRPr="00BF43AA">
        <w:rPr>
          <w:rStyle w:val="fontstyle0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methanolic</w:t>
      </w:r>
      <w:proofErr w:type="spellEnd"/>
      <w:r w:rsidRPr="00BF43AA">
        <w:rPr>
          <w:rStyle w:val="fontstyle01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extracts</w:t>
      </w:r>
      <w:r w:rsidRPr="00BF43AA">
        <w:rPr>
          <w:rFonts w:asciiTheme="majorBidi" w:hAnsiTheme="majorBidi" w:cstheme="majorBidi"/>
          <w:b/>
          <w:bCs/>
          <w:sz w:val="24"/>
          <w:szCs w:val="24"/>
        </w:rPr>
        <w:t>: synthesis, characterization and biological properties</w:t>
      </w:r>
    </w:p>
    <w:p w:rsidR="00510210" w:rsidRDefault="00510210" w:rsidP="00606943">
      <w:pPr>
        <w:pBdr>
          <w:top w:val="none" w:sz="0" w:space="0" w:color="auto"/>
        </w:pBdr>
        <w:spacing w:after="0" w:line="360" w:lineRule="auto"/>
        <w:jc w:val="both"/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</w:pPr>
    </w:p>
    <w:p w:rsidR="00A25EAD" w:rsidRPr="00E06B08" w:rsidRDefault="00A25EAD" w:rsidP="00A25EAD">
      <w:pPr>
        <w:rPr>
          <w:rFonts w:asciiTheme="majorBidi" w:hAnsiTheme="majorBidi" w:cstheme="majorBidi"/>
          <w:sz w:val="24"/>
          <w:szCs w:val="24"/>
        </w:rPr>
      </w:pPr>
      <w:proofErr w:type="spellStart"/>
      <w:r w:rsidRPr="00E06B08">
        <w:rPr>
          <w:rFonts w:asciiTheme="majorBidi" w:hAnsiTheme="majorBidi" w:cstheme="majorBidi"/>
          <w:sz w:val="24"/>
          <w:szCs w:val="24"/>
        </w:rPr>
        <w:t>Fatemeh</w:t>
      </w:r>
      <w:proofErr w:type="spellEnd"/>
      <w:r w:rsidRPr="00E06B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06B08">
        <w:rPr>
          <w:rFonts w:asciiTheme="majorBidi" w:hAnsiTheme="majorBidi" w:cstheme="majorBidi"/>
          <w:sz w:val="24"/>
          <w:szCs w:val="24"/>
        </w:rPr>
        <w:t>Dehghan</w:t>
      </w:r>
      <w:proofErr w:type="spellEnd"/>
      <w:r w:rsidRPr="00E06B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06B08">
        <w:rPr>
          <w:rFonts w:asciiTheme="majorBidi" w:hAnsiTheme="majorBidi" w:cstheme="majorBidi"/>
          <w:sz w:val="24"/>
          <w:szCs w:val="24"/>
        </w:rPr>
        <w:t>Nayeri</w:t>
      </w:r>
      <w:bookmarkStart w:id="0" w:name="_GoBack"/>
      <w:bookmarkEnd w:id="0"/>
      <w:proofErr w:type="spellEnd"/>
      <w:r w:rsidRPr="00E06B08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06B08">
        <w:rPr>
          <w:rFonts w:asciiTheme="majorBidi" w:hAnsiTheme="majorBidi" w:cstheme="majorBidi"/>
          <w:sz w:val="24"/>
          <w:szCs w:val="24"/>
        </w:rPr>
        <w:t>Sudabeh</w:t>
      </w:r>
      <w:proofErr w:type="spellEnd"/>
      <w:r w:rsidRPr="00E06B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06B08">
        <w:rPr>
          <w:rFonts w:asciiTheme="majorBidi" w:hAnsiTheme="majorBidi" w:cstheme="majorBidi"/>
          <w:sz w:val="24"/>
          <w:szCs w:val="24"/>
        </w:rPr>
        <w:t>Mafakheri</w:t>
      </w:r>
      <w:proofErr w:type="spellEnd"/>
      <w:r w:rsidRPr="00E06B08">
        <w:rPr>
          <w:rFonts w:asciiTheme="majorBidi" w:hAnsiTheme="majorBidi" w:cstheme="majorBidi"/>
          <w:sz w:val="24"/>
          <w:szCs w:val="24"/>
        </w:rPr>
        <w:t xml:space="preserve"> and Maryam </w:t>
      </w:r>
      <w:proofErr w:type="spellStart"/>
      <w:r w:rsidRPr="00E06B08">
        <w:rPr>
          <w:rFonts w:asciiTheme="majorBidi" w:hAnsiTheme="majorBidi" w:cstheme="majorBidi"/>
          <w:sz w:val="24"/>
          <w:szCs w:val="24"/>
        </w:rPr>
        <w:t>Mirhosseini</w:t>
      </w:r>
      <w:proofErr w:type="spellEnd"/>
    </w:p>
    <w:p w:rsidR="00A25EAD" w:rsidRDefault="00A25EAD" w:rsidP="00606943">
      <w:pPr>
        <w:pBdr>
          <w:top w:val="none" w:sz="0" w:space="0" w:color="auto"/>
        </w:pBdr>
        <w:spacing w:after="0" w:line="360" w:lineRule="auto"/>
        <w:jc w:val="both"/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</w:pPr>
    </w:p>
    <w:p w:rsidR="00606943" w:rsidRPr="00A25EAD" w:rsidRDefault="00606943" w:rsidP="00325A48">
      <w:pPr>
        <w:pStyle w:val="HTMLPreformatted"/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25EAD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>Proposed mechanism of AgNPs formation and antimicrobial activities exerted by</w:t>
      </w:r>
      <w:r w:rsidR="00A25EAD" w:rsidRPr="00A25EAD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A25EAD">
        <w:rPr>
          <w:rFonts w:asciiTheme="majorBidi" w:hAnsiTheme="majorBidi" w:cstheme="majorBidi"/>
          <w:sz w:val="24"/>
          <w:szCs w:val="24"/>
          <w:lang w:val="en"/>
        </w:rPr>
        <w:t>t</w:t>
      </w:r>
      <w:r w:rsidR="00A25EAD" w:rsidRPr="00A25EAD">
        <w:rPr>
          <w:rFonts w:asciiTheme="majorBidi" w:hAnsiTheme="majorBidi" w:cstheme="majorBidi"/>
          <w:sz w:val="24"/>
          <w:szCs w:val="24"/>
          <w:lang w:val="en"/>
        </w:rPr>
        <w:t xml:space="preserve">wo different types of </w:t>
      </w:r>
      <w:r w:rsidR="00A25EAD" w:rsidRPr="00A25EAD">
        <w:rPr>
          <w:rStyle w:val="fontstyle21"/>
          <w:rFonts w:asciiTheme="majorBidi" w:hAnsiTheme="majorBidi" w:cstheme="majorBidi"/>
          <w:color w:val="000000" w:themeColor="text1"/>
          <w:sz w:val="24"/>
          <w:szCs w:val="24"/>
        </w:rPr>
        <w:t xml:space="preserve">M. </w:t>
      </w:r>
      <w:proofErr w:type="spellStart"/>
      <w:r w:rsidR="00A25EAD" w:rsidRPr="00A25EAD">
        <w:rPr>
          <w:rStyle w:val="Emphasis"/>
          <w:rFonts w:asciiTheme="majorBidi" w:hAnsiTheme="majorBidi" w:cstheme="majorBidi"/>
          <w:color w:val="000000" w:themeColor="text1"/>
          <w:sz w:val="24"/>
          <w:szCs w:val="24"/>
        </w:rPr>
        <w:t>officinalis</w:t>
      </w:r>
      <w:proofErr w:type="spellEnd"/>
      <w:r w:rsidR="00A25EAD" w:rsidRPr="00A25EAD">
        <w:rPr>
          <w:rStyle w:val="Emphasis"/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4007C1">
        <w:rPr>
          <w:rFonts w:asciiTheme="majorBidi" w:hAnsiTheme="majorBidi" w:cstheme="majorBidi"/>
          <w:sz w:val="24"/>
          <w:szCs w:val="24"/>
          <w:lang w:val="en"/>
        </w:rPr>
        <w:t>(</w:t>
      </w:r>
      <w:r w:rsidR="004007C1" w:rsidRPr="00E06B0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aqueous and </w:t>
      </w:r>
      <w:proofErr w:type="spellStart"/>
      <w:r w:rsidR="004007C1" w:rsidRPr="00E06B0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>methanolic</w:t>
      </w:r>
      <w:proofErr w:type="spellEnd"/>
      <w:r w:rsidR="00A25EAD" w:rsidRPr="00A25EAD">
        <w:rPr>
          <w:rFonts w:asciiTheme="majorBidi" w:hAnsiTheme="majorBidi" w:cstheme="majorBidi"/>
          <w:sz w:val="24"/>
          <w:szCs w:val="24"/>
          <w:lang w:val="en"/>
        </w:rPr>
        <w:t>e</w:t>
      </w:r>
      <w:r w:rsidR="004007C1">
        <w:rPr>
          <w:rFonts w:asciiTheme="majorBidi" w:hAnsiTheme="majorBidi" w:cstheme="majorBidi"/>
          <w:sz w:val="24"/>
          <w:szCs w:val="24"/>
          <w:lang w:val="en"/>
        </w:rPr>
        <w:t>) e</w:t>
      </w:r>
      <w:r w:rsidR="00A25EAD" w:rsidRPr="00A25EAD">
        <w:rPr>
          <w:rFonts w:asciiTheme="majorBidi" w:hAnsiTheme="majorBidi" w:cstheme="majorBidi"/>
          <w:sz w:val="24"/>
          <w:szCs w:val="24"/>
          <w:lang w:val="en"/>
        </w:rPr>
        <w:t>xtracts</w:t>
      </w:r>
      <w:r w:rsidRPr="00A25EAD">
        <w:rPr>
          <w:rStyle w:val="Emphasis"/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Pr="00A25EAD">
        <w:rPr>
          <w:rStyle w:val="Emphasis"/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a) </w:t>
      </w:r>
      <w:r w:rsidRPr="00A25EA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plant extract containing different organic compounds, b) </w:t>
      </w:r>
      <w:r w:rsidRPr="00A25EA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M.</w:t>
      </w:r>
      <w:r w:rsidRPr="00A25EA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A25EAD">
        <w:rPr>
          <w:rStyle w:val="Emphasis"/>
          <w:rFonts w:asciiTheme="majorBidi" w:hAnsiTheme="majorBidi" w:cstheme="majorBidi"/>
          <w:color w:val="000000" w:themeColor="text1"/>
          <w:sz w:val="24"/>
          <w:szCs w:val="24"/>
        </w:rPr>
        <w:t>officinalis</w:t>
      </w:r>
      <w:proofErr w:type="spellEnd"/>
      <w:r w:rsidRPr="00A25EA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extract acts as reducing and stabilizing agents, c) silver nanoparticles </w:t>
      </w:r>
      <w:r w:rsidR="004007C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formation by the extract agents. </w:t>
      </w:r>
      <w:r w:rsidR="004007C1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>D</w:t>
      </w:r>
      <w:r w:rsidR="004007C1" w:rsidRPr="00356486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ifferent types of </w:t>
      </w:r>
      <w:r w:rsidR="004007C1" w:rsidRPr="00356486">
        <w:rPr>
          <w:rStyle w:val="fontstyle01"/>
          <w:rFonts w:asciiTheme="majorBidi" w:hAnsiTheme="majorBidi" w:cstheme="majorBidi"/>
          <w:i/>
          <w:iCs/>
          <w:color w:val="000000" w:themeColor="text1"/>
          <w:sz w:val="24"/>
          <w:szCs w:val="24"/>
        </w:rPr>
        <w:t>M</w:t>
      </w:r>
      <w:r w:rsidR="004007C1" w:rsidRPr="00E06B08">
        <w:rPr>
          <w:rStyle w:val="fontstyle01"/>
          <w:rFonts w:asciiTheme="majorBidi" w:hAnsiTheme="majorBidi" w:cstheme="majorBidi"/>
          <w:i/>
          <w:iCs/>
          <w:color w:val="000000" w:themeColor="text1"/>
          <w:sz w:val="24"/>
          <w:szCs w:val="24"/>
        </w:rPr>
        <w:t>.</w:t>
      </w:r>
      <w:r w:rsidR="004007C1" w:rsidRPr="00E06B0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4007C1" w:rsidRPr="00E06B08">
        <w:rPr>
          <w:rStyle w:val="fontstyle01"/>
          <w:rFonts w:asciiTheme="majorBidi" w:hAnsiTheme="majorBidi" w:cstheme="majorBidi"/>
          <w:i/>
          <w:iCs/>
          <w:color w:val="000000" w:themeColor="text1"/>
          <w:sz w:val="24"/>
          <w:szCs w:val="24"/>
        </w:rPr>
        <w:t>officinalis</w:t>
      </w:r>
      <w:proofErr w:type="spellEnd"/>
      <w:r w:rsidR="004007C1" w:rsidRPr="00E06B0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 extracts showed different shape, size and morphology of AgNPs </w:t>
      </w:r>
      <w:r w:rsidRPr="00A25EA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d) antimicrobial activity of </w:t>
      </w:r>
      <w:r w:rsidRPr="00A25EAD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>AgNPs</w:t>
      </w:r>
      <w:r w:rsidR="00325A4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325A48" w:rsidRPr="00E06B08">
        <w:rPr>
          <w:rStyle w:val="fontstyle01"/>
          <w:rFonts w:asciiTheme="majorBidi" w:hAnsiTheme="majorBidi" w:cstheme="majorBidi"/>
          <w:color w:val="000000" w:themeColor="text1"/>
          <w:sz w:val="24"/>
          <w:szCs w:val="24"/>
        </w:rPr>
        <w:t>against gram positive and negative bacteria and a fungus</w:t>
      </w:r>
      <w:r w:rsidRPr="00A25EAD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846236" w:rsidRDefault="00846236" w:rsidP="00606943">
      <w:pPr>
        <w:pBdr>
          <w:top w:val="none" w:sz="0" w:space="0" w:color="auto"/>
        </w:pBdr>
        <w:spacing w:after="0" w:line="360" w:lineRule="auto"/>
        <w:jc w:val="both"/>
        <w:rPr>
          <w:rFonts w:asciiTheme="majorBidi" w:eastAsia="Times New Roman" w:hAnsiTheme="majorBidi" w:cstheme="majorBidi"/>
          <w:color w:val="000000" w:themeColor="text1"/>
          <w:sz w:val="20"/>
          <w:szCs w:val="20"/>
          <w:lang w:bidi="fa-IR"/>
        </w:rPr>
      </w:pPr>
    </w:p>
    <w:p w:rsidR="00BE1876" w:rsidRDefault="00846236" w:rsidP="00DB7E0B">
      <w:pPr>
        <w:pBdr>
          <w:top w:val="none" w:sz="0" w:space="0" w:color="auto"/>
        </w:pBdr>
        <w:spacing w:after="0" w:line="360" w:lineRule="auto"/>
        <w:jc w:val="center"/>
      </w:pPr>
      <w:r w:rsidRPr="00CE4878">
        <w:rPr>
          <w:rFonts w:asciiTheme="majorBidi" w:hAnsiTheme="majorBidi" w:cstheme="majorBidi"/>
          <w:noProof/>
          <w:color w:val="000000" w:themeColor="text1"/>
          <w:lang w:bidi="fa-IR"/>
        </w:rPr>
        <w:drawing>
          <wp:inline distT="0" distB="0" distL="0" distR="0" wp14:anchorId="18F36D1B" wp14:editId="4DAD6685">
            <wp:extent cx="4410129" cy="51480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9646" t="17101" r="43387" b="6190"/>
                    <a:stretch/>
                  </pic:blipFill>
                  <pic:spPr bwMode="auto">
                    <a:xfrm>
                      <a:off x="0" y="0"/>
                      <a:ext cx="4410129" cy="51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E1876" w:rsidSect="008B7B9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SY10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43"/>
    <w:rsid w:val="00325A48"/>
    <w:rsid w:val="004007C1"/>
    <w:rsid w:val="00510210"/>
    <w:rsid w:val="00606943"/>
    <w:rsid w:val="00846236"/>
    <w:rsid w:val="008B7B92"/>
    <w:rsid w:val="00913052"/>
    <w:rsid w:val="00A25EAD"/>
    <w:rsid w:val="00B11ACD"/>
    <w:rsid w:val="00CB01B3"/>
    <w:rsid w:val="00DB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7C46BB"/>
  <w15:chartTrackingRefBased/>
  <w15:docId w15:val="{24E9BBEE-3592-40A9-B242-7212C3E1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943"/>
    <w:pPr>
      <w:pBdr>
        <w:top w:val="nil"/>
        <w:left w:val="nil"/>
        <w:bottom w:val="nil"/>
        <w:right w:val="nil"/>
        <w:between w:val="nil"/>
      </w:pBdr>
    </w:pPr>
    <w:rPr>
      <w:rFonts w:eastAsia="Calibri"/>
      <w:color w:val="00000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06943"/>
    <w:rPr>
      <w:i/>
      <w:iCs/>
    </w:rPr>
  </w:style>
  <w:style w:type="character" w:customStyle="1" w:styleId="fontstyle01">
    <w:name w:val="fontstyle01"/>
    <w:basedOn w:val="DefaultParagraphFont"/>
    <w:rsid w:val="00606943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606943"/>
    <w:rPr>
      <w:rFonts w:ascii="CMSY10" w:hAnsi="CMSY10" w:hint="default"/>
      <w:b w:val="0"/>
      <w:bCs w:val="0"/>
      <w:i/>
      <w:iCs/>
      <w:color w:val="000000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25EA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bidi="fa-I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25EA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 Crom</dc:creator>
  <cp:keywords/>
  <dc:description/>
  <cp:lastModifiedBy>Digit Crom</cp:lastModifiedBy>
  <cp:revision>2</cp:revision>
  <dcterms:created xsi:type="dcterms:W3CDTF">2020-04-17T12:55:00Z</dcterms:created>
  <dcterms:modified xsi:type="dcterms:W3CDTF">2020-04-17T12:55:00Z</dcterms:modified>
</cp:coreProperties>
</file>