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23D95" w14:textId="57063C74" w:rsidR="00CF6D6F" w:rsidRPr="006B1B8B" w:rsidRDefault="0057014C" w:rsidP="00F8147C">
      <w:pPr>
        <w:spacing w:line="480" w:lineRule="auto"/>
        <w:rPr>
          <w:rFonts w:ascii="Times New Roman" w:hAnsi="Times New Roman" w:cs="Times New Roman"/>
          <w:b/>
          <w:bCs/>
          <w:sz w:val="24"/>
          <w:szCs w:val="24"/>
        </w:rPr>
      </w:pPr>
      <w:r w:rsidRPr="006B1B8B">
        <w:rPr>
          <w:rFonts w:ascii="Times New Roman" w:hAnsi="Times New Roman" w:cs="Times New Roman"/>
          <w:b/>
          <w:bCs/>
          <w:sz w:val="24"/>
          <w:szCs w:val="24"/>
        </w:rPr>
        <w:t xml:space="preserve">Statistical </w:t>
      </w:r>
      <w:r w:rsidR="009429D6" w:rsidRPr="006B1B8B">
        <w:rPr>
          <w:rFonts w:ascii="Times New Roman" w:hAnsi="Times New Roman" w:cs="Times New Roman"/>
          <w:b/>
          <w:bCs/>
          <w:sz w:val="24"/>
          <w:szCs w:val="24"/>
        </w:rPr>
        <w:t>A</w:t>
      </w:r>
      <w:r w:rsidRPr="006B1B8B">
        <w:rPr>
          <w:rFonts w:ascii="Times New Roman" w:hAnsi="Times New Roman" w:cs="Times New Roman"/>
          <w:b/>
          <w:bCs/>
          <w:sz w:val="24"/>
          <w:szCs w:val="24"/>
        </w:rPr>
        <w:t xml:space="preserve">nalysis </w:t>
      </w:r>
      <w:r w:rsidR="009429D6" w:rsidRPr="006B1B8B">
        <w:rPr>
          <w:rFonts w:ascii="Times New Roman" w:hAnsi="Times New Roman" w:cs="Times New Roman"/>
          <w:b/>
          <w:bCs/>
          <w:sz w:val="24"/>
          <w:szCs w:val="24"/>
        </w:rPr>
        <w:t>P</w:t>
      </w:r>
      <w:r w:rsidRPr="006B1B8B">
        <w:rPr>
          <w:rFonts w:ascii="Times New Roman" w:hAnsi="Times New Roman" w:cs="Times New Roman"/>
          <w:b/>
          <w:bCs/>
          <w:sz w:val="24"/>
          <w:szCs w:val="24"/>
        </w:rPr>
        <w:t xml:space="preserve">lan </w:t>
      </w:r>
    </w:p>
    <w:p w14:paraId="604837E1" w14:textId="1454D467" w:rsidR="007712A2" w:rsidRDefault="00EC0CDF" w:rsidP="00364EB9">
      <w:pPr>
        <w:pStyle w:val="ListParagraph"/>
        <w:numPr>
          <w:ilvl w:val="0"/>
          <w:numId w:val="1"/>
        </w:numPr>
        <w:spacing w:line="240" w:lineRule="auto"/>
        <w:ind w:left="360"/>
        <w:rPr>
          <w:rFonts w:ascii="Times New Roman" w:hAnsi="Times New Roman" w:cs="Times New Roman"/>
          <w:b/>
          <w:bCs/>
          <w:sz w:val="24"/>
          <w:szCs w:val="24"/>
        </w:rPr>
      </w:pPr>
      <w:r>
        <w:rPr>
          <w:rFonts w:ascii="Times New Roman" w:hAnsi="Times New Roman" w:cs="Times New Roman"/>
          <w:b/>
          <w:bCs/>
          <w:sz w:val="24"/>
          <w:szCs w:val="24"/>
        </w:rPr>
        <w:t>Introduction</w:t>
      </w:r>
    </w:p>
    <w:p w14:paraId="4AF3BC27" w14:textId="77777777" w:rsidR="00364EB9" w:rsidRPr="00136B4F" w:rsidRDefault="00364EB9" w:rsidP="00364EB9">
      <w:pPr>
        <w:pStyle w:val="ListParagraph"/>
        <w:spacing w:line="240" w:lineRule="auto"/>
        <w:ind w:left="360"/>
        <w:rPr>
          <w:rFonts w:ascii="Times New Roman" w:hAnsi="Times New Roman" w:cs="Times New Roman"/>
          <w:b/>
          <w:bCs/>
          <w:sz w:val="24"/>
          <w:szCs w:val="24"/>
        </w:rPr>
      </w:pPr>
    </w:p>
    <w:p w14:paraId="0D0375DF" w14:textId="206672CF" w:rsidR="007712A2" w:rsidRDefault="007712A2" w:rsidP="00364EB9">
      <w:pPr>
        <w:pStyle w:val="ListParagraph"/>
        <w:numPr>
          <w:ilvl w:val="1"/>
          <w:numId w:val="1"/>
        </w:numPr>
        <w:spacing w:line="240" w:lineRule="auto"/>
        <w:rPr>
          <w:rFonts w:ascii="Times New Roman" w:hAnsi="Times New Roman" w:cs="Times New Roman"/>
          <w:sz w:val="24"/>
          <w:szCs w:val="24"/>
        </w:rPr>
      </w:pPr>
      <w:r w:rsidRPr="007712A2">
        <w:rPr>
          <w:rFonts w:ascii="Times New Roman" w:hAnsi="Times New Roman" w:cs="Times New Roman"/>
          <w:sz w:val="24"/>
          <w:szCs w:val="24"/>
        </w:rPr>
        <w:t>Phase I open-label</w:t>
      </w:r>
      <w:r>
        <w:rPr>
          <w:rFonts w:ascii="Times New Roman" w:hAnsi="Times New Roman" w:cs="Times New Roman"/>
          <w:sz w:val="24"/>
          <w:szCs w:val="24"/>
        </w:rPr>
        <w:t xml:space="preserve"> dose-escalation study of autologous HER2-specific CAR T cells for patients with advanced sarcoma (NCT</w:t>
      </w:r>
      <w:r w:rsidR="006A3028">
        <w:rPr>
          <w:rFonts w:ascii="Times New Roman" w:hAnsi="Times New Roman" w:cs="Times New Roman"/>
          <w:sz w:val="24"/>
          <w:szCs w:val="24"/>
        </w:rPr>
        <w:t>00902044)</w:t>
      </w:r>
      <w:r w:rsidRPr="007712A2">
        <w:rPr>
          <w:rFonts w:ascii="Times New Roman" w:hAnsi="Times New Roman" w:cs="Times New Roman"/>
          <w:sz w:val="24"/>
          <w:szCs w:val="24"/>
        </w:rPr>
        <w:t xml:space="preserve"> </w:t>
      </w:r>
    </w:p>
    <w:p w14:paraId="154F358F" w14:textId="77777777" w:rsidR="00364EB9" w:rsidRPr="007712A2" w:rsidRDefault="00364EB9" w:rsidP="00364EB9">
      <w:pPr>
        <w:pStyle w:val="ListParagraph"/>
        <w:spacing w:line="240" w:lineRule="auto"/>
        <w:rPr>
          <w:rFonts w:ascii="Times New Roman" w:hAnsi="Times New Roman" w:cs="Times New Roman"/>
          <w:sz w:val="24"/>
          <w:szCs w:val="24"/>
        </w:rPr>
      </w:pPr>
    </w:p>
    <w:p w14:paraId="46AEAAE3" w14:textId="03860415" w:rsidR="009429D6" w:rsidRDefault="009429D6" w:rsidP="00364EB9">
      <w:pPr>
        <w:pStyle w:val="ListParagraph"/>
        <w:numPr>
          <w:ilvl w:val="0"/>
          <w:numId w:val="1"/>
        </w:numPr>
        <w:spacing w:line="240" w:lineRule="auto"/>
        <w:ind w:left="360"/>
        <w:rPr>
          <w:rFonts w:ascii="Times New Roman" w:hAnsi="Times New Roman" w:cs="Times New Roman"/>
          <w:b/>
          <w:bCs/>
          <w:sz w:val="24"/>
          <w:szCs w:val="24"/>
        </w:rPr>
      </w:pPr>
      <w:r w:rsidRPr="00136B4F">
        <w:rPr>
          <w:rFonts w:ascii="Times New Roman" w:hAnsi="Times New Roman" w:cs="Times New Roman"/>
          <w:b/>
          <w:bCs/>
          <w:sz w:val="24"/>
          <w:szCs w:val="24"/>
        </w:rPr>
        <w:t xml:space="preserve">Study Objectives </w:t>
      </w:r>
    </w:p>
    <w:p w14:paraId="475739EC" w14:textId="77777777" w:rsidR="00364EB9" w:rsidRPr="00136B4F" w:rsidRDefault="00364EB9" w:rsidP="00364EB9">
      <w:pPr>
        <w:pStyle w:val="ListParagraph"/>
        <w:spacing w:line="240" w:lineRule="auto"/>
        <w:ind w:left="360"/>
        <w:rPr>
          <w:rFonts w:ascii="Times New Roman" w:hAnsi="Times New Roman" w:cs="Times New Roman"/>
          <w:b/>
          <w:bCs/>
          <w:sz w:val="24"/>
          <w:szCs w:val="24"/>
        </w:rPr>
      </w:pPr>
    </w:p>
    <w:p w14:paraId="67B152E7" w14:textId="75759871" w:rsidR="00E06DD6" w:rsidRPr="00136B4F" w:rsidRDefault="00E06DD6" w:rsidP="00364EB9">
      <w:pPr>
        <w:pStyle w:val="ListParagraph"/>
        <w:numPr>
          <w:ilvl w:val="1"/>
          <w:numId w:val="1"/>
        </w:numPr>
        <w:spacing w:line="240" w:lineRule="auto"/>
        <w:rPr>
          <w:rFonts w:ascii="Times New Roman" w:hAnsi="Times New Roman" w:cs="Times New Roman"/>
          <w:sz w:val="24"/>
          <w:szCs w:val="24"/>
        </w:rPr>
      </w:pPr>
      <w:r w:rsidRPr="00136B4F">
        <w:rPr>
          <w:rFonts w:ascii="Times New Roman" w:hAnsi="Times New Roman" w:cs="Times New Roman"/>
          <w:sz w:val="24"/>
          <w:szCs w:val="24"/>
        </w:rPr>
        <w:t>Primary Objective</w:t>
      </w:r>
    </w:p>
    <w:p w14:paraId="0BCC5D8F" w14:textId="29207B3A" w:rsidR="00136B4F" w:rsidRPr="00136B4F" w:rsidRDefault="00136B4F" w:rsidP="00364EB9">
      <w:pPr>
        <w:widowControl w:val="0"/>
        <w:numPr>
          <w:ilvl w:val="2"/>
          <w:numId w:val="1"/>
        </w:numPr>
        <w:tabs>
          <w:tab w:val="left" w:pos="-1440"/>
        </w:tabs>
        <w:spacing w:after="0" w:line="240" w:lineRule="auto"/>
        <w:jc w:val="both"/>
        <w:rPr>
          <w:rFonts w:ascii="Times New Roman" w:hAnsi="Times New Roman" w:cs="Times New Roman"/>
          <w:sz w:val="24"/>
          <w:szCs w:val="24"/>
        </w:rPr>
      </w:pPr>
      <w:r w:rsidRPr="00136B4F">
        <w:rPr>
          <w:rFonts w:ascii="Times New Roman" w:hAnsi="Times New Roman" w:cs="Times New Roman"/>
          <w:sz w:val="24"/>
          <w:szCs w:val="24"/>
        </w:rPr>
        <w:t>To determine the safety of one intravenous injection of autologous T cells expressing HER2-specific CAR in patients with advanced HER2-positive sarcoma.</w:t>
      </w:r>
    </w:p>
    <w:p w14:paraId="15082211" w14:textId="62E34602" w:rsidR="00364EB9" w:rsidRPr="00364EB9" w:rsidRDefault="00136B4F" w:rsidP="00364EB9">
      <w:pPr>
        <w:widowControl w:val="0"/>
        <w:numPr>
          <w:ilvl w:val="2"/>
          <w:numId w:val="1"/>
        </w:numPr>
        <w:tabs>
          <w:tab w:val="left" w:pos="-1440"/>
        </w:tabs>
        <w:spacing w:line="240" w:lineRule="auto"/>
        <w:jc w:val="both"/>
        <w:rPr>
          <w:rFonts w:ascii="Times New Roman" w:hAnsi="Times New Roman" w:cs="Times New Roman"/>
          <w:sz w:val="24"/>
          <w:szCs w:val="24"/>
        </w:rPr>
      </w:pPr>
      <w:r w:rsidRPr="00136B4F">
        <w:rPr>
          <w:rFonts w:ascii="Times New Roman" w:hAnsi="Times New Roman" w:cs="Times New Roman"/>
          <w:sz w:val="24"/>
          <w:szCs w:val="24"/>
        </w:rPr>
        <w:t>To determine the safety of one intravenous injection of 1x10</w:t>
      </w:r>
      <w:r w:rsidRPr="00136B4F">
        <w:rPr>
          <w:rFonts w:ascii="Times New Roman" w:hAnsi="Times New Roman" w:cs="Times New Roman"/>
          <w:sz w:val="24"/>
          <w:szCs w:val="24"/>
          <w:vertAlign w:val="superscript"/>
        </w:rPr>
        <w:t>8</w:t>
      </w:r>
      <w:r w:rsidRPr="00136B4F">
        <w:rPr>
          <w:rFonts w:ascii="Times New Roman" w:hAnsi="Times New Roman" w:cs="Times New Roman"/>
          <w:sz w:val="24"/>
          <w:szCs w:val="24"/>
        </w:rPr>
        <w:t>/m</w:t>
      </w:r>
      <w:r w:rsidRPr="00136B4F">
        <w:rPr>
          <w:rFonts w:ascii="Times New Roman" w:hAnsi="Times New Roman" w:cs="Times New Roman"/>
          <w:sz w:val="24"/>
          <w:szCs w:val="24"/>
          <w:vertAlign w:val="superscript"/>
        </w:rPr>
        <w:t>2</w:t>
      </w:r>
      <w:r w:rsidRPr="00136B4F">
        <w:rPr>
          <w:rFonts w:ascii="Times New Roman" w:hAnsi="Times New Roman" w:cs="Times New Roman"/>
          <w:sz w:val="24"/>
          <w:szCs w:val="24"/>
        </w:rPr>
        <w:t xml:space="preserve"> autologous T cells expressing HER2-specific CAR in patients with advanced HER2-positive sarcoma after lymphodepleting chemotherapy.</w:t>
      </w:r>
    </w:p>
    <w:p w14:paraId="673DC89B" w14:textId="6AB90ED1" w:rsidR="00E06DD6" w:rsidRPr="007C0CB0" w:rsidRDefault="00E06DD6" w:rsidP="00364EB9">
      <w:pPr>
        <w:pStyle w:val="ListParagraph"/>
        <w:numPr>
          <w:ilvl w:val="1"/>
          <w:numId w:val="1"/>
        </w:numPr>
        <w:spacing w:line="240" w:lineRule="auto"/>
        <w:rPr>
          <w:rFonts w:ascii="Times New Roman" w:hAnsi="Times New Roman" w:cs="Times New Roman"/>
          <w:sz w:val="24"/>
          <w:szCs w:val="24"/>
        </w:rPr>
      </w:pPr>
      <w:r w:rsidRPr="007C0CB0">
        <w:rPr>
          <w:rFonts w:ascii="Times New Roman" w:hAnsi="Times New Roman" w:cs="Times New Roman"/>
          <w:sz w:val="24"/>
          <w:szCs w:val="24"/>
        </w:rPr>
        <w:t>Secondary Objective</w:t>
      </w:r>
    </w:p>
    <w:p w14:paraId="664AE196" w14:textId="7498F225" w:rsidR="007C0CB0" w:rsidRPr="007C0CB0" w:rsidRDefault="007C0CB0" w:rsidP="00364EB9">
      <w:pPr>
        <w:widowControl w:val="0"/>
        <w:numPr>
          <w:ilvl w:val="2"/>
          <w:numId w:val="1"/>
        </w:numPr>
        <w:tabs>
          <w:tab w:val="left" w:pos="-1440"/>
        </w:tabs>
        <w:spacing w:after="0" w:line="240" w:lineRule="auto"/>
        <w:jc w:val="both"/>
        <w:rPr>
          <w:rFonts w:ascii="Times New Roman" w:hAnsi="Times New Roman" w:cs="Times New Roman"/>
          <w:sz w:val="24"/>
          <w:szCs w:val="24"/>
        </w:rPr>
      </w:pPr>
      <w:r w:rsidRPr="007C0CB0">
        <w:rPr>
          <w:rFonts w:ascii="Times New Roman" w:hAnsi="Times New Roman" w:cs="Times New Roman"/>
          <w:sz w:val="24"/>
          <w:szCs w:val="24"/>
        </w:rPr>
        <w:t>To asses</w:t>
      </w:r>
      <w:r>
        <w:rPr>
          <w:rFonts w:ascii="Times New Roman" w:hAnsi="Times New Roman" w:cs="Times New Roman"/>
          <w:sz w:val="24"/>
          <w:szCs w:val="24"/>
        </w:rPr>
        <w:t>s</w:t>
      </w:r>
      <w:r w:rsidRPr="007C0CB0">
        <w:rPr>
          <w:rFonts w:ascii="Times New Roman" w:hAnsi="Times New Roman" w:cs="Times New Roman"/>
          <w:sz w:val="24"/>
          <w:szCs w:val="24"/>
        </w:rPr>
        <w:t xml:space="preserve"> the </w:t>
      </w:r>
      <w:r w:rsidRPr="003251D5">
        <w:rPr>
          <w:rFonts w:ascii="Times New Roman" w:hAnsi="Times New Roman" w:cs="Times New Roman"/>
          <w:i/>
          <w:iCs/>
          <w:sz w:val="24"/>
          <w:szCs w:val="24"/>
        </w:rPr>
        <w:t>in vivo</w:t>
      </w:r>
      <w:r w:rsidRPr="007C0CB0">
        <w:rPr>
          <w:rFonts w:ascii="Times New Roman" w:hAnsi="Times New Roman" w:cs="Times New Roman"/>
          <w:sz w:val="24"/>
          <w:szCs w:val="24"/>
        </w:rPr>
        <w:t xml:space="preserve"> expansion and persistence of infused T cells using immunoassays and transgene detection</w:t>
      </w:r>
    </w:p>
    <w:p w14:paraId="5951B953" w14:textId="42EC8D92" w:rsidR="00364EB9" w:rsidRPr="00364EB9" w:rsidRDefault="007C0CB0" w:rsidP="00364EB9">
      <w:pPr>
        <w:widowControl w:val="0"/>
        <w:numPr>
          <w:ilvl w:val="2"/>
          <w:numId w:val="1"/>
        </w:numPr>
        <w:tabs>
          <w:tab w:val="left" w:pos="-1440"/>
          <w:tab w:val="num" w:pos="1800"/>
        </w:tabs>
        <w:spacing w:line="240" w:lineRule="auto"/>
        <w:jc w:val="both"/>
        <w:rPr>
          <w:rFonts w:ascii="Times New Roman" w:hAnsi="Times New Roman" w:cs="Times New Roman"/>
          <w:sz w:val="24"/>
          <w:szCs w:val="24"/>
        </w:rPr>
      </w:pPr>
      <w:r w:rsidRPr="007C0CB0">
        <w:rPr>
          <w:rFonts w:ascii="Times New Roman" w:hAnsi="Times New Roman" w:cs="Times New Roman"/>
          <w:sz w:val="24"/>
          <w:szCs w:val="24"/>
        </w:rPr>
        <w:t>To assess the anti-tumor effects of the infused HER2-specific T cells</w:t>
      </w:r>
    </w:p>
    <w:p w14:paraId="47794232" w14:textId="3B661E30" w:rsidR="00E06DD6" w:rsidRPr="003251D5" w:rsidRDefault="00E06DD6" w:rsidP="00364EB9">
      <w:pPr>
        <w:pStyle w:val="ListParagraph"/>
        <w:numPr>
          <w:ilvl w:val="1"/>
          <w:numId w:val="1"/>
        </w:numPr>
        <w:spacing w:line="240" w:lineRule="auto"/>
        <w:rPr>
          <w:rFonts w:ascii="Times New Roman" w:hAnsi="Times New Roman" w:cs="Times New Roman"/>
          <w:sz w:val="24"/>
          <w:szCs w:val="24"/>
        </w:rPr>
      </w:pPr>
      <w:r w:rsidRPr="003251D5">
        <w:rPr>
          <w:rFonts w:ascii="Times New Roman" w:hAnsi="Times New Roman" w:cs="Times New Roman"/>
          <w:sz w:val="24"/>
          <w:szCs w:val="24"/>
        </w:rPr>
        <w:t>Exploratory Objective</w:t>
      </w:r>
    </w:p>
    <w:p w14:paraId="3DB85686" w14:textId="77777777" w:rsidR="003251D5" w:rsidRPr="003251D5" w:rsidRDefault="003251D5" w:rsidP="00364EB9">
      <w:pPr>
        <w:widowControl w:val="0"/>
        <w:numPr>
          <w:ilvl w:val="2"/>
          <w:numId w:val="1"/>
        </w:numPr>
        <w:tabs>
          <w:tab w:val="left" w:pos="-1440"/>
        </w:tabs>
        <w:spacing w:after="0" w:line="240" w:lineRule="auto"/>
        <w:jc w:val="both"/>
        <w:rPr>
          <w:rFonts w:ascii="Times New Roman" w:hAnsi="Times New Roman" w:cs="Times New Roman"/>
          <w:sz w:val="24"/>
          <w:szCs w:val="24"/>
        </w:rPr>
      </w:pPr>
      <w:r w:rsidRPr="003251D5">
        <w:rPr>
          <w:rFonts w:ascii="Times New Roman" w:hAnsi="Times New Roman" w:cs="Times New Roman"/>
          <w:sz w:val="24"/>
          <w:szCs w:val="24"/>
        </w:rPr>
        <w:t>To evaluate the endogenous immune responses following lymphodepletion and CAR T-cell infusion</w:t>
      </w:r>
    </w:p>
    <w:p w14:paraId="57A0EA15" w14:textId="4E58FEEC" w:rsidR="003251D5" w:rsidRPr="003251D5" w:rsidRDefault="003251D5" w:rsidP="00364EB9">
      <w:pPr>
        <w:widowControl w:val="0"/>
        <w:numPr>
          <w:ilvl w:val="2"/>
          <w:numId w:val="1"/>
        </w:numPr>
        <w:tabs>
          <w:tab w:val="left" w:pos="-1440"/>
        </w:tabs>
        <w:spacing w:line="240" w:lineRule="auto"/>
        <w:jc w:val="both"/>
        <w:rPr>
          <w:rFonts w:ascii="Times New Roman" w:hAnsi="Times New Roman" w:cs="Times New Roman"/>
          <w:sz w:val="24"/>
          <w:szCs w:val="24"/>
        </w:rPr>
      </w:pPr>
      <w:r w:rsidRPr="003251D5">
        <w:rPr>
          <w:rFonts w:ascii="Times New Roman" w:hAnsi="Times New Roman" w:cs="Times New Roman"/>
          <w:sz w:val="24"/>
          <w:szCs w:val="24"/>
        </w:rPr>
        <w:t xml:space="preserve">To evaluate the CAR T-cell availability and antigen expression in post-infusion tumor tissue in patients undergoing tumor excision/biopsy </w:t>
      </w:r>
    </w:p>
    <w:p w14:paraId="7CD041EC" w14:textId="367DA572" w:rsidR="009429D6" w:rsidRDefault="009D15CE" w:rsidP="001C1EAE">
      <w:pPr>
        <w:pStyle w:val="ListParagraph"/>
        <w:numPr>
          <w:ilvl w:val="0"/>
          <w:numId w:val="1"/>
        </w:numPr>
        <w:spacing w:line="240" w:lineRule="auto"/>
        <w:ind w:left="360"/>
        <w:rPr>
          <w:rFonts w:ascii="Times New Roman" w:hAnsi="Times New Roman" w:cs="Times New Roman"/>
          <w:b/>
          <w:bCs/>
          <w:sz w:val="24"/>
          <w:szCs w:val="24"/>
        </w:rPr>
      </w:pPr>
      <w:r w:rsidRPr="001C1EAE">
        <w:rPr>
          <w:rFonts w:ascii="Times New Roman" w:hAnsi="Times New Roman" w:cs="Times New Roman"/>
          <w:b/>
          <w:bCs/>
          <w:sz w:val="24"/>
          <w:szCs w:val="24"/>
        </w:rPr>
        <w:t>Inclusion and Exclusion Criteria for Study Treatment</w:t>
      </w:r>
    </w:p>
    <w:p w14:paraId="0D40E5F3" w14:textId="77777777" w:rsidR="001C1EAE" w:rsidRPr="001C1EAE" w:rsidRDefault="001C1EAE" w:rsidP="001C1EAE">
      <w:pPr>
        <w:pStyle w:val="ListParagraph"/>
        <w:spacing w:line="240" w:lineRule="auto"/>
        <w:ind w:left="360"/>
        <w:rPr>
          <w:rFonts w:ascii="Times New Roman" w:hAnsi="Times New Roman" w:cs="Times New Roman"/>
          <w:b/>
          <w:bCs/>
          <w:sz w:val="24"/>
          <w:szCs w:val="24"/>
        </w:rPr>
      </w:pPr>
    </w:p>
    <w:p w14:paraId="5DC29E24" w14:textId="1037CFD4" w:rsidR="009D15CE" w:rsidRDefault="009D15CE" w:rsidP="00364EB9">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Inclusions Criteria </w:t>
      </w:r>
    </w:p>
    <w:p w14:paraId="32D57CF4" w14:textId="38324622" w:rsidR="009D15CE" w:rsidRPr="000913F9" w:rsidRDefault="009D15CE" w:rsidP="000913F9">
      <w:pPr>
        <w:pStyle w:val="ListParagraph"/>
        <w:widowControl w:val="0"/>
        <w:numPr>
          <w:ilvl w:val="2"/>
          <w:numId w:val="1"/>
        </w:numPr>
        <w:tabs>
          <w:tab w:val="left" w:pos="-1440"/>
          <w:tab w:val="num" w:pos="2250"/>
        </w:tabs>
        <w:spacing w:after="0" w:line="240" w:lineRule="auto"/>
        <w:jc w:val="both"/>
        <w:rPr>
          <w:rFonts w:ascii="Times New Roman" w:hAnsi="Times New Roman" w:cs="Times New Roman"/>
          <w:sz w:val="24"/>
          <w:szCs w:val="24"/>
        </w:rPr>
      </w:pPr>
      <w:r w:rsidRPr="000913F9">
        <w:rPr>
          <w:rFonts w:ascii="Times New Roman" w:hAnsi="Times New Roman" w:cs="Times New Roman"/>
          <w:sz w:val="24"/>
          <w:szCs w:val="24"/>
        </w:rPr>
        <w:t>Diagnosis of refractory HER2-positive sarcoma or metastatic HER2-positive sarcoma with disease progression after receiving at least one prior systemic therapy. Patients in whom tumor resection (gross total or subtotal) is clinically indicated are eligible to receive T-cell infusion after lymphodepleting chemotherapy at least 4 weeks prior to the planned surgery. Immunohistochemistry (IHC) or RT-PCR will be used to determine HER2 positivity. Results will be compared to standard controls. HER2 expression in tumors on IHC should be ≥ grade 1 and ≥1+ intensity score. Wherein grades are define</w:t>
      </w:r>
      <w:r w:rsidR="001C1EAE" w:rsidRPr="000913F9">
        <w:rPr>
          <w:rFonts w:ascii="Times New Roman" w:hAnsi="Times New Roman" w:cs="Times New Roman"/>
          <w:sz w:val="24"/>
          <w:szCs w:val="24"/>
        </w:rPr>
        <w:t>d</w:t>
      </w:r>
      <w:r w:rsidRPr="000913F9">
        <w:rPr>
          <w:rFonts w:ascii="Times New Roman" w:hAnsi="Times New Roman" w:cs="Times New Roman"/>
          <w:sz w:val="24"/>
          <w:szCs w:val="24"/>
        </w:rPr>
        <w:t xml:space="preserve"> as:  Grade 0: no staining; Grade 1: 1-25%; Grade 2: 26-50% and Grade 3: 51-100% of cell staining for HER2 and intensity scores are: negative; 1+; 2+ and 3+ using breast cancer standard arrays as a guide for intensity </w:t>
      </w:r>
    </w:p>
    <w:p w14:paraId="0719585F" w14:textId="1700C4F0" w:rsidR="000913F9" w:rsidRPr="00C9375F" w:rsidRDefault="000913F9" w:rsidP="000913F9">
      <w:pPr>
        <w:pStyle w:val="ListParagraph"/>
        <w:widowControl w:val="0"/>
        <w:numPr>
          <w:ilvl w:val="2"/>
          <w:numId w:val="1"/>
        </w:numPr>
        <w:tabs>
          <w:tab w:val="left" w:pos="-1440"/>
          <w:tab w:val="num" w:pos="2250"/>
        </w:tabs>
        <w:spacing w:after="0" w:line="240" w:lineRule="auto"/>
        <w:jc w:val="both"/>
        <w:rPr>
          <w:rFonts w:ascii="Times New Roman" w:hAnsi="Times New Roman" w:cs="Times New Roman"/>
          <w:sz w:val="24"/>
          <w:szCs w:val="24"/>
        </w:rPr>
      </w:pPr>
      <w:r w:rsidRPr="000913F9">
        <w:rPr>
          <w:rFonts w:ascii="Times New Roman" w:hAnsi="Times New Roman" w:cs="Times New Roman"/>
          <w:sz w:val="24"/>
          <w:szCs w:val="24"/>
        </w:rPr>
        <w:t xml:space="preserve">Recovered from the acute toxic effects of all prior cytotoxic chemotherapy at least 4 weeks </w:t>
      </w:r>
      <w:r w:rsidRPr="00C9375F">
        <w:rPr>
          <w:rFonts w:ascii="Times New Roman" w:hAnsi="Times New Roman" w:cs="Times New Roman"/>
          <w:sz w:val="24"/>
          <w:szCs w:val="24"/>
        </w:rPr>
        <w:t xml:space="preserve">before entering this study. PD1/PDL1 inhibitors will be allowed to continue during treatment if medically indicated. </w:t>
      </w:r>
    </w:p>
    <w:p w14:paraId="60B95A67" w14:textId="2AE8C400" w:rsidR="00C9375F" w:rsidRPr="00C9375F" w:rsidRDefault="00C9375F" w:rsidP="00C9375F">
      <w:pPr>
        <w:pStyle w:val="ListParagraph"/>
        <w:widowControl w:val="0"/>
        <w:numPr>
          <w:ilvl w:val="2"/>
          <w:numId w:val="1"/>
        </w:numPr>
        <w:tabs>
          <w:tab w:val="left" w:pos="-1440"/>
          <w:tab w:val="num" w:pos="2250"/>
        </w:tabs>
        <w:spacing w:after="0" w:line="240" w:lineRule="auto"/>
        <w:jc w:val="both"/>
        <w:rPr>
          <w:rFonts w:ascii="Times New Roman" w:hAnsi="Times New Roman" w:cs="Times New Roman"/>
          <w:sz w:val="24"/>
          <w:szCs w:val="24"/>
        </w:rPr>
      </w:pPr>
      <w:r w:rsidRPr="00C9375F">
        <w:rPr>
          <w:rFonts w:ascii="Times New Roman" w:hAnsi="Times New Roman" w:cs="Times New Roman"/>
          <w:sz w:val="24"/>
          <w:szCs w:val="24"/>
        </w:rPr>
        <w:t>Normal ECHO (Left ventricular ejection fraction (LVEF) has to be with in normal, institutional limits)</w:t>
      </w:r>
    </w:p>
    <w:p w14:paraId="45B9BA70" w14:textId="2C24F61F" w:rsidR="00C9375F" w:rsidRPr="00C9375F" w:rsidRDefault="00C9375F" w:rsidP="00C9375F">
      <w:pPr>
        <w:pStyle w:val="ListParagraph"/>
        <w:widowControl w:val="0"/>
        <w:numPr>
          <w:ilvl w:val="2"/>
          <w:numId w:val="1"/>
        </w:numPr>
        <w:tabs>
          <w:tab w:val="left" w:pos="-1440"/>
          <w:tab w:val="num" w:pos="2250"/>
        </w:tabs>
        <w:spacing w:after="0" w:line="240" w:lineRule="auto"/>
        <w:jc w:val="both"/>
        <w:rPr>
          <w:rFonts w:ascii="Times New Roman" w:hAnsi="Times New Roman" w:cs="Times New Roman"/>
          <w:sz w:val="24"/>
          <w:szCs w:val="24"/>
        </w:rPr>
      </w:pPr>
      <w:r w:rsidRPr="00C9375F">
        <w:rPr>
          <w:rFonts w:ascii="Times New Roman" w:hAnsi="Times New Roman" w:cs="Times New Roman"/>
          <w:sz w:val="24"/>
          <w:szCs w:val="24"/>
        </w:rPr>
        <w:t>Life expectancy ≥ 6 weeks</w:t>
      </w:r>
      <w:r w:rsidRPr="00C9375F" w:rsidDel="005511B2">
        <w:rPr>
          <w:rFonts w:ascii="Times New Roman" w:hAnsi="Times New Roman" w:cs="Times New Roman"/>
          <w:sz w:val="24"/>
          <w:szCs w:val="24"/>
        </w:rPr>
        <w:t xml:space="preserve"> </w:t>
      </w:r>
    </w:p>
    <w:p w14:paraId="013245B0" w14:textId="77777777" w:rsidR="00C9375F" w:rsidRPr="00C9375F" w:rsidRDefault="00C9375F" w:rsidP="00C9375F">
      <w:pPr>
        <w:tabs>
          <w:tab w:val="left" w:pos="-1440"/>
          <w:tab w:val="num" w:pos="2250"/>
        </w:tabs>
        <w:ind w:left="2250" w:hanging="810"/>
        <w:jc w:val="both"/>
        <w:rPr>
          <w:rFonts w:ascii="Times New Roman" w:hAnsi="Times New Roman" w:cs="Times New Roman"/>
          <w:sz w:val="24"/>
          <w:szCs w:val="24"/>
        </w:rPr>
      </w:pPr>
    </w:p>
    <w:p w14:paraId="00A8331A" w14:textId="31845CBD" w:rsidR="00C9375F" w:rsidRPr="00C9375F" w:rsidRDefault="00C9375F" w:rsidP="00C9375F">
      <w:pPr>
        <w:pStyle w:val="ListParagraph"/>
        <w:widowControl w:val="0"/>
        <w:numPr>
          <w:ilvl w:val="2"/>
          <w:numId w:val="1"/>
        </w:numPr>
        <w:tabs>
          <w:tab w:val="left" w:pos="-1440"/>
          <w:tab w:val="num" w:pos="2250"/>
        </w:tabs>
        <w:spacing w:after="0" w:line="240" w:lineRule="auto"/>
        <w:jc w:val="both"/>
        <w:rPr>
          <w:rFonts w:ascii="Times New Roman" w:hAnsi="Times New Roman" w:cs="Times New Roman"/>
          <w:sz w:val="24"/>
          <w:szCs w:val="24"/>
        </w:rPr>
      </w:pPr>
      <w:r w:rsidRPr="00C9375F">
        <w:rPr>
          <w:rFonts w:ascii="Times New Roman" w:hAnsi="Times New Roman" w:cs="Times New Roman"/>
          <w:sz w:val="24"/>
          <w:szCs w:val="24"/>
        </w:rPr>
        <w:t>Karnofsky/Lansky score of ≥ 50</w:t>
      </w:r>
    </w:p>
    <w:p w14:paraId="169F3913" w14:textId="341DEDE6" w:rsidR="00C9375F" w:rsidRPr="00C9375F" w:rsidRDefault="00C9375F" w:rsidP="00C9375F">
      <w:pPr>
        <w:pStyle w:val="ListParagraph"/>
        <w:widowControl w:val="0"/>
        <w:numPr>
          <w:ilvl w:val="2"/>
          <w:numId w:val="1"/>
        </w:numPr>
        <w:tabs>
          <w:tab w:val="left" w:pos="-1440"/>
          <w:tab w:val="left" w:pos="2160"/>
        </w:tabs>
        <w:spacing w:after="0" w:line="240" w:lineRule="auto"/>
        <w:jc w:val="both"/>
        <w:rPr>
          <w:rFonts w:ascii="Times New Roman" w:hAnsi="Times New Roman" w:cs="Times New Roman"/>
          <w:sz w:val="24"/>
          <w:szCs w:val="24"/>
        </w:rPr>
      </w:pPr>
      <w:r w:rsidRPr="00C9375F">
        <w:rPr>
          <w:rFonts w:ascii="Times New Roman" w:hAnsi="Times New Roman" w:cs="Times New Roman"/>
          <w:sz w:val="24"/>
          <w:szCs w:val="24"/>
        </w:rPr>
        <w:t xml:space="preserve">Bilirubin </w:t>
      </w:r>
      <w:r w:rsidRPr="00C9375F">
        <w:rPr>
          <w:rFonts w:ascii="Times New Roman" w:hAnsi="Times New Roman" w:cs="Times New Roman"/>
          <w:sz w:val="24"/>
          <w:szCs w:val="24"/>
          <w:u w:val="single"/>
        </w:rPr>
        <w:t>&lt;</w:t>
      </w:r>
      <w:r w:rsidRPr="00C9375F">
        <w:rPr>
          <w:rFonts w:ascii="Times New Roman" w:hAnsi="Times New Roman" w:cs="Times New Roman"/>
          <w:sz w:val="24"/>
          <w:szCs w:val="24"/>
        </w:rPr>
        <w:t xml:space="preserve">3x,  AST/ALT </w:t>
      </w:r>
      <w:r w:rsidRPr="00C9375F">
        <w:rPr>
          <w:rFonts w:ascii="Times New Roman" w:hAnsi="Times New Roman" w:cs="Times New Roman"/>
          <w:sz w:val="24"/>
          <w:szCs w:val="24"/>
          <w:u w:val="single"/>
        </w:rPr>
        <w:t>&lt;</w:t>
      </w:r>
      <w:r w:rsidRPr="00C9375F">
        <w:rPr>
          <w:rFonts w:ascii="Times New Roman" w:hAnsi="Times New Roman" w:cs="Times New Roman"/>
          <w:sz w:val="24"/>
          <w:szCs w:val="24"/>
        </w:rPr>
        <w:t xml:space="preserve">3x, Serum creatinine </w:t>
      </w:r>
      <w:r w:rsidRPr="00C9375F">
        <w:rPr>
          <w:rFonts w:ascii="Times New Roman" w:hAnsi="Times New Roman" w:cs="Times New Roman"/>
          <w:sz w:val="24"/>
          <w:szCs w:val="24"/>
          <w:u w:val="single"/>
        </w:rPr>
        <w:t>&lt;</w:t>
      </w:r>
      <w:r w:rsidRPr="00C9375F">
        <w:rPr>
          <w:rFonts w:ascii="Times New Roman" w:hAnsi="Times New Roman" w:cs="Times New Roman"/>
          <w:sz w:val="24"/>
          <w:szCs w:val="24"/>
        </w:rPr>
        <w:t xml:space="preserve">2x upper limit of normal, </w:t>
      </w:r>
      <w:r w:rsidRPr="00C9375F">
        <w:rPr>
          <w:rFonts w:ascii="Times New Roman" w:hAnsi="Times New Roman" w:cs="Times New Roman"/>
          <w:sz w:val="24"/>
          <w:szCs w:val="24"/>
        </w:rPr>
        <w:br/>
        <w:t xml:space="preserve">Hgb </w:t>
      </w:r>
      <w:r w:rsidRPr="00C9375F">
        <w:rPr>
          <w:rFonts w:ascii="Times New Roman" w:hAnsi="Times New Roman" w:cs="Times New Roman"/>
          <w:bCs/>
          <w:sz w:val="24"/>
          <w:szCs w:val="24"/>
        </w:rPr>
        <w:t xml:space="preserve">≥ 7.0 g/dl; </w:t>
      </w:r>
      <w:r w:rsidRPr="00C9375F">
        <w:rPr>
          <w:rFonts w:ascii="Times New Roman" w:hAnsi="Times New Roman" w:cs="Times New Roman"/>
          <w:sz w:val="24"/>
          <w:szCs w:val="24"/>
        </w:rPr>
        <w:t>WBC&gt;2,000/μL, ANC&gt;1,000/μL, platelets &gt; 100,000/</w:t>
      </w:r>
      <w:r w:rsidRPr="00CD3209">
        <w:rPr>
          <w:rFonts w:ascii="Times New Roman" w:hAnsi="Times New Roman" w:cs="Times New Roman"/>
          <w:sz w:val="24"/>
          <w:szCs w:val="24"/>
        </w:rPr>
        <w:t>μL</w:t>
      </w:r>
      <w:r w:rsidR="00652B8E">
        <w:rPr>
          <w:rFonts w:ascii="Times New Roman" w:hAnsi="Times New Roman" w:cs="Times New Roman"/>
          <w:sz w:val="24"/>
          <w:szCs w:val="24"/>
        </w:rPr>
        <w:t>.</w:t>
      </w:r>
      <w:r w:rsidRPr="00CD3209">
        <w:rPr>
          <w:rFonts w:ascii="Times New Roman" w:hAnsi="Times New Roman" w:cs="Times New Roman"/>
          <w:sz w:val="24"/>
          <w:szCs w:val="24"/>
        </w:rPr>
        <w:t xml:space="preserve"> Creatinine clearance is needed for patients with creatinine greater than 1.5 times upper limit of normal.</w:t>
      </w:r>
    </w:p>
    <w:p w14:paraId="03F7A1FB" w14:textId="77777777" w:rsidR="00C9375F" w:rsidRPr="00C9375F" w:rsidRDefault="00C9375F" w:rsidP="00C9375F">
      <w:pPr>
        <w:pStyle w:val="ListParagraph"/>
        <w:widowControl w:val="0"/>
        <w:numPr>
          <w:ilvl w:val="2"/>
          <w:numId w:val="1"/>
        </w:numPr>
        <w:tabs>
          <w:tab w:val="left" w:pos="-1440"/>
          <w:tab w:val="left" w:pos="2160"/>
        </w:tabs>
        <w:spacing w:after="0" w:line="240" w:lineRule="auto"/>
        <w:jc w:val="both"/>
        <w:rPr>
          <w:rFonts w:ascii="Times New Roman" w:hAnsi="Times New Roman" w:cs="Times New Roman"/>
          <w:sz w:val="24"/>
          <w:szCs w:val="24"/>
        </w:rPr>
      </w:pPr>
      <w:r w:rsidRPr="00C9375F">
        <w:rPr>
          <w:rFonts w:ascii="Times New Roman" w:hAnsi="Times New Roman" w:cs="Times New Roman"/>
          <w:sz w:val="24"/>
          <w:szCs w:val="24"/>
        </w:rPr>
        <w:t xml:space="preserve">Pulse oximetry of </w:t>
      </w:r>
      <w:r w:rsidRPr="00C9375F">
        <w:rPr>
          <w:rFonts w:ascii="Times New Roman" w:hAnsi="Times New Roman" w:cs="Times New Roman"/>
          <w:bCs/>
          <w:sz w:val="24"/>
          <w:szCs w:val="24"/>
        </w:rPr>
        <w:t>≥</w:t>
      </w:r>
      <w:r w:rsidRPr="00C9375F">
        <w:rPr>
          <w:rFonts w:ascii="Times New Roman" w:hAnsi="Times New Roman" w:cs="Times New Roman"/>
          <w:sz w:val="24"/>
          <w:szCs w:val="24"/>
        </w:rPr>
        <w:t xml:space="preserve"> 90% on room air</w:t>
      </w:r>
    </w:p>
    <w:p w14:paraId="64894EBF" w14:textId="77777777" w:rsidR="00C9375F" w:rsidRPr="00C9375F" w:rsidRDefault="00C9375F" w:rsidP="00C9375F">
      <w:pPr>
        <w:pStyle w:val="ListParagraph"/>
        <w:widowControl w:val="0"/>
        <w:numPr>
          <w:ilvl w:val="2"/>
          <w:numId w:val="1"/>
        </w:numPr>
        <w:tabs>
          <w:tab w:val="left" w:pos="-1440"/>
          <w:tab w:val="left" w:pos="2160"/>
        </w:tabs>
        <w:spacing w:after="0" w:line="240" w:lineRule="auto"/>
        <w:jc w:val="both"/>
        <w:rPr>
          <w:rFonts w:ascii="Times New Roman" w:hAnsi="Times New Roman" w:cs="Times New Roman"/>
          <w:sz w:val="24"/>
          <w:szCs w:val="24"/>
        </w:rPr>
      </w:pPr>
      <w:r w:rsidRPr="00C9375F">
        <w:rPr>
          <w:rFonts w:ascii="Times New Roman" w:hAnsi="Times New Roman" w:cs="Times New Roman"/>
          <w:sz w:val="24"/>
          <w:szCs w:val="24"/>
        </w:rPr>
        <w:t>Baseline evaluation of the lungs with chest radiograph</w:t>
      </w:r>
    </w:p>
    <w:p w14:paraId="40C02DF6" w14:textId="20623F7D" w:rsidR="00C9375F" w:rsidRPr="00C9375F" w:rsidRDefault="00C9375F" w:rsidP="00C9375F">
      <w:pPr>
        <w:pStyle w:val="ListParagraph"/>
        <w:widowControl w:val="0"/>
        <w:numPr>
          <w:ilvl w:val="2"/>
          <w:numId w:val="1"/>
        </w:numPr>
        <w:tabs>
          <w:tab w:val="left" w:pos="-1440"/>
          <w:tab w:val="left" w:pos="2160"/>
        </w:tabs>
        <w:spacing w:after="0" w:line="240" w:lineRule="auto"/>
        <w:jc w:val="both"/>
        <w:rPr>
          <w:rFonts w:ascii="Times New Roman" w:hAnsi="Times New Roman" w:cs="Times New Roman"/>
          <w:sz w:val="24"/>
          <w:szCs w:val="24"/>
        </w:rPr>
      </w:pPr>
      <w:r w:rsidRPr="00C9375F">
        <w:rPr>
          <w:rFonts w:ascii="Times New Roman" w:hAnsi="Times New Roman" w:cs="Times New Roman"/>
          <w:sz w:val="24"/>
          <w:szCs w:val="24"/>
        </w:rPr>
        <w:t>Sexually active patients must be willing to utilize one of the more effective birth control methods for 6 months after the</w:t>
      </w:r>
      <w:r w:rsidR="00652B8E">
        <w:rPr>
          <w:rFonts w:ascii="Times New Roman" w:hAnsi="Times New Roman" w:cs="Times New Roman"/>
          <w:sz w:val="24"/>
          <w:szCs w:val="24"/>
        </w:rPr>
        <w:t xml:space="preserve"> T-cell</w:t>
      </w:r>
      <w:r w:rsidRPr="00C9375F">
        <w:rPr>
          <w:rFonts w:ascii="Times New Roman" w:hAnsi="Times New Roman" w:cs="Times New Roman"/>
          <w:sz w:val="24"/>
          <w:szCs w:val="24"/>
        </w:rPr>
        <w:t xml:space="preserve"> infusion.  Male partner should use a condom</w:t>
      </w:r>
    </w:p>
    <w:p w14:paraId="1946BA9F" w14:textId="77777777" w:rsidR="00C9375F" w:rsidRPr="00C9375F" w:rsidRDefault="00C9375F" w:rsidP="00C9375F">
      <w:pPr>
        <w:pStyle w:val="ListParagraph"/>
        <w:widowControl w:val="0"/>
        <w:numPr>
          <w:ilvl w:val="2"/>
          <w:numId w:val="1"/>
        </w:numPr>
        <w:tabs>
          <w:tab w:val="left" w:pos="-1440"/>
          <w:tab w:val="left" w:pos="2160"/>
        </w:tabs>
        <w:spacing w:after="0" w:line="240" w:lineRule="auto"/>
        <w:jc w:val="both"/>
        <w:rPr>
          <w:rFonts w:ascii="Times New Roman" w:hAnsi="Times New Roman" w:cs="Times New Roman"/>
          <w:sz w:val="24"/>
          <w:szCs w:val="24"/>
        </w:rPr>
      </w:pPr>
      <w:r w:rsidRPr="00C9375F">
        <w:rPr>
          <w:rFonts w:ascii="Times New Roman" w:hAnsi="Times New Roman" w:cs="Times New Roman"/>
          <w:sz w:val="24"/>
          <w:szCs w:val="24"/>
        </w:rPr>
        <w:t xml:space="preserve">Available autologous transduced cytotoxic T lymphocytes with </w:t>
      </w:r>
      <w:r w:rsidRPr="00C9375F">
        <w:rPr>
          <w:rFonts w:ascii="Times New Roman" w:hAnsi="Times New Roman" w:cs="Times New Roman"/>
          <w:sz w:val="24"/>
          <w:szCs w:val="24"/>
        </w:rPr>
        <w:sym w:font="Symbol" w:char="F0B3"/>
      </w:r>
      <w:r w:rsidRPr="00C9375F">
        <w:rPr>
          <w:rFonts w:ascii="Times New Roman" w:hAnsi="Times New Roman" w:cs="Times New Roman"/>
          <w:sz w:val="24"/>
          <w:szCs w:val="24"/>
        </w:rPr>
        <w:t xml:space="preserve">15% expression of HER2 CAR </w:t>
      </w:r>
      <w:r w:rsidRPr="00C9375F">
        <w:rPr>
          <w:rFonts w:ascii="Times New Roman" w:hAnsi="Times New Roman" w:cs="Times New Roman"/>
          <w:bCs/>
          <w:iCs/>
          <w:sz w:val="24"/>
          <w:szCs w:val="24"/>
        </w:rPr>
        <w:t xml:space="preserve">and killing of HER2-positive targets </w:t>
      </w:r>
      <w:r w:rsidRPr="00C9375F">
        <w:rPr>
          <w:rFonts w:ascii="Times New Roman" w:hAnsi="Times New Roman" w:cs="Times New Roman"/>
          <w:sz w:val="24"/>
          <w:szCs w:val="24"/>
        </w:rPr>
        <w:sym w:font="Symbol" w:char="F0B3"/>
      </w:r>
      <w:r w:rsidRPr="00C9375F">
        <w:rPr>
          <w:rFonts w:ascii="Times New Roman" w:hAnsi="Times New Roman" w:cs="Times New Roman"/>
          <w:sz w:val="24"/>
          <w:szCs w:val="24"/>
        </w:rPr>
        <w:t>20% in cytotoxicity assay</w:t>
      </w:r>
    </w:p>
    <w:p w14:paraId="75A78F52" w14:textId="30346A93" w:rsidR="000913F9" w:rsidRPr="00C9375F" w:rsidRDefault="00C9375F" w:rsidP="00C9375F">
      <w:pPr>
        <w:pStyle w:val="ListParagraph"/>
        <w:widowControl w:val="0"/>
        <w:numPr>
          <w:ilvl w:val="2"/>
          <w:numId w:val="1"/>
        </w:numPr>
        <w:tabs>
          <w:tab w:val="left" w:pos="-1440"/>
          <w:tab w:val="left" w:pos="2160"/>
        </w:tabs>
        <w:spacing w:after="0" w:line="240" w:lineRule="auto"/>
        <w:jc w:val="both"/>
        <w:rPr>
          <w:rFonts w:ascii="Times New Roman" w:hAnsi="Times New Roman" w:cs="Times New Roman"/>
          <w:sz w:val="24"/>
          <w:szCs w:val="24"/>
        </w:rPr>
      </w:pPr>
      <w:r w:rsidRPr="00C9375F">
        <w:rPr>
          <w:rFonts w:ascii="Times New Roman" w:hAnsi="Times New Roman" w:cs="Times New Roman"/>
          <w:sz w:val="24"/>
          <w:szCs w:val="24"/>
        </w:rPr>
        <w:t>Informed consent explained to, understood by and signed by patient/guardian. Patient/guardian given copy of informed consent</w:t>
      </w:r>
    </w:p>
    <w:p w14:paraId="482CC4F8" w14:textId="43275D61" w:rsidR="009D15CE" w:rsidRDefault="009D15CE" w:rsidP="00364EB9">
      <w:pPr>
        <w:pStyle w:val="ListParagraph"/>
        <w:spacing w:line="240" w:lineRule="auto"/>
        <w:rPr>
          <w:rFonts w:ascii="Times New Roman" w:hAnsi="Times New Roman" w:cs="Times New Roman"/>
          <w:sz w:val="24"/>
          <w:szCs w:val="24"/>
        </w:rPr>
      </w:pPr>
    </w:p>
    <w:p w14:paraId="76A5F23B" w14:textId="77777777" w:rsidR="00D73662" w:rsidRPr="00D73662" w:rsidRDefault="009D15CE" w:rsidP="00D73662">
      <w:pPr>
        <w:pStyle w:val="ListParagraph"/>
        <w:numPr>
          <w:ilvl w:val="1"/>
          <w:numId w:val="1"/>
        </w:numPr>
        <w:spacing w:line="240" w:lineRule="auto"/>
        <w:rPr>
          <w:rFonts w:ascii="Times New Roman" w:hAnsi="Times New Roman" w:cs="Times New Roman"/>
          <w:sz w:val="24"/>
          <w:szCs w:val="24"/>
        </w:rPr>
      </w:pPr>
      <w:r w:rsidRPr="00D73662">
        <w:rPr>
          <w:rFonts w:ascii="Times New Roman" w:hAnsi="Times New Roman" w:cs="Times New Roman"/>
          <w:sz w:val="24"/>
          <w:szCs w:val="24"/>
        </w:rPr>
        <w:t>Exclusion Criteria</w:t>
      </w:r>
    </w:p>
    <w:p w14:paraId="6A5FB772" w14:textId="77777777" w:rsidR="00D73662" w:rsidRPr="00D73662" w:rsidRDefault="00D73662" w:rsidP="00D73662">
      <w:pPr>
        <w:pStyle w:val="ListParagraph"/>
        <w:numPr>
          <w:ilvl w:val="2"/>
          <w:numId w:val="1"/>
        </w:numPr>
        <w:spacing w:line="240" w:lineRule="auto"/>
        <w:rPr>
          <w:rFonts w:ascii="Times New Roman" w:hAnsi="Times New Roman" w:cs="Times New Roman"/>
          <w:sz w:val="24"/>
          <w:szCs w:val="24"/>
        </w:rPr>
      </w:pPr>
      <w:r w:rsidRPr="00D73662">
        <w:rPr>
          <w:rFonts w:ascii="Times New Roman" w:hAnsi="Times New Roman" w:cs="Times New Roman"/>
          <w:sz w:val="24"/>
          <w:szCs w:val="24"/>
        </w:rPr>
        <w:t>Severe intercurrent infection</w:t>
      </w:r>
    </w:p>
    <w:p w14:paraId="712674A3" w14:textId="77777777" w:rsidR="00D73662" w:rsidRPr="00D73662" w:rsidRDefault="00D73662" w:rsidP="00D73662">
      <w:pPr>
        <w:pStyle w:val="ListParagraph"/>
        <w:numPr>
          <w:ilvl w:val="2"/>
          <w:numId w:val="1"/>
        </w:numPr>
        <w:spacing w:line="240" w:lineRule="auto"/>
        <w:rPr>
          <w:rFonts w:ascii="Times New Roman" w:hAnsi="Times New Roman" w:cs="Times New Roman"/>
          <w:sz w:val="24"/>
          <w:szCs w:val="24"/>
        </w:rPr>
      </w:pPr>
      <w:r w:rsidRPr="00D73662">
        <w:rPr>
          <w:rFonts w:ascii="Times New Roman" w:hAnsi="Times New Roman" w:cs="Times New Roman"/>
          <w:sz w:val="24"/>
          <w:szCs w:val="24"/>
        </w:rPr>
        <w:t>Known HIV positivity</w:t>
      </w:r>
    </w:p>
    <w:p w14:paraId="70303D91" w14:textId="77777777" w:rsidR="00D73662" w:rsidRPr="00D73662" w:rsidRDefault="00D73662" w:rsidP="00D73662">
      <w:pPr>
        <w:pStyle w:val="ListParagraph"/>
        <w:numPr>
          <w:ilvl w:val="2"/>
          <w:numId w:val="1"/>
        </w:numPr>
        <w:spacing w:line="240" w:lineRule="auto"/>
        <w:rPr>
          <w:rFonts w:ascii="Times New Roman" w:hAnsi="Times New Roman" w:cs="Times New Roman"/>
          <w:sz w:val="24"/>
          <w:szCs w:val="24"/>
        </w:rPr>
      </w:pPr>
      <w:r w:rsidRPr="00D73662">
        <w:rPr>
          <w:rFonts w:ascii="Times New Roman" w:hAnsi="Times New Roman" w:cs="Times New Roman"/>
          <w:sz w:val="24"/>
          <w:szCs w:val="24"/>
        </w:rPr>
        <w:t>Pregnant or lactating</w:t>
      </w:r>
    </w:p>
    <w:p w14:paraId="3DF29338" w14:textId="77777777" w:rsidR="00D73662" w:rsidRPr="00D73662" w:rsidRDefault="00D73662" w:rsidP="00D73662">
      <w:pPr>
        <w:pStyle w:val="ListParagraph"/>
        <w:numPr>
          <w:ilvl w:val="2"/>
          <w:numId w:val="1"/>
        </w:numPr>
        <w:spacing w:line="240" w:lineRule="auto"/>
        <w:rPr>
          <w:rFonts w:ascii="Times New Roman" w:hAnsi="Times New Roman" w:cs="Times New Roman"/>
          <w:sz w:val="24"/>
          <w:szCs w:val="24"/>
        </w:rPr>
      </w:pPr>
      <w:r w:rsidRPr="00D73662">
        <w:rPr>
          <w:rFonts w:ascii="Times New Roman" w:hAnsi="Times New Roman" w:cs="Times New Roman"/>
          <w:sz w:val="24"/>
          <w:szCs w:val="24"/>
        </w:rPr>
        <w:t>History of hypersensitivity reactions to murine protein-containing products</w:t>
      </w:r>
    </w:p>
    <w:p w14:paraId="53836611" w14:textId="35B3633B" w:rsidR="00D73662" w:rsidRPr="00D73662" w:rsidRDefault="00D73662" w:rsidP="00D73662">
      <w:pPr>
        <w:pStyle w:val="ListParagraph"/>
        <w:numPr>
          <w:ilvl w:val="2"/>
          <w:numId w:val="1"/>
        </w:numPr>
        <w:spacing w:line="240" w:lineRule="auto"/>
        <w:rPr>
          <w:rFonts w:ascii="Times New Roman" w:hAnsi="Times New Roman" w:cs="Times New Roman"/>
          <w:sz w:val="24"/>
          <w:szCs w:val="24"/>
        </w:rPr>
      </w:pPr>
      <w:r w:rsidRPr="00D73662">
        <w:rPr>
          <w:rFonts w:ascii="Times New Roman" w:hAnsi="Times New Roman" w:cs="Times New Roman"/>
          <w:sz w:val="24"/>
          <w:szCs w:val="24"/>
        </w:rPr>
        <w:t>Severe previous toxicity from cyclophosphamide or fludarabine</w:t>
      </w:r>
    </w:p>
    <w:p w14:paraId="19643D4B" w14:textId="77777777" w:rsidR="000913F9" w:rsidRPr="00750524" w:rsidRDefault="000913F9" w:rsidP="000913F9">
      <w:pPr>
        <w:pStyle w:val="ListParagraph"/>
        <w:spacing w:line="240" w:lineRule="auto"/>
        <w:rPr>
          <w:rFonts w:ascii="Times New Roman" w:hAnsi="Times New Roman" w:cs="Times New Roman"/>
          <w:sz w:val="24"/>
          <w:szCs w:val="24"/>
        </w:rPr>
      </w:pPr>
    </w:p>
    <w:p w14:paraId="694E260F" w14:textId="0F9785C6" w:rsidR="00D9589E" w:rsidRDefault="00D9589E" w:rsidP="00D9589E">
      <w:pPr>
        <w:pStyle w:val="ListParagraph"/>
        <w:numPr>
          <w:ilvl w:val="0"/>
          <w:numId w:val="1"/>
        </w:num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Study Procedures</w:t>
      </w:r>
      <w:r w:rsidR="00F127FB">
        <w:rPr>
          <w:rFonts w:ascii="Times New Roman" w:hAnsi="Times New Roman" w:cs="Times New Roman"/>
          <w:b/>
          <w:bCs/>
          <w:sz w:val="24"/>
          <w:szCs w:val="24"/>
        </w:rPr>
        <w:t xml:space="preserve"> </w:t>
      </w:r>
      <w:r w:rsidR="00F127FB" w:rsidRPr="00F127FB">
        <w:rPr>
          <w:rFonts w:ascii="Times New Roman" w:hAnsi="Times New Roman" w:cs="Times New Roman"/>
          <w:i/>
          <w:iCs/>
          <w:sz w:val="24"/>
          <w:szCs w:val="24"/>
        </w:rPr>
        <w:t>(please refer to the attached study protocol for details)</w:t>
      </w:r>
    </w:p>
    <w:p w14:paraId="0AD6DAD8" w14:textId="77777777" w:rsidR="00D9589E" w:rsidRDefault="00D9589E" w:rsidP="00D9589E">
      <w:pPr>
        <w:pStyle w:val="ListParagraph"/>
        <w:spacing w:after="0" w:line="240" w:lineRule="auto"/>
        <w:ind w:left="360"/>
        <w:rPr>
          <w:rFonts w:ascii="Times New Roman" w:hAnsi="Times New Roman" w:cs="Times New Roman"/>
          <w:b/>
          <w:bCs/>
          <w:sz w:val="24"/>
          <w:szCs w:val="24"/>
        </w:rPr>
      </w:pPr>
    </w:p>
    <w:p w14:paraId="20CF9A10" w14:textId="7AE6975B" w:rsidR="00802F8B" w:rsidRPr="00D9589E" w:rsidRDefault="00BE3AD7" w:rsidP="00D9589E">
      <w:pPr>
        <w:pStyle w:val="ListParagraph"/>
        <w:numPr>
          <w:ilvl w:val="1"/>
          <w:numId w:val="1"/>
        </w:numPr>
        <w:spacing w:line="240" w:lineRule="auto"/>
        <w:ind w:left="360"/>
        <w:rPr>
          <w:rFonts w:ascii="Times New Roman" w:hAnsi="Times New Roman" w:cs="Times New Roman"/>
          <w:b/>
          <w:bCs/>
          <w:sz w:val="24"/>
          <w:szCs w:val="24"/>
        </w:rPr>
      </w:pPr>
      <w:r w:rsidRPr="00D9589E">
        <w:rPr>
          <w:rFonts w:ascii="Times New Roman" w:hAnsi="Times New Roman" w:cs="Times New Roman"/>
          <w:b/>
          <w:bCs/>
          <w:sz w:val="24"/>
          <w:szCs w:val="24"/>
        </w:rPr>
        <w:t>Dose-escalation Plan</w:t>
      </w:r>
      <w:r w:rsidR="002C5C6E">
        <w:rPr>
          <w:rFonts w:ascii="Times New Roman" w:hAnsi="Times New Roman" w:cs="Times New Roman"/>
          <w:b/>
          <w:bCs/>
          <w:sz w:val="24"/>
          <w:szCs w:val="24"/>
        </w:rPr>
        <w:t xml:space="preserve"> for lymphodepletion cohort </w:t>
      </w:r>
      <w:r w:rsidR="00CF4ED2" w:rsidRPr="00CF4ED2">
        <w:rPr>
          <w:rFonts w:ascii="Times New Roman" w:hAnsi="Times New Roman" w:cs="Times New Roman"/>
          <w:i/>
          <w:iCs/>
          <w:sz w:val="24"/>
          <w:szCs w:val="24"/>
        </w:rPr>
        <w:t>(Dose Levels 9A, B, C)</w:t>
      </w:r>
    </w:p>
    <w:p w14:paraId="5F8A2D14" w14:textId="4DACFA8E" w:rsidR="005E75E4" w:rsidRPr="005E75E4" w:rsidRDefault="005E75E4" w:rsidP="005E75E4">
      <w:pPr>
        <w:tabs>
          <w:tab w:val="left" w:pos="1800"/>
          <w:tab w:val="left" w:pos="3420"/>
        </w:tabs>
        <w:rPr>
          <w:rFonts w:ascii="Times New Roman" w:hAnsi="Times New Roman" w:cs="Times New Roman"/>
          <w:sz w:val="24"/>
          <w:szCs w:val="24"/>
        </w:rPr>
      </w:pPr>
      <w:bookmarkStart w:id="0" w:name="_Toc418686679"/>
      <w:bookmarkStart w:id="1" w:name="_Toc418686791"/>
      <w:r w:rsidRPr="005E75E4">
        <w:rPr>
          <w:rFonts w:ascii="Times New Roman" w:hAnsi="Times New Roman" w:cs="Times New Roman"/>
          <w:i/>
          <w:iCs/>
          <w:sz w:val="24"/>
          <w:szCs w:val="24"/>
        </w:rPr>
        <w:t>Dose Levels</w:t>
      </w:r>
      <w:r>
        <w:rPr>
          <w:rFonts w:ascii="Times New Roman" w:hAnsi="Times New Roman" w:cs="Times New Roman"/>
          <w:i/>
          <w:iCs/>
          <w:sz w:val="24"/>
          <w:szCs w:val="24"/>
        </w:rPr>
        <w:t>:</w:t>
      </w:r>
    </w:p>
    <w:p w14:paraId="26BF9567" w14:textId="60E60DA4" w:rsidR="005E75E4" w:rsidRPr="005E75E4" w:rsidRDefault="005E75E4" w:rsidP="005E75E4">
      <w:pPr>
        <w:pStyle w:val="ListParagraph"/>
        <w:tabs>
          <w:tab w:val="left" w:pos="1800"/>
          <w:tab w:val="left" w:pos="3420"/>
        </w:tabs>
        <w:jc w:val="both"/>
        <w:rPr>
          <w:rFonts w:ascii="Times New Roman" w:hAnsi="Times New Roman" w:cs="Times New Roman"/>
          <w:sz w:val="24"/>
          <w:szCs w:val="24"/>
          <w:vertAlign w:val="superscript"/>
        </w:rPr>
      </w:pPr>
      <w:r w:rsidRPr="005E75E4">
        <w:rPr>
          <w:rFonts w:ascii="Times New Roman" w:hAnsi="Times New Roman" w:cs="Times New Roman"/>
          <w:sz w:val="24"/>
          <w:szCs w:val="24"/>
        </w:rPr>
        <w:t xml:space="preserve">Dose Level A: </w:t>
      </w:r>
      <w:r w:rsidRPr="005E75E4">
        <w:rPr>
          <w:rFonts w:ascii="Times New Roman" w:hAnsi="Times New Roman" w:cs="Times New Roman"/>
          <w:sz w:val="24"/>
          <w:szCs w:val="24"/>
        </w:rPr>
        <w:tab/>
        <w:t>fludarabine followed by 1x10</w:t>
      </w:r>
      <w:r w:rsidRPr="005E75E4">
        <w:rPr>
          <w:rFonts w:ascii="Times New Roman" w:hAnsi="Times New Roman" w:cs="Times New Roman"/>
          <w:sz w:val="24"/>
          <w:szCs w:val="24"/>
          <w:vertAlign w:val="superscript"/>
        </w:rPr>
        <w:t>8</w:t>
      </w:r>
      <w:r w:rsidRPr="005E75E4">
        <w:rPr>
          <w:rFonts w:ascii="Times New Roman" w:hAnsi="Times New Roman" w:cs="Times New Roman"/>
          <w:sz w:val="24"/>
          <w:szCs w:val="24"/>
        </w:rPr>
        <w:t xml:space="preserve"> cells/m</w:t>
      </w:r>
      <w:r w:rsidRPr="005E75E4">
        <w:rPr>
          <w:rFonts w:ascii="Times New Roman" w:hAnsi="Times New Roman" w:cs="Times New Roman"/>
          <w:sz w:val="24"/>
          <w:szCs w:val="24"/>
          <w:vertAlign w:val="superscript"/>
        </w:rPr>
        <w:t>2</w:t>
      </w:r>
    </w:p>
    <w:p w14:paraId="1ED35DE5" w14:textId="74A63314" w:rsidR="005E75E4" w:rsidRPr="005E75E4" w:rsidRDefault="005E75E4" w:rsidP="005E75E4">
      <w:pPr>
        <w:pStyle w:val="ListParagraph"/>
        <w:tabs>
          <w:tab w:val="left" w:pos="1800"/>
          <w:tab w:val="left" w:pos="3420"/>
        </w:tabs>
        <w:jc w:val="both"/>
        <w:rPr>
          <w:rFonts w:ascii="Times New Roman" w:hAnsi="Times New Roman" w:cs="Times New Roman"/>
          <w:sz w:val="24"/>
          <w:szCs w:val="24"/>
          <w:vertAlign w:val="superscript"/>
        </w:rPr>
      </w:pPr>
      <w:r w:rsidRPr="005E75E4">
        <w:rPr>
          <w:rFonts w:ascii="Times New Roman" w:hAnsi="Times New Roman" w:cs="Times New Roman"/>
          <w:sz w:val="24"/>
          <w:szCs w:val="24"/>
        </w:rPr>
        <w:t xml:space="preserve">Dose Level B: </w:t>
      </w:r>
      <w:r w:rsidRPr="005E75E4">
        <w:rPr>
          <w:rFonts w:ascii="Times New Roman" w:hAnsi="Times New Roman" w:cs="Times New Roman"/>
          <w:sz w:val="24"/>
          <w:szCs w:val="24"/>
        </w:rPr>
        <w:tab/>
        <w:t xml:space="preserve">fludarabine + </w:t>
      </w:r>
      <w:r w:rsidRPr="005E75E4">
        <w:rPr>
          <w:rStyle w:val="Heading2Char"/>
          <w:rFonts w:ascii="Times New Roman" w:eastAsiaTheme="minorHAnsi" w:hAnsi="Times New Roman"/>
          <w:sz w:val="24"/>
          <w:szCs w:val="24"/>
        </w:rPr>
        <w:t>cyclophosphamide</w:t>
      </w:r>
      <w:r w:rsidRPr="005E75E4">
        <w:rPr>
          <w:rFonts w:ascii="Times New Roman" w:hAnsi="Times New Roman" w:cs="Times New Roman"/>
          <w:sz w:val="24"/>
          <w:szCs w:val="24"/>
        </w:rPr>
        <w:t xml:space="preserve"> followed by 1x10</w:t>
      </w:r>
      <w:r w:rsidRPr="005E75E4">
        <w:rPr>
          <w:rFonts w:ascii="Times New Roman" w:hAnsi="Times New Roman" w:cs="Times New Roman"/>
          <w:sz w:val="24"/>
          <w:szCs w:val="24"/>
          <w:vertAlign w:val="superscript"/>
        </w:rPr>
        <w:t>8</w:t>
      </w:r>
      <w:r w:rsidRPr="005E75E4">
        <w:rPr>
          <w:rFonts w:ascii="Times New Roman" w:hAnsi="Times New Roman" w:cs="Times New Roman"/>
          <w:sz w:val="24"/>
          <w:szCs w:val="24"/>
        </w:rPr>
        <w:t xml:space="preserve"> cells/m</w:t>
      </w:r>
      <w:r w:rsidRPr="005E75E4">
        <w:rPr>
          <w:rFonts w:ascii="Times New Roman" w:hAnsi="Times New Roman" w:cs="Times New Roman"/>
          <w:sz w:val="24"/>
          <w:szCs w:val="24"/>
          <w:vertAlign w:val="superscript"/>
        </w:rPr>
        <w:t>2</w:t>
      </w:r>
    </w:p>
    <w:p w14:paraId="2DC5ECFD" w14:textId="270272B0" w:rsidR="005E75E4" w:rsidRDefault="005E75E4" w:rsidP="005E75E4">
      <w:pPr>
        <w:pStyle w:val="ListParagraph"/>
        <w:tabs>
          <w:tab w:val="left" w:pos="1800"/>
          <w:tab w:val="left" w:pos="3420"/>
        </w:tabs>
        <w:jc w:val="both"/>
        <w:rPr>
          <w:rFonts w:ascii="Times New Roman" w:hAnsi="Times New Roman" w:cs="Times New Roman"/>
          <w:sz w:val="24"/>
          <w:szCs w:val="24"/>
          <w:vertAlign w:val="superscript"/>
        </w:rPr>
      </w:pPr>
      <w:r w:rsidRPr="005E75E4">
        <w:rPr>
          <w:rFonts w:ascii="Times New Roman" w:hAnsi="Times New Roman" w:cs="Times New Roman"/>
          <w:sz w:val="24"/>
          <w:szCs w:val="24"/>
        </w:rPr>
        <w:t>Dose Level C:</w:t>
      </w:r>
      <w:r w:rsidRPr="005E75E4">
        <w:rPr>
          <w:rFonts w:ascii="Times New Roman" w:hAnsi="Times New Roman" w:cs="Times New Roman"/>
          <w:sz w:val="24"/>
          <w:szCs w:val="24"/>
        </w:rPr>
        <w:tab/>
        <w:t>fludarabine + cyclophosphamide followed by 1x10</w:t>
      </w:r>
      <w:r w:rsidRPr="005E75E4">
        <w:rPr>
          <w:rFonts w:ascii="Times New Roman" w:hAnsi="Times New Roman" w:cs="Times New Roman"/>
          <w:sz w:val="24"/>
          <w:szCs w:val="24"/>
          <w:vertAlign w:val="superscript"/>
        </w:rPr>
        <w:t>8</w:t>
      </w:r>
      <w:r w:rsidRPr="005E75E4">
        <w:rPr>
          <w:rFonts w:ascii="Times New Roman" w:hAnsi="Times New Roman" w:cs="Times New Roman"/>
          <w:sz w:val="24"/>
          <w:szCs w:val="24"/>
        </w:rPr>
        <w:t xml:space="preserve"> </w:t>
      </w:r>
      <w:r w:rsidRPr="005E75E4">
        <w:rPr>
          <w:rFonts w:ascii="Times New Roman" w:hAnsi="Times New Roman" w:cs="Times New Roman"/>
          <w:i/>
          <w:iCs/>
          <w:sz w:val="24"/>
          <w:szCs w:val="24"/>
        </w:rPr>
        <w:t>CAR-positive</w:t>
      </w:r>
      <w:r w:rsidRPr="005E75E4">
        <w:rPr>
          <w:rFonts w:ascii="Times New Roman" w:hAnsi="Times New Roman" w:cs="Times New Roman"/>
          <w:sz w:val="24"/>
          <w:szCs w:val="24"/>
        </w:rPr>
        <w:t xml:space="preserve"> cells/m</w:t>
      </w:r>
      <w:r w:rsidRPr="005E75E4">
        <w:rPr>
          <w:rFonts w:ascii="Times New Roman" w:hAnsi="Times New Roman" w:cs="Times New Roman"/>
          <w:sz w:val="24"/>
          <w:szCs w:val="24"/>
          <w:vertAlign w:val="superscript"/>
        </w:rPr>
        <w:t>2</w:t>
      </w:r>
    </w:p>
    <w:p w14:paraId="02371BA9" w14:textId="77777777" w:rsidR="005E75E4" w:rsidRPr="005E75E4" w:rsidRDefault="005E75E4" w:rsidP="005E75E4">
      <w:pPr>
        <w:pStyle w:val="ListParagraph"/>
        <w:tabs>
          <w:tab w:val="left" w:pos="1800"/>
          <w:tab w:val="left" w:pos="3420"/>
        </w:tabs>
        <w:jc w:val="both"/>
        <w:rPr>
          <w:rFonts w:ascii="Times New Roman" w:hAnsi="Times New Roman" w:cs="Times New Roman"/>
          <w:sz w:val="24"/>
          <w:szCs w:val="24"/>
        </w:rPr>
      </w:pPr>
    </w:p>
    <w:p w14:paraId="1D2174BD" w14:textId="29BFF246" w:rsidR="005E75E4" w:rsidRDefault="005E75E4" w:rsidP="005E75E4">
      <w:pPr>
        <w:pStyle w:val="ListParagraph"/>
        <w:tabs>
          <w:tab w:val="left" w:pos="-1440"/>
        </w:tabs>
        <w:jc w:val="both"/>
        <w:rPr>
          <w:rFonts w:ascii="Times New Roman" w:hAnsi="Times New Roman" w:cs="Times New Roman"/>
          <w:sz w:val="24"/>
          <w:szCs w:val="24"/>
        </w:rPr>
      </w:pPr>
      <w:r w:rsidRPr="005E75E4">
        <w:rPr>
          <w:rFonts w:ascii="Times New Roman" w:hAnsi="Times New Roman" w:cs="Times New Roman"/>
          <w:sz w:val="24"/>
          <w:szCs w:val="24"/>
        </w:rPr>
        <w:t>**For obese patients [body mass index (BMI) &gt;95</w:t>
      </w:r>
      <w:r w:rsidRPr="005E75E4">
        <w:rPr>
          <w:rFonts w:ascii="Times New Roman" w:hAnsi="Times New Roman" w:cs="Times New Roman"/>
          <w:sz w:val="24"/>
          <w:szCs w:val="24"/>
          <w:vertAlign w:val="superscript"/>
        </w:rPr>
        <w:t>th</w:t>
      </w:r>
      <w:r w:rsidRPr="005E75E4">
        <w:rPr>
          <w:rFonts w:ascii="Times New Roman" w:hAnsi="Times New Roman" w:cs="Times New Roman"/>
          <w:sz w:val="24"/>
          <w:szCs w:val="24"/>
        </w:rPr>
        <w:t xml:space="preserve"> percentile for patients &lt;18 years of age or BMI ≥30 kg/m</w:t>
      </w:r>
      <w:r w:rsidRPr="005E75E4">
        <w:rPr>
          <w:rFonts w:ascii="Times New Roman" w:hAnsi="Times New Roman" w:cs="Times New Roman"/>
          <w:sz w:val="24"/>
          <w:szCs w:val="24"/>
          <w:vertAlign w:val="superscript"/>
        </w:rPr>
        <w:t>2</w:t>
      </w:r>
      <w:r w:rsidRPr="005E75E4">
        <w:rPr>
          <w:rFonts w:ascii="Times New Roman" w:hAnsi="Times New Roman" w:cs="Times New Roman"/>
          <w:sz w:val="24"/>
          <w:szCs w:val="24"/>
        </w:rPr>
        <w:t xml:space="preserve"> for those ≥18 years old], ideal body weight will be used to calculate body surface area for chemotherapy and cell dosing purposes.</w:t>
      </w:r>
    </w:p>
    <w:p w14:paraId="25AF6751" w14:textId="470465D4" w:rsidR="00BE3AD7" w:rsidRPr="00BE3AD7" w:rsidRDefault="00BE3AD7" w:rsidP="00BE3AD7">
      <w:pPr>
        <w:tabs>
          <w:tab w:val="left" w:pos="-1440"/>
        </w:tabs>
        <w:jc w:val="both"/>
        <w:rPr>
          <w:rFonts w:ascii="Times New Roman" w:hAnsi="Times New Roman" w:cs="Times New Roman"/>
          <w:sz w:val="24"/>
          <w:szCs w:val="24"/>
        </w:rPr>
      </w:pPr>
      <w:bookmarkStart w:id="2" w:name="_Toc418686680"/>
      <w:bookmarkStart w:id="3" w:name="_Toc418686792"/>
      <w:bookmarkEnd w:id="0"/>
      <w:bookmarkEnd w:id="1"/>
      <w:r w:rsidRPr="00BE3AD7">
        <w:rPr>
          <w:rStyle w:val="Heading2Char"/>
          <w:rFonts w:ascii="Times New Roman" w:eastAsiaTheme="minorHAnsi" w:hAnsi="Times New Roman"/>
          <w:i/>
          <w:sz w:val="24"/>
          <w:szCs w:val="24"/>
        </w:rPr>
        <w:t>Dose levels A and B:</w:t>
      </w:r>
      <w:bookmarkEnd w:id="2"/>
      <w:bookmarkEnd w:id="3"/>
      <w:r w:rsidRPr="00BE3AD7">
        <w:rPr>
          <w:rStyle w:val="Heading2Char"/>
          <w:rFonts w:ascii="Times New Roman" w:eastAsiaTheme="minorHAnsi" w:hAnsi="Times New Roman"/>
          <w:i/>
          <w:sz w:val="24"/>
          <w:szCs w:val="24"/>
          <w:lang w:val="en-US"/>
        </w:rPr>
        <w:t xml:space="preserve"> </w:t>
      </w:r>
      <w:r w:rsidRPr="00BE3AD7">
        <w:rPr>
          <w:rFonts w:ascii="Times New Roman" w:hAnsi="Times New Roman" w:cs="Times New Roman"/>
          <w:bCs/>
          <w:sz w:val="24"/>
          <w:szCs w:val="24"/>
        </w:rPr>
        <w:t>A modified continual reassessment method will be employed with cohorts of size 3 per dose level for patients who receive lymphodepleting chemotherapy prior to the infusion of one dose of HER2-specific T cells.</w:t>
      </w:r>
      <w:r w:rsidRPr="00BE3AD7">
        <w:rPr>
          <w:rFonts w:ascii="Times New Roman" w:hAnsi="Times New Roman" w:cs="Times New Roman"/>
          <w:sz w:val="24"/>
          <w:szCs w:val="24"/>
        </w:rPr>
        <w:t xml:space="preserve"> There will be at least 3 weeks between any two enrolled patients on each dose level.</w:t>
      </w:r>
    </w:p>
    <w:p w14:paraId="416D5976" w14:textId="5FABC42B" w:rsidR="005E75E4" w:rsidRDefault="00BE3AD7" w:rsidP="00BE3AD7">
      <w:pPr>
        <w:jc w:val="both"/>
        <w:rPr>
          <w:rFonts w:ascii="Times New Roman" w:hAnsi="Times New Roman" w:cs="Times New Roman"/>
          <w:sz w:val="24"/>
          <w:szCs w:val="24"/>
        </w:rPr>
      </w:pPr>
      <w:r w:rsidRPr="004716A5">
        <w:rPr>
          <w:rFonts w:ascii="Times New Roman" w:hAnsi="Times New Roman" w:cs="Times New Roman"/>
          <w:i/>
          <w:iCs/>
          <w:sz w:val="24"/>
          <w:szCs w:val="24"/>
        </w:rPr>
        <w:t>Dose level C and  the cohort expansion phase:</w:t>
      </w:r>
      <w:r w:rsidRPr="00BE3AD7">
        <w:rPr>
          <w:rFonts w:ascii="Times New Roman" w:hAnsi="Times New Roman" w:cs="Times New Roman"/>
          <w:sz w:val="24"/>
          <w:szCs w:val="24"/>
        </w:rPr>
        <w:t xml:space="preserve"> A cohort of 3 patients will be treated using T-cell dose specified at dose level C. If no </w:t>
      </w:r>
      <w:r w:rsidR="00300D12">
        <w:rPr>
          <w:rFonts w:ascii="Times New Roman" w:hAnsi="Times New Roman" w:cs="Times New Roman"/>
          <w:sz w:val="24"/>
          <w:szCs w:val="24"/>
        </w:rPr>
        <w:t>dose limiting toxicity (</w:t>
      </w:r>
      <w:r w:rsidRPr="00BE3AD7">
        <w:rPr>
          <w:rFonts w:ascii="Times New Roman" w:hAnsi="Times New Roman" w:cs="Times New Roman"/>
          <w:sz w:val="24"/>
          <w:szCs w:val="24"/>
        </w:rPr>
        <w:t>DLT</w:t>
      </w:r>
      <w:r w:rsidR="00300D12">
        <w:rPr>
          <w:rFonts w:ascii="Times New Roman" w:hAnsi="Times New Roman" w:cs="Times New Roman"/>
          <w:sz w:val="24"/>
          <w:szCs w:val="24"/>
        </w:rPr>
        <w:t>)</w:t>
      </w:r>
      <w:r w:rsidRPr="00BE3AD7">
        <w:rPr>
          <w:rFonts w:ascii="Times New Roman" w:hAnsi="Times New Roman" w:cs="Times New Roman"/>
          <w:sz w:val="24"/>
          <w:szCs w:val="24"/>
        </w:rPr>
        <w:t xml:space="preserve"> occurs, the cohort will be expanded to treat six additional patients at the same dose level to further evaluate the safety and antitumor activity. If one DLT is observed in the first 3 patients treated, we will treat 3 additional patients to determine safety. If no further DLT is observed, then we will treat 3 additional patients at dose level C for a total of 9 patients. If </w:t>
      </w:r>
      <w:r w:rsidRPr="00BE3AD7">
        <w:rPr>
          <w:rFonts w:ascii="Times New Roman" w:hAnsi="Times New Roman" w:cs="Times New Roman"/>
          <w:sz w:val="24"/>
          <w:szCs w:val="24"/>
        </w:rPr>
        <w:lastRenderedPageBreak/>
        <w:t>2 DLT are observed in the first 3 treated, we will expand the cohort at dose level B to obtain additional safety data.</w:t>
      </w:r>
    </w:p>
    <w:p w14:paraId="67986D0E" w14:textId="774B36D6" w:rsidR="00722230" w:rsidRPr="004331D0" w:rsidRDefault="004331D0" w:rsidP="00BE3AD7">
      <w:pPr>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722230" w:rsidRPr="004331D0">
        <w:rPr>
          <w:rFonts w:ascii="Times New Roman" w:hAnsi="Times New Roman" w:cs="Times New Roman"/>
          <w:b/>
          <w:bCs/>
          <w:sz w:val="24"/>
          <w:szCs w:val="24"/>
        </w:rPr>
        <w:t>Lymphodepletion:</w:t>
      </w:r>
    </w:p>
    <w:p w14:paraId="7A64381E" w14:textId="5C34B576" w:rsidR="00722230" w:rsidRDefault="00722230" w:rsidP="00F84D92">
      <w:pPr>
        <w:spacing w:after="0"/>
        <w:jc w:val="both"/>
        <w:rPr>
          <w:rFonts w:ascii="Times New Roman" w:hAnsi="Times New Roman" w:cs="Times New Roman"/>
          <w:sz w:val="24"/>
          <w:szCs w:val="24"/>
        </w:rPr>
      </w:pPr>
      <w:r>
        <w:rPr>
          <w:rFonts w:ascii="Times New Roman" w:hAnsi="Times New Roman" w:cs="Times New Roman"/>
          <w:sz w:val="24"/>
          <w:szCs w:val="24"/>
        </w:rPr>
        <w:t xml:space="preserve">Dose Level A: </w:t>
      </w: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520"/>
        <w:gridCol w:w="4608"/>
      </w:tblGrid>
      <w:tr w:rsidR="00722230" w:rsidRPr="000555AA" w14:paraId="6D03168B" w14:textId="77777777" w:rsidTr="00D669BC">
        <w:trPr>
          <w:trHeight w:val="395"/>
        </w:trPr>
        <w:tc>
          <w:tcPr>
            <w:tcW w:w="1188" w:type="dxa"/>
            <w:shd w:val="clear" w:color="auto" w:fill="F3F3F3"/>
            <w:vAlign w:val="center"/>
          </w:tcPr>
          <w:p w14:paraId="7D40DC60" w14:textId="77777777" w:rsidR="00722230" w:rsidRPr="00722230" w:rsidRDefault="00722230" w:rsidP="00D669BC">
            <w:pPr>
              <w:tabs>
                <w:tab w:val="left" w:pos="-1440"/>
              </w:tabs>
              <w:jc w:val="center"/>
              <w:rPr>
                <w:rStyle w:val="Heading2Char"/>
                <w:rFonts w:ascii="Times New Roman" w:eastAsiaTheme="minorHAnsi" w:hAnsi="Times New Roman"/>
                <w:b/>
                <w:sz w:val="20"/>
                <w:szCs w:val="20"/>
              </w:rPr>
            </w:pPr>
            <w:bookmarkStart w:id="4" w:name="_Toc418686686"/>
            <w:bookmarkStart w:id="5" w:name="_Toc418686798"/>
            <w:r w:rsidRPr="00722230">
              <w:rPr>
                <w:rStyle w:val="Heading2Char"/>
                <w:rFonts w:ascii="Times New Roman" w:eastAsiaTheme="minorHAnsi" w:hAnsi="Times New Roman"/>
                <w:b/>
                <w:sz w:val="20"/>
                <w:szCs w:val="20"/>
              </w:rPr>
              <w:t>Day</w:t>
            </w:r>
            <w:bookmarkEnd w:id="4"/>
            <w:bookmarkEnd w:id="5"/>
          </w:p>
        </w:tc>
        <w:tc>
          <w:tcPr>
            <w:tcW w:w="2520" w:type="dxa"/>
            <w:shd w:val="clear" w:color="auto" w:fill="F3F3F3"/>
            <w:vAlign w:val="center"/>
          </w:tcPr>
          <w:p w14:paraId="3C5357EB" w14:textId="77777777" w:rsidR="00722230" w:rsidRPr="00722230" w:rsidRDefault="00722230" w:rsidP="00D669BC">
            <w:pPr>
              <w:tabs>
                <w:tab w:val="left" w:pos="-1440"/>
              </w:tabs>
              <w:jc w:val="center"/>
              <w:rPr>
                <w:rStyle w:val="Heading2Char"/>
                <w:rFonts w:ascii="Times New Roman" w:eastAsiaTheme="minorHAnsi" w:hAnsi="Times New Roman"/>
                <w:b/>
                <w:sz w:val="20"/>
                <w:szCs w:val="20"/>
              </w:rPr>
            </w:pPr>
            <w:bookmarkStart w:id="6" w:name="_Toc418686687"/>
            <w:bookmarkStart w:id="7" w:name="_Toc418686799"/>
            <w:r w:rsidRPr="00722230">
              <w:rPr>
                <w:rStyle w:val="Heading2Char"/>
                <w:rFonts w:ascii="Times New Roman" w:eastAsiaTheme="minorHAnsi" w:hAnsi="Times New Roman"/>
                <w:b/>
                <w:sz w:val="20"/>
                <w:szCs w:val="20"/>
              </w:rPr>
              <w:t>Agent</w:t>
            </w:r>
            <w:bookmarkEnd w:id="6"/>
            <w:bookmarkEnd w:id="7"/>
          </w:p>
        </w:tc>
        <w:tc>
          <w:tcPr>
            <w:tcW w:w="4608" w:type="dxa"/>
            <w:shd w:val="clear" w:color="auto" w:fill="F3F3F3"/>
            <w:vAlign w:val="center"/>
          </w:tcPr>
          <w:p w14:paraId="6460B4C0" w14:textId="77777777" w:rsidR="00722230" w:rsidRPr="00722230" w:rsidRDefault="00722230" w:rsidP="00D669BC">
            <w:pPr>
              <w:tabs>
                <w:tab w:val="left" w:pos="-1440"/>
              </w:tabs>
              <w:jc w:val="center"/>
              <w:rPr>
                <w:rStyle w:val="Heading2Char"/>
                <w:rFonts w:ascii="Times New Roman" w:eastAsiaTheme="minorHAnsi" w:hAnsi="Times New Roman"/>
                <w:b/>
                <w:sz w:val="20"/>
                <w:szCs w:val="20"/>
              </w:rPr>
            </w:pPr>
            <w:bookmarkStart w:id="8" w:name="_Toc418686688"/>
            <w:bookmarkStart w:id="9" w:name="_Toc418686800"/>
            <w:r w:rsidRPr="00722230">
              <w:rPr>
                <w:rStyle w:val="Heading2Char"/>
                <w:rFonts w:ascii="Times New Roman" w:eastAsiaTheme="minorHAnsi" w:hAnsi="Times New Roman"/>
                <w:b/>
                <w:sz w:val="20"/>
                <w:szCs w:val="20"/>
              </w:rPr>
              <w:t>Dose/Administration</w:t>
            </w:r>
            <w:bookmarkEnd w:id="8"/>
            <w:bookmarkEnd w:id="9"/>
          </w:p>
        </w:tc>
      </w:tr>
      <w:tr w:rsidR="00722230" w:rsidRPr="000555AA" w14:paraId="37D74039" w14:textId="77777777" w:rsidTr="00722230">
        <w:trPr>
          <w:trHeight w:val="494"/>
        </w:trPr>
        <w:tc>
          <w:tcPr>
            <w:tcW w:w="1188" w:type="dxa"/>
            <w:shd w:val="clear" w:color="auto" w:fill="auto"/>
            <w:vAlign w:val="center"/>
          </w:tcPr>
          <w:p w14:paraId="2A84C8CF" w14:textId="77777777" w:rsidR="00722230" w:rsidRPr="00722230" w:rsidRDefault="00722230" w:rsidP="00D669BC">
            <w:pPr>
              <w:tabs>
                <w:tab w:val="left" w:pos="-1440"/>
              </w:tabs>
              <w:jc w:val="center"/>
              <w:rPr>
                <w:rStyle w:val="Heading2Char"/>
                <w:rFonts w:ascii="Times New Roman" w:eastAsiaTheme="minorHAnsi" w:hAnsi="Times New Roman"/>
                <w:sz w:val="20"/>
                <w:szCs w:val="20"/>
              </w:rPr>
            </w:pPr>
            <w:bookmarkStart w:id="10" w:name="_Toc418686689"/>
            <w:bookmarkStart w:id="11" w:name="_Toc418686801"/>
            <w:r w:rsidRPr="00722230">
              <w:rPr>
                <w:rStyle w:val="Heading2Char"/>
                <w:rFonts w:ascii="Times New Roman" w:eastAsiaTheme="minorHAnsi" w:hAnsi="Times New Roman"/>
                <w:sz w:val="20"/>
                <w:szCs w:val="20"/>
              </w:rPr>
              <w:t>-5</w:t>
            </w:r>
            <w:bookmarkEnd w:id="10"/>
            <w:bookmarkEnd w:id="11"/>
          </w:p>
        </w:tc>
        <w:tc>
          <w:tcPr>
            <w:tcW w:w="2520" w:type="dxa"/>
            <w:shd w:val="clear" w:color="auto" w:fill="auto"/>
            <w:vAlign w:val="center"/>
          </w:tcPr>
          <w:p w14:paraId="43187FD8" w14:textId="77777777" w:rsidR="00722230" w:rsidRPr="00722230" w:rsidRDefault="00722230" w:rsidP="00D669BC">
            <w:pPr>
              <w:tabs>
                <w:tab w:val="left" w:pos="-1440"/>
              </w:tabs>
              <w:rPr>
                <w:rStyle w:val="Heading2Char"/>
                <w:rFonts w:ascii="Times New Roman" w:eastAsiaTheme="minorHAnsi" w:hAnsi="Times New Roman"/>
                <w:sz w:val="20"/>
                <w:szCs w:val="20"/>
              </w:rPr>
            </w:pPr>
            <w:bookmarkStart w:id="12" w:name="_Toc418686690"/>
            <w:bookmarkStart w:id="13" w:name="_Toc418686802"/>
            <w:r w:rsidRPr="00722230">
              <w:rPr>
                <w:rStyle w:val="Heading2Char"/>
                <w:rFonts w:ascii="Times New Roman" w:eastAsiaTheme="minorHAnsi" w:hAnsi="Times New Roman"/>
                <w:sz w:val="20"/>
                <w:szCs w:val="20"/>
              </w:rPr>
              <w:t>Fludarabine</w:t>
            </w:r>
            <w:bookmarkEnd w:id="12"/>
            <w:bookmarkEnd w:id="13"/>
          </w:p>
        </w:tc>
        <w:tc>
          <w:tcPr>
            <w:tcW w:w="4608" w:type="dxa"/>
            <w:shd w:val="clear" w:color="auto" w:fill="auto"/>
            <w:vAlign w:val="center"/>
          </w:tcPr>
          <w:p w14:paraId="1DED68B9" w14:textId="77777777" w:rsidR="00722230" w:rsidRPr="00722230" w:rsidRDefault="00722230" w:rsidP="00722230">
            <w:pPr>
              <w:tabs>
                <w:tab w:val="left" w:pos="-1440"/>
              </w:tabs>
              <w:spacing w:after="0"/>
              <w:rPr>
                <w:rStyle w:val="Heading2Char"/>
                <w:rFonts w:ascii="Times New Roman" w:eastAsiaTheme="minorHAnsi" w:hAnsi="Times New Roman"/>
                <w:sz w:val="20"/>
                <w:szCs w:val="20"/>
              </w:rPr>
            </w:pPr>
            <w:bookmarkStart w:id="14" w:name="_Toc418686691"/>
            <w:bookmarkStart w:id="15" w:name="_Toc418686803"/>
            <w:r w:rsidRPr="00722230">
              <w:rPr>
                <w:rStyle w:val="Heading2Char"/>
                <w:rFonts w:ascii="Times New Roman" w:eastAsiaTheme="minorHAnsi" w:hAnsi="Times New Roman"/>
                <w:sz w:val="20"/>
                <w:szCs w:val="20"/>
              </w:rPr>
              <w:t xml:space="preserve">&gt;10 kg: 25 mg/m2/day; </w:t>
            </w:r>
            <w:r w:rsidRPr="00722230">
              <w:rPr>
                <w:rStyle w:val="Heading2Char"/>
                <w:rFonts w:ascii="Times New Roman" w:eastAsiaTheme="minorHAnsi" w:hAnsi="Times New Roman"/>
                <w:sz w:val="20"/>
                <w:szCs w:val="20"/>
                <w:u w:val="single"/>
              </w:rPr>
              <w:t>&lt;</w:t>
            </w:r>
            <w:r w:rsidRPr="00722230">
              <w:rPr>
                <w:rStyle w:val="Heading2Char"/>
                <w:rFonts w:ascii="Times New Roman" w:eastAsiaTheme="minorHAnsi" w:hAnsi="Times New Roman"/>
                <w:sz w:val="20"/>
                <w:szCs w:val="20"/>
              </w:rPr>
              <w:t>10 kg: 1 mg/kg/day IV over 30 minutes</w:t>
            </w:r>
            <w:bookmarkEnd w:id="14"/>
            <w:bookmarkEnd w:id="15"/>
          </w:p>
        </w:tc>
      </w:tr>
      <w:tr w:rsidR="00722230" w:rsidRPr="000555AA" w14:paraId="1F5A4966" w14:textId="77777777" w:rsidTr="00D669BC">
        <w:trPr>
          <w:trHeight w:val="432"/>
        </w:trPr>
        <w:tc>
          <w:tcPr>
            <w:tcW w:w="1188" w:type="dxa"/>
            <w:shd w:val="clear" w:color="auto" w:fill="auto"/>
            <w:vAlign w:val="center"/>
          </w:tcPr>
          <w:p w14:paraId="57C79B54" w14:textId="77777777" w:rsidR="00722230" w:rsidRPr="00722230" w:rsidRDefault="00722230" w:rsidP="00D669BC">
            <w:pPr>
              <w:tabs>
                <w:tab w:val="left" w:pos="-1440"/>
              </w:tabs>
              <w:jc w:val="center"/>
              <w:rPr>
                <w:rStyle w:val="Heading2Char"/>
                <w:rFonts w:ascii="Times New Roman" w:eastAsiaTheme="minorHAnsi" w:hAnsi="Times New Roman"/>
                <w:sz w:val="20"/>
                <w:szCs w:val="20"/>
              </w:rPr>
            </w:pPr>
            <w:bookmarkStart w:id="16" w:name="_Toc418686692"/>
            <w:bookmarkStart w:id="17" w:name="_Toc418686804"/>
            <w:r w:rsidRPr="00722230">
              <w:rPr>
                <w:rStyle w:val="Heading2Char"/>
                <w:rFonts w:ascii="Times New Roman" w:eastAsiaTheme="minorHAnsi" w:hAnsi="Times New Roman"/>
                <w:sz w:val="20"/>
                <w:szCs w:val="20"/>
              </w:rPr>
              <w:t>-4</w:t>
            </w:r>
            <w:bookmarkEnd w:id="16"/>
            <w:bookmarkEnd w:id="17"/>
          </w:p>
        </w:tc>
        <w:tc>
          <w:tcPr>
            <w:tcW w:w="2520" w:type="dxa"/>
            <w:shd w:val="clear" w:color="auto" w:fill="auto"/>
            <w:vAlign w:val="center"/>
          </w:tcPr>
          <w:p w14:paraId="1F9ED071" w14:textId="77777777" w:rsidR="00722230" w:rsidRPr="00722230" w:rsidRDefault="00722230" w:rsidP="00D669BC">
            <w:pPr>
              <w:tabs>
                <w:tab w:val="left" w:pos="-1440"/>
              </w:tabs>
              <w:rPr>
                <w:rStyle w:val="Heading2Char"/>
                <w:rFonts w:ascii="Times New Roman" w:eastAsiaTheme="minorHAnsi" w:hAnsi="Times New Roman"/>
                <w:sz w:val="20"/>
                <w:szCs w:val="20"/>
              </w:rPr>
            </w:pPr>
            <w:bookmarkStart w:id="18" w:name="_Toc418686693"/>
            <w:bookmarkStart w:id="19" w:name="_Toc418686805"/>
            <w:r w:rsidRPr="00722230">
              <w:rPr>
                <w:rStyle w:val="Heading2Char"/>
                <w:rFonts w:ascii="Times New Roman" w:eastAsiaTheme="minorHAnsi" w:hAnsi="Times New Roman"/>
                <w:sz w:val="20"/>
                <w:szCs w:val="20"/>
              </w:rPr>
              <w:t>Fludarabine</w:t>
            </w:r>
            <w:bookmarkEnd w:id="18"/>
            <w:bookmarkEnd w:id="19"/>
          </w:p>
        </w:tc>
        <w:tc>
          <w:tcPr>
            <w:tcW w:w="4608" w:type="dxa"/>
            <w:shd w:val="clear" w:color="auto" w:fill="auto"/>
            <w:vAlign w:val="center"/>
          </w:tcPr>
          <w:p w14:paraId="2AAF3A3F" w14:textId="77777777" w:rsidR="00722230" w:rsidRPr="00722230" w:rsidRDefault="00722230" w:rsidP="00722230">
            <w:pPr>
              <w:tabs>
                <w:tab w:val="left" w:pos="-1440"/>
              </w:tabs>
              <w:spacing w:after="0"/>
              <w:rPr>
                <w:rStyle w:val="Heading2Char"/>
                <w:rFonts w:ascii="Times New Roman" w:eastAsiaTheme="minorHAnsi" w:hAnsi="Times New Roman"/>
                <w:sz w:val="20"/>
                <w:szCs w:val="20"/>
              </w:rPr>
            </w:pPr>
            <w:bookmarkStart w:id="20" w:name="_Toc418686694"/>
            <w:bookmarkStart w:id="21" w:name="_Toc418686806"/>
            <w:r w:rsidRPr="00722230">
              <w:rPr>
                <w:rStyle w:val="Heading2Char"/>
                <w:rFonts w:ascii="Times New Roman" w:eastAsiaTheme="minorHAnsi" w:hAnsi="Times New Roman"/>
                <w:sz w:val="20"/>
                <w:szCs w:val="20"/>
              </w:rPr>
              <w:t xml:space="preserve">&gt;10 kg: 25 mg/m2/day; </w:t>
            </w:r>
            <w:r w:rsidRPr="00722230">
              <w:rPr>
                <w:rStyle w:val="Heading2Char"/>
                <w:rFonts w:ascii="Times New Roman" w:eastAsiaTheme="minorHAnsi" w:hAnsi="Times New Roman"/>
                <w:sz w:val="20"/>
                <w:szCs w:val="20"/>
                <w:u w:val="single"/>
              </w:rPr>
              <w:t>&lt;</w:t>
            </w:r>
            <w:r w:rsidRPr="00722230">
              <w:rPr>
                <w:rStyle w:val="Heading2Char"/>
                <w:rFonts w:ascii="Times New Roman" w:eastAsiaTheme="minorHAnsi" w:hAnsi="Times New Roman"/>
                <w:sz w:val="20"/>
                <w:szCs w:val="20"/>
              </w:rPr>
              <w:t>10 kg: 1 mg/kg/day IV over 30 minutes</w:t>
            </w:r>
            <w:bookmarkEnd w:id="20"/>
            <w:bookmarkEnd w:id="21"/>
          </w:p>
        </w:tc>
      </w:tr>
      <w:tr w:rsidR="00722230" w:rsidRPr="000555AA" w14:paraId="4A8FCB59" w14:textId="77777777" w:rsidTr="00D669BC">
        <w:trPr>
          <w:trHeight w:val="432"/>
        </w:trPr>
        <w:tc>
          <w:tcPr>
            <w:tcW w:w="1188" w:type="dxa"/>
            <w:shd w:val="clear" w:color="auto" w:fill="auto"/>
            <w:vAlign w:val="center"/>
          </w:tcPr>
          <w:p w14:paraId="65BE7E9B" w14:textId="77777777" w:rsidR="00722230" w:rsidRPr="00722230" w:rsidRDefault="00722230" w:rsidP="00D669BC">
            <w:pPr>
              <w:tabs>
                <w:tab w:val="left" w:pos="-1440"/>
              </w:tabs>
              <w:jc w:val="center"/>
              <w:rPr>
                <w:rStyle w:val="Heading2Char"/>
                <w:rFonts w:ascii="Times New Roman" w:eastAsiaTheme="minorHAnsi" w:hAnsi="Times New Roman"/>
                <w:sz w:val="20"/>
                <w:szCs w:val="20"/>
              </w:rPr>
            </w:pPr>
            <w:bookmarkStart w:id="22" w:name="_Toc418686695"/>
            <w:bookmarkStart w:id="23" w:name="_Toc418686807"/>
            <w:r w:rsidRPr="00722230">
              <w:rPr>
                <w:rStyle w:val="Heading2Char"/>
                <w:rFonts w:ascii="Times New Roman" w:eastAsiaTheme="minorHAnsi" w:hAnsi="Times New Roman"/>
                <w:sz w:val="20"/>
                <w:szCs w:val="20"/>
              </w:rPr>
              <w:t>-3</w:t>
            </w:r>
            <w:bookmarkEnd w:id="22"/>
            <w:bookmarkEnd w:id="23"/>
          </w:p>
        </w:tc>
        <w:tc>
          <w:tcPr>
            <w:tcW w:w="2520" w:type="dxa"/>
            <w:shd w:val="clear" w:color="auto" w:fill="auto"/>
            <w:vAlign w:val="center"/>
          </w:tcPr>
          <w:p w14:paraId="580BF51F" w14:textId="77777777" w:rsidR="00722230" w:rsidRPr="00722230" w:rsidRDefault="00722230" w:rsidP="00D669BC">
            <w:pPr>
              <w:tabs>
                <w:tab w:val="left" w:pos="-1440"/>
              </w:tabs>
              <w:rPr>
                <w:rStyle w:val="Heading2Char"/>
                <w:rFonts w:ascii="Times New Roman" w:eastAsiaTheme="minorHAnsi" w:hAnsi="Times New Roman"/>
                <w:sz w:val="20"/>
                <w:szCs w:val="20"/>
              </w:rPr>
            </w:pPr>
            <w:bookmarkStart w:id="24" w:name="_Toc418686696"/>
            <w:bookmarkStart w:id="25" w:name="_Toc418686808"/>
            <w:r w:rsidRPr="00722230">
              <w:rPr>
                <w:rStyle w:val="Heading2Char"/>
                <w:rFonts w:ascii="Times New Roman" w:eastAsiaTheme="minorHAnsi" w:hAnsi="Times New Roman"/>
                <w:sz w:val="20"/>
                <w:szCs w:val="20"/>
              </w:rPr>
              <w:t>Fludarabine</w:t>
            </w:r>
            <w:bookmarkEnd w:id="24"/>
            <w:bookmarkEnd w:id="25"/>
          </w:p>
        </w:tc>
        <w:tc>
          <w:tcPr>
            <w:tcW w:w="4608" w:type="dxa"/>
            <w:shd w:val="clear" w:color="auto" w:fill="auto"/>
            <w:vAlign w:val="center"/>
          </w:tcPr>
          <w:p w14:paraId="5DC786EB" w14:textId="77777777" w:rsidR="00722230" w:rsidRPr="00722230" w:rsidRDefault="00722230" w:rsidP="00722230">
            <w:pPr>
              <w:tabs>
                <w:tab w:val="left" w:pos="-1440"/>
              </w:tabs>
              <w:spacing w:after="0"/>
              <w:rPr>
                <w:rStyle w:val="Heading2Char"/>
                <w:rFonts w:ascii="Times New Roman" w:eastAsiaTheme="minorHAnsi" w:hAnsi="Times New Roman"/>
                <w:sz w:val="20"/>
                <w:szCs w:val="20"/>
              </w:rPr>
            </w:pPr>
            <w:bookmarkStart w:id="26" w:name="_Toc418686697"/>
            <w:bookmarkStart w:id="27" w:name="_Toc418686809"/>
            <w:r w:rsidRPr="00722230">
              <w:rPr>
                <w:rStyle w:val="Heading2Char"/>
                <w:rFonts w:ascii="Times New Roman" w:eastAsiaTheme="minorHAnsi" w:hAnsi="Times New Roman"/>
                <w:sz w:val="20"/>
                <w:szCs w:val="20"/>
              </w:rPr>
              <w:t xml:space="preserve">&gt;10 kg: 25 mg/m2/day; </w:t>
            </w:r>
            <w:r w:rsidRPr="00722230">
              <w:rPr>
                <w:rStyle w:val="Heading2Char"/>
                <w:rFonts w:ascii="Times New Roman" w:eastAsiaTheme="minorHAnsi" w:hAnsi="Times New Roman"/>
                <w:sz w:val="20"/>
                <w:szCs w:val="20"/>
                <w:u w:val="single"/>
              </w:rPr>
              <w:t>&lt;</w:t>
            </w:r>
            <w:r w:rsidRPr="00722230">
              <w:rPr>
                <w:rStyle w:val="Heading2Char"/>
                <w:rFonts w:ascii="Times New Roman" w:eastAsiaTheme="minorHAnsi" w:hAnsi="Times New Roman"/>
                <w:sz w:val="20"/>
                <w:szCs w:val="20"/>
              </w:rPr>
              <w:t>10 kg: 1 mg/kg/day IV over 30 minutes</w:t>
            </w:r>
            <w:bookmarkEnd w:id="26"/>
            <w:bookmarkEnd w:id="27"/>
            <w:r w:rsidRPr="00722230">
              <w:rPr>
                <w:rStyle w:val="Heading2Char"/>
                <w:rFonts w:ascii="Times New Roman" w:eastAsiaTheme="minorHAnsi" w:hAnsi="Times New Roman"/>
                <w:sz w:val="20"/>
                <w:szCs w:val="20"/>
              </w:rPr>
              <w:t xml:space="preserve"> </w:t>
            </w:r>
          </w:p>
        </w:tc>
      </w:tr>
      <w:tr w:rsidR="00722230" w:rsidRPr="000555AA" w14:paraId="19266D91" w14:textId="77777777" w:rsidTr="00D669BC">
        <w:trPr>
          <w:trHeight w:val="432"/>
        </w:trPr>
        <w:tc>
          <w:tcPr>
            <w:tcW w:w="1188" w:type="dxa"/>
            <w:shd w:val="clear" w:color="auto" w:fill="auto"/>
            <w:vAlign w:val="center"/>
          </w:tcPr>
          <w:p w14:paraId="0978F758" w14:textId="77777777" w:rsidR="00722230" w:rsidRPr="00722230" w:rsidRDefault="00722230" w:rsidP="00D669BC">
            <w:pPr>
              <w:tabs>
                <w:tab w:val="left" w:pos="-1440"/>
              </w:tabs>
              <w:jc w:val="center"/>
              <w:rPr>
                <w:rStyle w:val="Heading2Char"/>
                <w:rFonts w:ascii="Times New Roman" w:eastAsiaTheme="minorHAnsi" w:hAnsi="Times New Roman"/>
                <w:sz w:val="20"/>
                <w:szCs w:val="20"/>
              </w:rPr>
            </w:pPr>
            <w:bookmarkStart w:id="28" w:name="_Toc418686698"/>
            <w:bookmarkStart w:id="29" w:name="_Toc418686810"/>
            <w:r w:rsidRPr="00722230">
              <w:rPr>
                <w:rStyle w:val="Heading2Char"/>
                <w:rFonts w:ascii="Times New Roman" w:eastAsiaTheme="minorHAnsi" w:hAnsi="Times New Roman"/>
                <w:sz w:val="20"/>
                <w:szCs w:val="20"/>
              </w:rPr>
              <w:t>-2</w:t>
            </w:r>
            <w:bookmarkEnd w:id="28"/>
            <w:bookmarkEnd w:id="29"/>
          </w:p>
        </w:tc>
        <w:tc>
          <w:tcPr>
            <w:tcW w:w="2520" w:type="dxa"/>
            <w:shd w:val="clear" w:color="auto" w:fill="auto"/>
            <w:vAlign w:val="center"/>
          </w:tcPr>
          <w:p w14:paraId="00B58E90" w14:textId="77777777" w:rsidR="00722230" w:rsidRPr="00722230" w:rsidRDefault="00722230" w:rsidP="00D669BC">
            <w:pPr>
              <w:tabs>
                <w:tab w:val="left" w:pos="-1440"/>
              </w:tabs>
              <w:rPr>
                <w:rStyle w:val="Heading2Char"/>
                <w:rFonts w:ascii="Times New Roman" w:eastAsiaTheme="minorHAnsi" w:hAnsi="Times New Roman"/>
                <w:sz w:val="20"/>
                <w:szCs w:val="20"/>
              </w:rPr>
            </w:pPr>
            <w:bookmarkStart w:id="30" w:name="_Toc418686699"/>
            <w:bookmarkStart w:id="31" w:name="_Toc418686811"/>
            <w:r w:rsidRPr="00722230">
              <w:rPr>
                <w:rStyle w:val="Heading2Char"/>
                <w:rFonts w:ascii="Times New Roman" w:eastAsiaTheme="minorHAnsi" w:hAnsi="Times New Roman"/>
                <w:sz w:val="20"/>
                <w:szCs w:val="20"/>
              </w:rPr>
              <w:t>Fludarabine</w:t>
            </w:r>
            <w:bookmarkEnd w:id="30"/>
            <w:bookmarkEnd w:id="31"/>
          </w:p>
        </w:tc>
        <w:tc>
          <w:tcPr>
            <w:tcW w:w="4608" w:type="dxa"/>
            <w:shd w:val="clear" w:color="auto" w:fill="auto"/>
            <w:vAlign w:val="center"/>
          </w:tcPr>
          <w:p w14:paraId="502AE881" w14:textId="77777777" w:rsidR="00722230" w:rsidRPr="00722230" w:rsidRDefault="00722230" w:rsidP="00722230">
            <w:pPr>
              <w:tabs>
                <w:tab w:val="left" w:pos="-1440"/>
              </w:tabs>
              <w:spacing w:after="0"/>
              <w:rPr>
                <w:rStyle w:val="Heading2Char"/>
                <w:rFonts w:ascii="Times New Roman" w:eastAsiaTheme="minorHAnsi" w:hAnsi="Times New Roman"/>
                <w:sz w:val="20"/>
                <w:szCs w:val="20"/>
              </w:rPr>
            </w:pPr>
            <w:bookmarkStart w:id="32" w:name="_Toc418686700"/>
            <w:bookmarkStart w:id="33" w:name="_Toc418686812"/>
            <w:r w:rsidRPr="00722230">
              <w:rPr>
                <w:rStyle w:val="Heading2Char"/>
                <w:rFonts w:ascii="Times New Roman" w:eastAsiaTheme="minorHAnsi" w:hAnsi="Times New Roman"/>
                <w:sz w:val="20"/>
                <w:szCs w:val="20"/>
              </w:rPr>
              <w:t xml:space="preserve">&gt;10 kg: 25 mg/m2/day; </w:t>
            </w:r>
            <w:r w:rsidRPr="00722230">
              <w:rPr>
                <w:rStyle w:val="Heading2Char"/>
                <w:rFonts w:ascii="Times New Roman" w:eastAsiaTheme="minorHAnsi" w:hAnsi="Times New Roman"/>
                <w:sz w:val="20"/>
                <w:szCs w:val="20"/>
                <w:u w:val="single"/>
              </w:rPr>
              <w:t>&lt;</w:t>
            </w:r>
            <w:r w:rsidRPr="00722230">
              <w:rPr>
                <w:rStyle w:val="Heading2Char"/>
                <w:rFonts w:ascii="Times New Roman" w:eastAsiaTheme="minorHAnsi" w:hAnsi="Times New Roman"/>
                <w:sz w:val="20"/>
                <w:szCs w:val="20"/>
              </w:rPr>
              <w:t>10 kg: 1 mg/kg/day IV over 30 minutes</w:t>
            </w:r>
            <w:bookmarkEnd w:id="32"/>
            <w:bookmarkEnd w:id="33"/>
            <w:r w:rsidRPr="00722230">
              <w:rPr>
                <w:rStyle w:val="Heading2Char"/>
                <w:rFonts w:ascii="Times New Roman" w:eastAsiaTheme="minorHAnsi" w:hAnsi="Times New Roman"/>
                <w:sz w:val="20"/>
                <w:szCs w:val="20"/>
              </w:rPr>
              <w:t xml:space="preserve"> </w:t>
            </w:r>
          </w:p>
        </w:tc>
      </w:tr>
      <w:tr w:rsidR="00722230" w:rsidRPr="000555AA" w14:paraId="02F2EFAA" w14:textId="77777777" w:rsidTr="00D669BC">
        <w:trPr>
          <w:trHeight w:val="432"/>
        </w:trPr>
        <w:tc>
          <w:tcPr>
            <w:tcW w:w="1188" w:type="dxa"/>
            <w:shd w:val="clear" w:color="auto" w:fill="auto"/>
            <w:vAlign w:val="center"/>
          </w:tcPr>
          <w:p w14:paraId="7246044D" w14:textId="77777777" w:rsidR="00722230" w:rsidRPr="00722230" w:rsidRDefault="00722230" w:rsidP="00D669BC">
            <w:pPr>
              <w:tabs>
                <w:tab w:val="left" w:pos="-1440"/>
              </w:tabs>
              <w:jc w:val="center"/>
              <w:rPr>
                <w:rStyle w:val="Heading2Char"/>
                <w:rFonts w:ascii="Times New Roman" w:eastAsiaTheme="minorHAnsi" w:hAnsi="Times New Roman"/>
                <w:sz w:val="20"/>
                <w:szCs w:val="20"/>
              </w:rPr>
            </w:pPr>
            <w:bookmarkStart w:id="34" w:name="_Toc418686701"/>
            <w:bookmarkStart w:id="35" w:name="_Toc418686813"/>
            <w:r w:rsidRPr="00722230">
              <w:rPr>
                <w:rStyle w:val="Heading2Char"/>
                <w:rFonts w:ascii="Times New Roman" w:eastAsiaTheme="minorHAnsi" w:hAnsi="Times New Roman"/>
                <w:sz w:val="20"/>
                <w:szCs w:val="20"/>
              </w:rPr>
              <w:t>-1</w:t>
            </w:r>
            <w:bookmarkEnd w:id="34"/>
            <w:bookmarkEnd w:id="35"/>
          </w:p>
        </w:tc>
        <w:tc>
          <w:tcPr>
            <w:tcW w:w="2520" w:type="dxa"/>
            <w:shd w:val="clear" w:color="auto" w:fill="auto"/>
            <w:vAlign w:val="center"/>
          </w:tcPr>
          <w:p w14:paraId="031FF9C2" w14:textId="77777777" w:rsidR="00722230" w:rsidRPr="00722230" w:rsidRDefault="00722230" w:rsidP="00D669BC">
            <w:pPr>
              <w:tabs>
                <w:tab w:val="left" w:pos="-1440"/>
              </w:tabs>
              <w:rPr>
                <w:rStyle w:val="Heading2Char"/>
                <w:rFonts w:ascii="Times New Roman" w:eastAsiaTheme="minorHAnsi" w:hAnsi="Times New Roman"/>
                <w:sz w:val="20"/>
                <w:szCs w:val="20"/>
              </w:rPr>
            </w:pPr>
            <w:bookmarkStart w:id="36" w:name="_Toc418686702"/>
            <w:bookmarkStart w:id="37" w:name="_Toc418686814"/>
            <w:r w:rsidRPr="00722230">
              <w:rPr>
                <w:rStyle w:val="Heading2Char"/>
                <w:rFonts w:ascii="Times New Roman" w:eastAsiaTheme="minorHAnsi" w:hAnsi="Times New Roman"/>
                <w:sz w:val="20"/>
                <w:szCs w:val="20"/>
              </w:rPr>
              <w:t>Fludarabine</w:t>
            </w:r>
            <w:bookmarkEnd w:id="36"/>
            <w:bookmarkEnd w:id="37"/>
          </w:p>
        </w:tc>
        <w:tc>
          <w:tcPr>
            <w:tcW w:w="4608" w:type="dxa"/>
            <w:shd w:val="clear" w:color="auto" w:fill="auto"/>
            <w:vAlign w:val="center"/>
          </w:tcPr>
          <w:p w14:paraId="7CBD3DA5" w14:textId="77777777" w:rsidR="00722230" w:rsidRPr="00722230" w:rsidRDefault="00722230" w:rsidP="00722230">
            <w:pPr>
              <w:tabs>
                <w:tab w:val="left" w:pos="-1440"/>
              </w:tabs>
              <w:spacing w:after="0"/>
              <w:rPr>
                <w:rStyle w:val="Heading2Char"/>
                <w:rFonts w:ascii="Times New Roman" w:eastAsiaTheme="minorHAnsi" w:hAnsi="Times New Roman"/>
                <w:sz w:val="20"/>
                <w:szCs w:val="20"/>
              </w:rPr>
            </w:pPr>
            <w:bookmarkStart w:id="38" w:name="_Toc418686703"/>
            <w:bookmarkStart w:id="39" w:name="_Toc418686815"/>
            <w:r w:rsidRPr="00722230">
              <w:rPr>
                <w:rStyle w:val="Heading2Char"/>
                <w:rFonts w:ascii="Times New Roman" w:eastAsiaTheme="minorHAnsi" w:hAnsi="Times New Roman"/>
                <w:sz w:val="20"/>
                <w:szCs w:val="20"/>
              </w:rPr>
              <w:t xml:space="preserve">&gt;10 kg: 25 mg/m2/day; </w:t>
            </w:r>
            <w:r w:rsidRPr="00722230">
              <w:rPr>
                <w:rStyle w:val="Heading2Char"/>
                <w:rFonts w:ascii="Times New Roman" w:eastAsiaTheme="minorHAnsi" w:hAnsi="Times New Roman"/>
                <w:sz w:val="20"/>
                <w:szCs w:val="20"/>
                <w:u w:val="single"/>
              </w:rPr>
              <w:t>&lt;</w:t>
            </w:r>
            <w:r w:rsidRPr="00722230">
              <w:rPr>
                <w:rStyle w:val="Heading2Char"/>
                <w:rFonts w:ascii="Times New Roman" w:eastAsiaTheme="minorHAnsi" w:hAnsi="Times New Roman"/>
                <w:sz w:val="20"/>
                <w:szCs w:val="20"/>
              </w:rPr>
              <w:t>10 kg: 1 mg/kg/day IV over 30 minutes</w:t>
            </w:r>
            <w:bookmarkEnd w:id="38"/>
            <w:bookmarkEnd w:id="39"/>
            <w:r w:rsidRPr="00722230">
              <w:rPr>
                <w:rStyle w:val="Heading2Char"/>
                <w:rFonts w:ascii="Times New Roman" w:eastAsiaTheme="minorHAnsi" w:hAnsi="Times New Roman"/>
                <w:sz w:val="20"/>
                <w:szCs w:val="20"/>
              </w:rPr>
              <w:t xml:space="preserve"> </w:t>
            </w:r>
          </w:p>
        </w:tc>
      </w:tr>
      <w:tr w:rsidR="00722230" w:rsidRPr="000555AA" w14:paraId="7F531846" w14:textId="77777777" w:rsidTr="00D669BC">
        <w:trPr>
          <w:trHeight w:val="432"/>
        </w:trPr>
        <w:tc>
          <w:tcPr>
            <w:tcW w:w="1188" w:type="dxa"/>
            <w:shd w:val="clear" w:color="auto" w:fill="auto"/>
            <w:vAlign w:val="center"/>
          </w:tcPr>
          <w:p w14:paraId="3CE0F598" w14:textId="77777777" w:rsidR="00722230" w:rsidRPr="00722230" w:rsidRDefault="00722230" w:rsidP="00D669BC">
            <w:pPr>
              <w:tabs>
                <w:tab w:val="left" w:pos="-1440"/>
              </w:tabs>
              <w:jc w:val="center"/>
              <w:rPr>
                <w:rStyle w:val="Heading2Char"/>
                <w:rFonts w:ascii="Times New Roman" w:eastAsiaTheme="minorHAnsi" w:hAnsi="Times New Roman"/>
                <w:sz w:val="20"/>
                <w:szCs w:val="20"/>
              </w:rPr>
            </w:pPr>
            <w:bookmarkStart w:id="40" w:name="_Toc418686704"/>
            <w:bookmarkStart w:id="41" w:name="_Toc418686816"/>
            <w:r w:rsidRPr="00722230">
              <w:rPr>
                <w:rStyle w:val="Heading2Char"/>
                <w:rFonts w:ascii="Times New Roman" w:eastAsiaTheme="minorHAnsi" w:hAnsi="Times New Roman"/>
                <w:sz w:val="20"/>
                <w:szCs w:val="20"/>
              </w:rPr>
              <w:t>0</w:t>
            </w:r>
            <w:bookmarkEnd w:id="40"/>
            <w:bookmarkEnd w:id="41"/>
          </w:p>
        </w:tc>
        <w:tc>
          <w:tcPr>
            <w:tcW w:w="2520" w:type="dxa"/>
            <w:shd w:val="clear" w:color="auto" w:fill="auto"/>
            <w:vAlign w:val="center"/>
          </w:tcPr>
          <w:p w14:paraId="1D3AA1D6" w14:textId="77777777" w:rsidR="00722230" w:rsidRPr="00722230" w:rsidRDefault="00722230" w:rsidP="00D669BC">
            <w:pPr>
              <w:tabs>
                <w:tab w:val="left" w:pos="-1440"/>
              </w:tabs>
              <w:rPr>
                <w:rStyle w:val="Heading2Char"/>
                <w:rFonts w:ascii="Times New Roman" w:eastAsiaTheme="minorHAnsi" w:hAnsi="Times New Roman"/>
                <w:sz w:val="20"/>
                <w:szCs w:val="20"/>
              </w:rPr>
            </w:pPr>
            <w:bookmarkStart w:id="42" w:name="_Toc418686705"/>
            <w:bookmarkStart w:id="43" w:name="_Toc418686817"/>
            <w:r w:rsidRPr="00722230">
              <w:rPr>
                <w:rStyle w:val="Heading2Char"/>
                <w:rFonts w:ascii="Times New Roman" w:eastAsiaTheme="minorHAnsi" w:hAnsi="Times New Roman"/>
                <w:sz w:val="20"/>
                <w:szCs w:val="20"/>
              </w:rPr>
              <w:t>HER2-specific T cells</w:t>
            </w:r>
            <w:bookmarkEnd w:id="42"/>
            <w:bookmarkEnd w:id="43"/>
          </w:p>
        </w:tc>
        <w:tc>
          <w:tcPr>
            <w:tcW w:w="4608" w:type="dxa"/>
            <w:shd w:val="clear" w:color="auto" w:fill="auto"/>
            <w:vAlign w:val="center"/>
          </w:tcPr>
          <w:p w14:paraId="6D5F6282" w14:textId="77777777" w:rsidR="00722230" w:rsidRPr="00722230" w:rsidRDefault="00722230" w:rsidP="00722230">
            <w:pPr>
              <w:tabs>
                <w:tab w:val="left" w:pos="-1440"/>
              </w:tabs>
              <w:spacing w:after="0"/>
              <w:rPr>
                <w:rStyle w:val="Heading2Char"/>
                <w:rFonts w:ascii="Times New Roman" w:eastAsiaTheme="minorHAnsi" w:hAnsi="Times New Roman"/>
                <w:sz w:val="20"/>
                <w:szCs w:val="20"/>
              </w:rPr>
            </w:pPr>
            <w:r w:rsidRPr="00722230">
              <w:rPr>
                <w:rFonts w:ascii="Times New Roman" w:hAnsi="Times New Roman" w:cs="Times New Roman"/>
                <w:sz w:val="20"/>
                <w:szCs w:val="20"/>
              </w:rPr>
              <w:t>1x10</w:t>
            </w:r>
            <w:r w:rsidRPr="00722230">
              <w:rPr>
                <w:rFonts w:ascii="Times New Roman" w:hAnsi="Times New Roman" w:cs="Times New Roman"/>
                <w:sz w:val="20"/>
                <w:szCs w:val="20"/>
                <w:vertAlign w:val="superscript"/>
              </w:rPr>
              <w:t>8</w:t>
            </w:r>
            <w:r w:rsidRPr="00722230">
              <w:rPr>
                <w:rFonts w:ascii="Times New Roman" w:hAnsi="Times New Roman" w:cs="Times New Roman"/>
                <w:sz w:val="20"/>
                <w:szCs w:val="20"/>
              </w:rPr>
              <w:t xml:space="preserve"> cells/m</w:t>
            </w:r>
            <w:r w:rsidRPr="00722230">
              <w:rPr>
                <w:rFonts w:ascii="Times New Roman" w:hAnsi="Times New Roman" w:cs="Times New Roman"/>
                <w:sz w:val="20"/>
                <w:szCs w:val="20"/>
                <w:vertAlign w:val="superscript"/>
              </w:rPr>
              <w:t>2</w:t>
            </w:r>
          </w:p>
        </w:tc>
      </w:tr>
    </w:tbl>
    <w:p w14:paraId="097233FB" w14:textId="77777777" w:rsidR="00722230" w:rsidRDefault="00722230" w:rsidP="00BE3AD7">
      <w:pPr>
        <w:jc w:val="both"/>
        <w:rPr>
          <w:rFonts w:ascii="Times New Roman" w:hAnsi="Times New Roman" w:cs="Times New Roman"/>
          <w:sz w:val="24"/>
          <w:szCs w:val="24"/>
        </w:rPr>
      </w:pPr>
    </w:p>
    <w:p w14:paraId="28F0AEFE" w14:textId="56A37FBC" w:rsidR="00722230" w:rsidRDefault="00722230" w:rsidP="00F84D92">
      <w:pPr>
        <w:spacing w:after="0"/>
        <w:jc w:val="both"/>
        <w:rPr>
          <w:rFonts w:ascii="Times New Roman" w:hAnsi="Times New Roman" w:cs="Times New Roman"/>
          <w:sz w:val="24"/>
          <w:szCs w:val="24"/>
        </w:rPr>
      </w:pPr>
      <w:r>
        <w:rPr>
          <w:rFonts w:ascii="Times New Roman" w:hAnsi="Times New Roman" w:cs="Times New Roman"/>
          <w:sz w:val="24"/>
          <w:szCs w:val="24"/>
        </w:rPr>
        <w:t>Dose Level B and C:</w:t>
      </w: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520"/>
        <w:gridCol w:w="4608"/>
      </w:tblGrid>
      <w:tr w:rsidR="00722230" w:rsidRPr="000555AA" w14:paraId="0D653CB9" w14:textId="77777777" w:rsidTr="00D669BC">
        <w:trPr>
          <w:trHeight w:val="404"/>
        </w:trPr>
        <w:tc>
          <w:tcPr>
            <w:tcW w:w="1188" w:type="dxa"/>
            <w:shd w:val="clear" w:color="auto" w:fill="F3F3F3"/>
            <w:vAlign w:val="center"/>
          </w:tcPr>
          <w:p w14:paraId="5CA65217" w14:textId="77777777" w:rsidR="00722230" w:rsidRPr="00F84D92" w:rsidRDefault="00722230" w:rsidP="00D669BC">
            <w:pPr>
              <w:tabs>
                <w:tab w:val="left" w:pos="-1440"/>
              </w:tabs>
              <w:jc w:val="center"/>
              <w:rPr>
                <w:rStyle w:val="Heading2Char"/>
                <w:rFonts w:ascii="Times New Roman" w:eastAsiaTheme="minorHAnsi" w:hAnsi="Times New Roman"/>
                <w:b/>
                <w:sz w:val="20"/>
                <w:szCs w:val="20"/>
              </w:rPr>
            </w:pPr>
            <w:bookmarkStart w:id="44" w:name="_Toc418686707"/>
            <w:bookmarkStart w:id="45" w:name="_Toc418686819"/>
            <w:r w:rsidRPr="00F84D92">
              <w:rPr>
                <w:rStyle w:val="Heading2Char"/>
                <w:rFonts w:ascii="Times New Roman" w:eastAsiaTheme="minorHAnsi" w:hAnsi="Times New Roman"/>
                <w:b/>
                <w:sz w:val="20"/>
                <w:szCs w:val="20"/>
              </w:rPr>
              <w:t>Day</w:t>
            </w:r>
            <w:bookmarkEnd w:id="44"/>
            <w:bookmarkEnd w:id="45"/>
          </w:p>
        </w:tc>
        <w:tc>
          <w:tcPr>
            <w:tcW w:w="2520" w:type="dxa"/>
            <w:shd w:val="clear" w:color="auto" w:fill="F3F3F3"/>
            <w:vAlign w:val="center"/>
          </w:tcPr>
          <w:p w14:paraId="73A815E4" w14:textId="77777777" w:rsidR="00722230" w:rsidRPr="00F84D92" w:rsidRDefault="00722230" w:rsidP="00D669BC">
            <w:pPr>
              <w:tabs>
                <w:tab w:val="left" w:pos="-1440"/>
              </w:tabs>
              <w:jc w:val="center"/>
              <w:rPr>
                <w:rStyle w:val="Heading2Char"/>
                <w:rFonts w:ascii="Times New Roman" w:eastAsiaTheme="minorHAnsi" w:hAnsi="Times New Roman"/>
                <w:b/>
                <w:sz w:val="20"/>
                <w:szCs w:val="20"/>
              </w:rPr>
            </w:pPr>
            <w:bookmarkStart w:id="46" w:name="_Toc418686708"/>
            <w:bookmarkStart w:id="47" w:name="_Toc418686820"/>
            <w:r w:rsidRPr="00F84D92">
              <w:rPr>
                <w:rStyle w:val="Heading2Char"/>
                <w:rFonts w:ascii="Times New Roman" w:eastAsiaTheme="minorHAnsi" w:hAnsi="Times New Roman"/>
                <w:b/>
                <w:sz w:val="20"/>
                <w:szCs w:val="20"/>
              </w:rPr>
              <w:t>Agent</w:t>
            </w:r>
            <w:bookmarkEnd w:id="46"/>
            <w:bookmarkEnd w:id="47"/>
          </w:p>
        </w:tc>
        <w:tc>
          <w:tcPr>
            <w:tcW w:w="4608" w:type="dxa"/>
            <w:shd w:val="clear" w:color="auto" w:fill="F3F3F3"/>
            <w:vAlign w:val="center"/>
          </w:tcPr>
          <w:p w14:paraId="125CCE5B" w14:textId="77777777" w:rsidR="00722230" w:rsidRPr="00F84D92" w:rsidRDefault="00722230" w:rsidP="00D669BC">
            <w:pPr>
              <w:tabs>
                <w:tab w:val="left" w:pos="-1440"/>
              </w:tabs>
              <w:jc w:val="center"/>
              <w:rPr>
                <w:rStyle w:val="Heading2Char"/>
                <w:rFonts w:ascii="Times New Roman" w:eastAsiaTheme="minorHAnsi" w:hAnsi="Times New Roman"/>
                <w:b/>
                <w:sz w:val="20"/>
                <w:szCs w:val="20"/>
              </w:rPr>
            </w:pPr>
            <w:bookmarkStart w:id="48" w:name="_Toc418686709"/>
            <w:bookmarkStart w:id="49" w:name="_Toc418686821"/>
            <w:r w:rsidRPr="00F84D92">
              <w:rPr>
                <w:rStyle w:val="Heading2Char"/>
                <w:rFonts w:ascii="Times New Roman" w:eastAsiaTheme="minorHAnsi" w:hAnsi="Times New Roman"/>
                <w:b/>
                <w:sz w:val="20"/>
                <w:szCs w:val="20"/>
              </w:rPr>
              <w:t>Dose/Administration</w:t>
            </w:r>
            <w:bookmarkEnd w:id="48"/>
            <w:bookmarkEnd w:id="49"/>
          </w:p>
        </w:tc>
      </w:tr>
      <w:tr w:rsidR="00F84D92" w:rsidRPr="000555AA" w14:paraId="2188F552" w14:textId="77777777" w:rsidTr="00F84D92">
        <w:trPr>
          <w:trHeight w:val="473"/>
        </w:trPr>
        <w:tc>
          <w:tcPr>
            <w:tcW w:w="1188" w:type="dxa"/>
            <w:vMerge w:val="restart"/>
            <w:shd w:val="clear" w:color="auto" w:fill="auto"/>
            <w:vAlign w:val="center"/>
          </w:tcPr>
          <w:p w14:paraId="7FD73981" w14:textId="77777777" w:rsidR="00F84D92" w:rsidRPr="00F84D92" w:rsidRDefault="00F84D92" w:rsidP="00D669BC">
            <w:pPr>
              <w:tabs>
                <w:tab w:val="left" w:pos="-1440"/>
              </w:tabs>
              <w:jc w:val="center"/>
              <w:rPr>
                <w:rStyle w:val="Heading2Char"/>
                <w:rFonts w:ascii="Times New Roman" w:eastAsiaTheme="minorHAnsi" w:hAnsi="Times New Roman"/>
                <w:sz w:val="20"/>
                <w:szCs w:val="20"/>
              </w:rPr>
            </w:pPr>
            <w:bookmarkStart w:id="50" w:name="_Toc418686710"/>
            <w:bookmarkStart w:id="51" w:name="_Toc418686822"/>
            <w:r w:rsidRPr="00F84D92">
              <w:rPr>
                <w:rStyle w:val="Heading2Char"/>
                <w:rFonts w:ascii="Times New Roman" w:eastAsiaTheme="minorHAnsi" w:hAnsi="Times New Roman"/>
                <w:sz w:val="20"/>
                <w:szCs w:val="20"/>
              </w:rPr>
              <w:t>-7</w:t>
            </w:r>
            <w:bookmarkEnd w:id="50"/>
            <w:bookmarkEnd w:id="51"/>
          </w:p>
        </w:tc>
        <w:tc>
          <w:tcPr>
            <w:tcW w:w="2520" w:type="dxa"/>
            <w:shd w:val="clear" w:color="auto" w:fill="auto"/>
            <w:vAlign w:val="center"/>
          </w:tcPr>
          <w:p w14:paraId="236A8964" w14:textId="4FA2DBED" w:rsidR="00F84D92" w:rsidRPr="00F84D92" w:rsidRDefault="00F84D92" w:rsidP="00D669BC">
            <w:pPr>
              <w:tabs>
                <w:tab w:val="left" w:pos="-1440"/>
              </w:tabs>
              <w:rPr>
                <w:rStyle w:val="Heading2Char"/>
                <w:rFonts w:ascii="Times New Roman" w:eastAsiaTheme="minorHAnsi" w:hAnsi="Times New Roman"/>
                <w:sz w:val="20"/>
                <w:szCs w:val="20"/>
              </w:rPr>
            </w:pPr>
            <w:bookmarkStart w:id="52" w:name="_Toc418686711"/>
            <w:bookmarkStart w:id="53" w:name="_Toc418686823"/>
            <w:r w:rsidRPr="00F84D92">
              <w:rPr>
                <w:rStyle w:val="Heading2Char"/>
                <w:rFonts w:ascii="Times New Roman" w:eastAsiaTheme="minorHAnsi" w:hAnsi="Times New Roman"/>
                <w:sz w:val="20"/>
                <w:szCs w:val="20"/>
              </w:rPr>
              <w:t>Cyclophosphamide</w:t>
            </w:r>
            <w:bookmarkEnd w:id="52"/>
            <w:bookmarkEnd w:id="53"/>
          </w:p>
        </w:tc>
        <w:tc>
          <w:tcPr>
            <w:tcW w:w="4608" w:type="dxa"/>
            <w:shd w:val="clear" w:color="auto" w:fill="auto"/>
          </w:tcPr>
          <w:p w14:paraId="28495D31" w14:textId="35DBE1C6" w:rsidR="00F84D92" w:rsidRPr="00F84D92" w:rsidRDefault="00F84D92" w:rsidP="00F84D92">
            <w:pPr>
              <w:tabs>
                <w:tab w:val="left" w:pos="-1440"/>
              </w:tabs>
              <w:jc w:val="both"/>
              <w:rPr>
                <w:rStyle w:val="Heading2Char"/>
                <w:rFonts w:ascii="Times New Roman" w:eastAsiaTheme="minorHAnsi" w:hAnsi="Times New Roman"/>
                <w:sz w:val="20"/>
                <w:szCs w:val="20"/>
              </w:rPr>
            </w:pPr>
            <w:bookmarkStart w:id="54" w:name="_Toc418686712"/>
            <w:bookmarkStart w:id="55" w:name="_Toc418686824"/>
            <w:r w:rsidRPr="00F84D92">
              <w:rPr>
                <w:rStyle w:val="Heading2Char"/>
                <w:rFonts w:ascii="Times New Roman" w:eastAsiaTheme="minorHAnsi" w:hAnsi="Times New Roman"/>
                <w:sz w:val="20"/>
                <w:szCs w:val="20"/>
              </w:rPr>
              <w:t>30 mg/kg/day IV over 1 hour (with Mesna and IV hydration)</w:t>
            </w:r>
            <w:bookmarkEnd w:id="54"/>
            <w:bookmarkEnd w:id="55"/>
          </w:p>
        </w:tc>
      </w:tr>
      <w:tr w:rsidR="00F84D92" w:rsidRPr="000555AA" w14:paraId="64F92621" w14:textId="77777777" w:rsidTr="00D669BC">
        <w:trPr>
          <w:trHeight w:val="473"/>
        </w:trPr>
        <w:tc>
          <w:tcPr>
            <w:tcW w:w="1188" w:type="dxa"/>
            <w:vMerge/>
            <w:shd w:val="clear" w:color="auto" w:fill="auto"/>
            <w:vAlign w:val="center"/>
          </w:tcPr>
          <w:p w14:paraId="7B36805A" w14:textId="77777777" w:rsidR="00F84D92" w:rsidRPr="00F84D92" w:rsidRDefault="00F84D92" w:rsidP="00D669BC">
            <w:pPr>
              <w:tabs>
                <w:tab w:val="left" w:pos="-1440"/>
              </w:tabs>
              <w:jc w:val="center"/>
              <w:rPr>
                <w:rStyle w:val="Heading2Char"/>
                <w:rFonts w:ascii="Times New Roman" w:eastAsiaTheme="minorHAnsi" w:hAnsi="Times New Roman"/>
                <w:sz w:val="20"/>
                <w:szCs w:val="20"/>
              </w:rPr>
            </w:pPr>
          </w:p>
        </w:tc>
        <w:tc>
          <w:tcPr>
            <w:tcW w:w="2520" w:type="dxa"/>
            <w:shd w:val="clear" w:color="auto" w:fill="auto"/>
            <w:vAlign w:val="center"/>
          </w:tcPr>
          <w:p w14:paraId="74E708BC" w14:textId="0AA23930" w:rsidR="00F84D92" w:rsidRPr="00F84D92" w:rsidRDefault="00F84D92" w:rsidP="00D669BC">
            <w:pPr>
              <w:tabs>
                <w:tab w:val="left" w:pos="-1440"/>
              </w:tabs>
              <w:rPr>
                <w:rStyle w:val="Heading2Char"/>
                <w:rFonts w:ascii="Times New Roman" w:eastAsiaTheme="minorHAnsi" w:hAnsi="Times New Roman"/>
                <w:sz w:val="20"/>
                <w:szCs w:val="20"/>
              </w:rPr>
            </w:pPr>
            <w:r w:rsidRPr="00F84D92">
              <w:rPr>
                <w:rStyle w:val="Heading2Char"/>
                <w:rFonts w:ascii="Times New Roman" w:eastAsiaTheme="minorHAnsi" w:hAnsi="Times New Roman"/>
                <w:sz w:val="20"/>
                <w:szCs w:val="20"/>
              </w:rPr>
              <w:t>Fludarabine</w:t>
            </w:r>
          </w:p>
        </w:tc>
        <w:tc>
          <w:tcPr>
            <w:tcW w:w="4608" w:type="dxa"/>
            <w:shd w:val="clear" w:color="auto" w:fill="auto"/>
          </w:tcPr>
          <w:p w14:paraId="5E4700DE" w14:textId="4C2557B7" w:rsidR="00F84D92" w:rsidRPr="00F84D92" w:rsidRDefault="00F84D92" w:rsidP="00D669BC">
            <w:pPr>
              <w:tabs>
                <w:tab w:val="left" w:pos="-1440"/>
              </w:tabs>
              <w:jc w:val="both"/>
              <w:rPr>
                <w:rStyle w:val="Heading2Char"/>
                <w:rFonts w:ascii="Times New Roman" w:eastAsiaTheme="minorHAnsi" w:hAnsi="Times New Roman"/>
                <w:sz w:val="20"/>
                <w:szCs w:val="20"/>
              </w:rPr>
            </w:pPr>
            <w:r w:rsidRPr="00F84D92">
              <w:rPr>
                <w:rStyle w:val="Heading2Char"/>
                <w:rFonts w:ascii="Times New Roman" w:eastAsiaTheme="minorHAnsi" w:hAnsi="Times New Roman"/>
                <w:sz w:val="20"/>
                <w:szCs w:val="20"/>
              </w:rPr>
              <w:t xml:space="preserve">&gt;10 kg: 25 mg/m2/day; </w:t>
            </w:r>
            <w:r w:rsidRPr="00F84D92">
              <w:rPr>
                <w:rStyle w:val="Heading2Char"/>
                <w:rFonts w:ascii="Times New Roman" w:eastAsiaTheme="minorHAnsi" w:hAnsi="Times New Roman"/>
                <w:sz w:val="20"/>
                <w:szCs w:val="20"/>
                <w:u w:val="single"/>
              </w:rPr>
              <w:t>&lt;</w:t>
            </w:r>
            <w:r w:rsidRPr="00F84D92">
              <w:rPr>
                <w:rStyle w:val="Heading2Char"/>
                <w:rFonts w:ascii="Times New Roman" w:eastAsiaTheme="minorHAnsi" w:hAnsi="Times New Roman"/>
                <w:sz w:val="20"/>
                <w:szCs w:val="20"/>
              </w:rPr>
              <w:t>10 kg: 1 mg/kg/day IV over 30 minutes</w:t>
            </w:r>
          </w:p>
        </w:tc>
      </w:tr>
      <w:tr w:rsidR="00F84D92" w:rsidRPr="000555AA" w14:paraId="11754BCA" w14:textId="77777777" w:rsidTr="00F84D92">
        <w:trPr>
          <w:trHeight w:val="618"/>
        </w:trPr>
        <w:tc>
          <w:tcPr>
            <w:tcW w:w="1188" w:type="dxa"/>
            <w:vMerge w:val="restart"/>
            <w:shd w:val="clear" w:color="auto" w:fill="auto"/>
            <w:vAlign w:val="center"/>
          </w:tcPr>
          <w:p w14:paraId="1E38206F" w14:textId="77777777" w:rsidR="00F84D92" w:rsidRPr="00F84D92" w:rsidRDefault="00F84D92" w:rsidP="00D669BC">
            <w:pPr>
              <w:tabs>
                <w:tab w:val="left" w:pos="-1440"/>
              </w:tabs>
              <w:jc w:val="center"/>
              <w:rPr>
                <w:rStyle w:val="Heading2Char"/>
                <w:rFonts w:ascii="Times New Roman" w:eastAsiaTheme="minorHAnsi" w:hAnsi="Times New Roman"/>
                <w:sz w:val="20"/>
                <w:szCs w:val="20"/>
              </w:rPr>
            </w:pPr>
            <w:bookmarkStart w:id="56" w:name="_Toc418686713"/>
            <w:bookmarkStart w:id="57" w:name="_Toc418686825"/>
            <w:r w:rsidRPr="00F84D92">
              <w:rPr>
                <w:rStyle w:val="Heading2Char"/>
                <w:rFonts w:ascii="Times New Roman" w:eastAsiaTheme="minorHAnsi" w:hAnsi="Times New Roman"/>
                <w:sz w:val="20"/>
                <w:szCs w:val="20"/>
              </w:rPr>
              <w:t>-6</w:t>
            </w:r>
            <w:bookmarkEnd w:id="56"/>
            <w:bookmarkEnd w:id="57"/>
          </w:p>
        </w:tc>
        <w:tc>
          <w:tcPr>
            <w:tcW w:w="2520" w:type="dxa"/>
            <w:shd w:val="clear" w:color="auto" w:fill="auto"/>
            <w:vAlign w:val="center"/>
          </w:tcPr>
          <w:p w14:paraId="6C57E079" w14:textId="50836668" w:rsidR="00F84D92" w:rsidRPr="00F84D92" w:rsidRDefault="00F84D92" w:rsidP="00D669BC">
            <w:pPr>
              <w:tabs>
                <w:tab w:val="left" w:pos="-1440"/>
              </w:tabs>
              <w:rPr>
                <w:rStyle w:val="Heading2Char"/>
                <w:rFonts w:ascii="Times New Roman" w:eastAsiaTheme="minorHAnsi" w:hAnsi="Times New Roman"/>
                <w:sz w:val="20"/>
                <w:szCs w:val="20"/>
              </w:rPr>
            </w:pPr>
            <w:bookmarkStart w:id="58" w:name="_Toc418686714"/>
            <w:bookmarkStart w:id="59" w:name="_Toc418686826"/>
            <w:r w:rsidRPr="00F84D92">
              <w:rPr>
                <w:rStyle w:val="Heading2Char"/>
                <w:rFonts w:ascii="Times New Roman" w:eastAsiaTheme="minorHAnsi" w:hAnsi="Times New Roman"/>
                <w:sz w:val="20"/>
                <w:szCs w:val="20"/>
              </w:rPr>
              <w:t>Cyclophosphamide</w:t>
            </w:r>
            <w:bookmarkEnd w:id="58"/>
            <w:bookmarkEnd w:id="59"/>
          </w:p>
        </w:tc>
        <w:tc>
          <w:tcPr>
            <w:tcW w:w="4608" w:type="dxa"/>
            <w:shd w:val="clear" w:color="auto" w:fill="auto"/>
          </w:tcPr>
          <w:p w14:paraId="55F0C9A9" w14:textId="5BFC9525" w:rsidR="00F84D92" w:rsidRPr="00F84D92" w:rsidRDefault="00F84D92" w:rsidP="00F84D92">
            <w:pPr>
              <w:tabs>
                <w:tab w:val="left" w:pos="-1440"/>
              </w:tabs>
              <w:jc w:val="both"/>
              <w:rPr>
                <w:rStyle w:val="Heading2Char"/>
                <w:rFonts w:ascii="Times New Roman" w:eastAsiaTheme="minorHAnsi" w:hAnsi="Times New Roman"/>
                <w:sz w:val="20"/>
                <w:szCs w:val="20"/>
              </w:rPr>
            </w:pPr>
            <w:bookmarkStart w:id="60" w:name="_Toc418686715"/>
            <w:bookmarkStart w:id="61" w:name="_Toc418686827"/>
            <w:r w:rsidRPr="00F84D92">
              <w:rPr>
                <w:rStyle w:val="Heading2Char"/>
                <w:rFonts w:ascii="Times New Roman" w:eastAsiaTheme="minorHAnsi" w:hAnsi="Times New Roman"/>
                <w:sz w:val="20"/>
                <w:szCs w:val="20"/>
              </w:rPr>
              <w:t>30 mg/kg/day IV over 1 hour (with Mesna and IV hydration)</w:t>
            </w:r>
            <w:bookmarkEnd w:id="60"/>
            <w:bookmarkEnd w:id="61"/>
          </w:p>
        </w:tc>
      </w:tr>
      <w:tr w:rsidR="00F84D92" w:rsidRPr="000555AA" w14:paraId="1A06B696" w14:textId="77777777" w:rsidTr="00D669BC">
        <w:trPr>
          <w:trHeight w:val="618"/>
        </w:trPr>
        <w:tc>
          <w:tcPr>
            <w:tcW w:w="1188" w:type="dxa"/>
            <w:vMerge/>
            <w:shd w:val="clear" w:color="auto" w:fill="auto"/>
            <w:vAlign w:val="center"/>
          </w:tcPr>
          <w:p w14:paraId="5333B7A3" w14:textId="77777777" w:rsidR="00F84D92" w:rsidRPr="00F84D92" w:rsidRDefault="00F84D92" w:rsidP="00D669BC">
            <w:pPr>
              <w:tabs>
                <w:tab w:val="left" w:pos="-1440"/>
              </w:tabs>
              <w:jc w:val="center"/>
              <w:rPr>
                <w:rStyle w:val="Heading2Char"/>
                <w:rFonts w:ascii="Times New Roman" w:eastAsiaTheme="minorHAnsi" w:hAnsi="Times New Roman"/>
                <w:sz w:val="20"/>
                <w:szCs w:val="20"/>
              </w:rPr>
            </w:pPr>
          </w:p>
        </w:tc>
        <w:tc>
          <w:tcPr>
            <w:tcW w:w="2520" w:type="dxa"/>
            <w:shd w:val="clear" w:color="auto" w:fill="auto"/>
            <w:vAlign w:val="center"/>
          </w:tcPr>
          <w:p w14:paraId="0218BAB7" w14:textId="0447A975" w:rsidR="00F84D92" w:rsidRPr="00F84D92" w:rsidRDefault="00F84D92" w:rsidP="00F84D92">
            <w:pPr>
              <w:tabs>
                <w:tab w:val="left" w:pos="-1440"/>
              </w:tabs>
              <w:rPr>
                <w:rStyle w:val="Heading2Char"/>
                <w:rFonts w:ascii="Times New Roman" w:eastAsiaTheme="minorHAnsi" w:hAnsi="Times New Roman"/>
                <w:sz w:val="20"/>
                <w:szCs w:val="20"/>
              </w:rPr>
            </w:pPr>
            <w:r w:rsidRPr="00F84D92">
              <w:rPr>
                <w:rStyle w:val="Heading2Char"/>
                <w:rFonts w:ascii="Times New Roman" w:eastAsiaTheme="minorHAnsi" w:hAnsi="Times New Roman"/>
                <w:sz w:val="20"/>
                <w:szCs w:val="20"/>
              </w:rPr>
              <w:t>Fludarabine</w:t>
            </w:r>
          </w:p>
        </w:tc>
        <w:tc>
          <w:tcPr>
            <w:tcW w:w="4608" w:type="dxa"/>
            <w:shd w:val="clear" w:color="auto" w:fill="auto"/>
          </w:tcPr>
          <w:p w14:paraId="09BFB16F" w14:textId="2A8BCEA5" w:rsidR="00F84D92" w:rsidRPr="00F84D92" w:rsidRDefault="00F84D92" w:rsidP="00F84D92">
            <w:pPr>
              <w:tabs>
                <w:tab w:val="left" w:pos="-1440"/>
              </w:tabs>
              <w:jc w:val="both"/>
              <w:rPr>
                <w:rStyle w:val="Heading2Char"/>
                <w:rFonts w:ascii="Times New Roman" w:eastAsiaTheme="minorHAnsi" w:hAnsi="Times New Roman"/>
                <w:sz w:val="20"/>
                <w:szCs w:val="20"/>
              </w:rPr>
            </w:pPr>
            <w:r w:rsidRPr="00F84D92">
              <w:rPr>
                <w:rStyle w:val="Heading2Char"/>
                <w:rFonts w:ascii="Times New Roman" w:eastAsiaTheme="minorHAnsi" w:hAnsi="Times New Roman"/>
                <w:sz w:val="20"/>
                <w:szCs w:val="20"/>
              </w:rPr>
              <w:t xml:space="preserve">&gt;10 kg: 25 mg/m2/day; </w:t>
            </w:r>
            <w:r w:rsidRPr="00F84D92">
              <w:rPr>
                <w:rStyle w:val="Heading2Char"/>
                <w:rFonts w:ascii="Times New Roman" w:eastAsiaTheme="minorHAnsi" w:hAnsi="Times New Roman"/>
                <w:sz w:val="20"/>
                <w:szCs w:val="20"/>
                <w:u w:val="single"/>
              </w:rPr>
              <w:t>&lt;</w:t>
            </w:r>
            <w:r w:rsidRPr="00F84D92">
              <w:rPr>
                <w:rStyle w:val="Heading2Char"/>
                <w:rFonts w:ascii="Times New Roman" w:eastAsiaTheme="minorHAnsi" w:hAnsi="Times New Roman"/>
                <w:sz w:val="20"/>
                <w:szCs w:val="20"/>
              </w:rPr>
              <w:t>10 kg: 1 mg/kg/day IV over 30 minutes</w:t>
            </w:r>
          </w:p>
        </w:tc>
      </w:tr>
      <w:tr w:rsidR="00722230" w:rsidRPr="000555AA" w14:paraId="61F75682" w14:textId="77777777" w:rsidTr="00D669BC">
        <w:trPr>
          <w:trHeight w:val="432"/>
        </w:trPr>
        <w:tc>
          <w:tcPr>
            <w:tcW w:w="1188" w:type="dxa"/>
            <w:shd w:val="clear" w:color="auto" w:fill="auto"/>
            <w:vAlign w:val="center"/>
          </w:tcPr>
          <w:p w14:paraId="5BE92D5E" w14:textId="77777777" w:rsidR="00722230" w:rsidRPr="00F84D92" w:rsidRDefault="00722230" w:rsidP="00D669BC">
            <w:pPr>
              <w:tabs>
                <w:tab w:val="left" w:pos="-1440"/>
              </w:tabs>
              <w:jc w:val="center"/>
              <w:rPr>
                <w:rStyle w:val="Heading2Char"/>
                <w:rFonts w:ascii="Times New Roman" w:eastAsiaTheme="minorHAnsi" w:hAnsi="Times New Roman"/>
                <w:sz w:val="20"/>
                <w:szCs w:val="20"/>
              </w:rPr>
            </w:pPr>
            <w:bookmarkStart w:id="62" w:name="_Toc418686716"/>
            <w:bookmarkStart w:id="63" w:name="_Toc418686828"/>
            <w:r w:rsidRPr="00F84D92">
              <w:rPr>
                <w:rStyle w:val="Heading2Char"/>
                <w:rFonts w:ascii="Times New Roman" w:eastAsiaTheme="minorHAnsi" w:hAnsi="Times New Roman"/>
                <w:sz w:val="20"/>
                <w:szCs w:val="20"/>
              </w:rPr>
              <w:t>-5</w:t>
            </w:r>
            <w:bookmarkEnd w:id="62"/>
            <w:bookmarkEnd w:id="63"/>
          </w:p>
        </w:tc>
        <w:tc>
          <w:tcPr>
            <w:tcW w:w="2520" w:type="dxa"/>
            <w:shd w:val="clear" w:color="auto" w:fill="auto"/>
            <w:vAlign w:val="center"/>
          </w:tcPr>
          <w:p w14:paraId="1B7E56B4" w14:textId="77777777" w:rsidR="00722230" w:rsidRPr="00F84D92" w:rsidRDefault="00722230" w:rsidP="00D669BC">
            <w:pPr>
              <w:tabs>
                <w:tab w:val="left" w:pos="-1440"/>
              </w:tabs>
              <w:rPr>
                <w:rStyle w:val="Heading2Char"/>
                <w:rFonts w:ascii="Times New Roman" w:eastAsiaTheme="minorHAnsi" w:hAnsi="Times New Roman"/>
                <w:sz w:val="20"/>
                <w:szCs w:val="20"/>
              </w:rPr>
            </w:pPr>
            <w:bookmarkStart w:id="64" w:name="_Toc418686717"/>
            <w:bookmarkStart w:id="65" w:name="_Toc418686829"/>
            <w:r w:rsidRPr="00F84D92">
              <w:rPr>
                <w:rStyle w:val="Heading2Char"/>
                <w:rFonts w:ascii="Times New Roman" w:eastAsiaTheme="minorHAnsi" w:hAnsi="Times New Roman"/>
                <w:sz w:val="20"/>
                <w:szCs w:val="20"/>
              </w:rPr>
              <w:t>Fludarabine</w:t>
            </w:r>
            <w:bookmarkEnd w:id="64"/>
            <w:bookmarkEnd w:id="65"/>
          </w:p>
        </w:tc>
        <w:tc>
          <w:tcPr>
            <w:tcW w:w="4608" w:type="dxa"/>
            <w:shd w:val="clear" w:color="auto" w:fill="auto"/>
            <w:vAlign w:val="center"/>
          </w:tcPr>
          <w:p w14:paraId="58D0EBEA" w14:textId="77777777" w:rsidR="00722230" w:rsidRPr="00F84D92" w:rsidRDefault="00722230" w:rsidP="00D669BC">
            <w:pPr>
              <w:tabs>
                <w:tab w:val="left" w:pos="-1440"/>
              </w:tabs>
              <w:rPr>
                <w:rStyle w:val="Heading2Char"/>
                <w:rFonts w:ascii="Times New Roman" w:eastAsiaTheme="minorHAnsi" w:hAnsi="Times New Roman"/>
                <w:sz w:val="20"/>
                <w:szCs w:val="20"/>
              </w:rPr>
            </w:pPr>
            <w:bookmarkStart w:id="66" w:name="_Toc418686718"/>
            <w:bookmarkStart w:id="67" w:name="_Toc418686830"/>
            <w:r w:rsidRPr="00F84D92">
              <w:rPr>
                <w:rStyle w:val="Heading2Char"/>
                <w:rFonts w:ascii="Times New Roman" w:eastAsiaTheme="minorHAnsi" w:hAnsi="Times New Roman"/>
                <w:sz w:val="20"/>
                <w:szCs w:val="20"/>
              </w:rPr>
              <w:t xml:space="preserve">&gt;10 kg: 25 mg/m2/day; </w:t>
            </w:r>
            <w:r w:rsidRPr="00F84D92">
              <w:rPr>
                <w:rStyle w:val="Heading2Char"/>
                <w:rFonts w:ascii="Times New Roman" w:eastAsiaTheme="minorHAnsi" w:hAnsi="Times New Roman"/>
                <w:sz w:val="20"/>
                <w:szCs w:val="20"/>
                <w:u w:val="single"/>
              </w:rPr>
              <w:t>&lt;</w:t>
            </w:r>
            <w:r w:rsidRPr="00F84D92">
              <w:rPr>
                <w:rStyle w:val="Heading2Char"/>
                <w:rFonts w:ascii="Times New Roman" w:eastAsiaTheme="minorHAnsi" w:hAnsi="Times New Roman"/>
                <w:sz w:val="20"/>
                <w:szCs w:val="20"/>
              </w:rPr>
              <w:t>10 kg: 1 mg/kg/day IV over 30 minutes</w:t>
            </w:r>
            <w:bookmarkEnd w:id="66"/>
            <w:bookmarkEnd w:id="67"/>
            <w:r w:rsidRPr="00F84D92">
              <w:rPr>
                <w:rStyle w:val="Heading2Char"/>
                <w:rFonts w:ascii="Times New Roman" w:eastAsiaTheme="minorHAnsi" w:hAnsi="Times New Roman"/>
                <w:sz w:val="20"/>
                <w:szCs w:val="20"/>
              </w:rPr>
              <w:t xml:space="preserve"> </w:t>
            </w:r>
          </w:p>
        </w:tc>
      </w:tr>
      <w:tr w:rsidR="00722230" w:rsidRPr="000555AA" w14:paraId="79BC154A" w14:textId="77777777" w:rsidTr="00D669BC">
        <w:trPr>
          <w:trHeight w:val="432"/>
        </w:trPr>
        <w:tc>
          <w:tcPr>
            <w:tcW w:w="1188" w:type="dxa"/>
            <w:shd w:val="clear" w:color="auto" w:fill="auto"/>
            <w:vAlign w:val="center"/>
          </w:tcPr>
          <w:p w14:paraId="68BEA5A5" w14:textId="77777777" w:rsidR="00722230" w:rsidRPr="00F84D92" w:rsidRDefault="00722230" w:rsidP="00D669BC">
            <w:pPr>
              <w:tabs>
                <w:tab w:val="left" w:pos="-1440"/>
              </w:tabs>
              <w:jc w:val="center"/>
              <w:rPr>
                <w:rStyle w:val="Heading2Char"/>
                <w:rFonts w:ascii="Times New Roman" w:eastAsiaTheme="minorHAnsi" w:hAnsi="Times New Roman"/>
                <w:sz w:val="20"/>
                <w:szCs w:val="20"/>
              </w:rPr>
            </w:pPr>
            <w:bookmarkStart w:id="68" w:name="_Toc418686719"/>
            <w:bookmarkStart w:id="69" w:name="_Toc418686831"/>
            <w:r w:rsidRPr="00F84D92">
              <w:rPr>
                <w:rStyle w:val="Heading2Char"/>
                <w:rFonts w:ascii="Times New Roman" w:eastAsiaTheme="minorHAnsi" w:hAnsi="Times New Roman"/>
                <w:sz w:val="20"/>
                <w:szCs w:val="20"/>
              </w:rPr>
              <w:t>-4</w:t>
            </w:r>
            <w:bookmarkEnd w:id="68"/>
            <w:bookmarkEnd w:id="69"/>
          </w:p>
        </w:tc>
        <w:tc>
          <w:tcPr>
            <w:tcW w:w="2520" w:type="dxa"/>
            <w:shd w:val="clear" w:color="auto" w:fill="auto"/>
            <w:vAlign w:val="center"/>
          </w:tcPr>
          <w:p w14:paraId="74E5A4C6" w14:textId="77777777" w:rsidR="00722230" w:rsidRPr="00F84D92" w:rsidRDefault="00722230" w:rsidP="00D669BC">
            <w:pPr>
              <w:tabs>
                <w:tab w:val="left" w:pos="-1440"/>
              </w:tabs>
              <w:rPr>
                <w:rStyle w:val="Heading2Char"/>
                <w:rFonts w:ascii="Times New Roman" w:eastAsiaTheme="minorHAnsi" w:hAnsi="Times New Roman"/>
                <w:sz w:val="20"/>
                <w:szCs w:val="20"/>
              </w:rPr>
            </w:pPr>
            <w:bookmarkStart w:id="70" w:name="_Toc418686720"/>
            <w:bookmarkStart w:id="71" w:name="_Toc418686832"/>
            <w:r w:rsidRPr="00F84D92">
              <w:rPr>
                <w:rStyle w:val="Heading2Char"/>
                <w:rFonts w:ascii="Times New Roman" w:eastAsiaTheme="minorHAnsi" w:hAnsi="Times New Roman"/>
                <w:sz w:val="20"/>
                <w:szCs w:val="20"/>
              </w:rPr>
              <w:t>Fludarabine</w:t>
            </w:r>
            <w:bookmarkEnd w:id="70"/>
            <w:bookmarkEnd w:id="71"/>
          </w:p>
        </w:tc>
        <w:tc>
          <w:tcPr>
            <w:tcW w:w="4608" w:type="dxa"/>
            <w:shd w:val="clear" w:color="auto" w:fill="auto"/>
            <w:vAlign w:val="center"/>
          </w:tcPr>
          <w:p w14:paraId="28EF271C" w14:textId="77777777" w:rsidR="00722230" w:rsidRPr="00F84D92" w:rsidRDefault="00722230" w:rsidP="00D669BC">
            <w:pPr>
              <w:tabs>
                <w:tab w:val="left" w:pos="-1440"/>
              </w:tabs>
              <w:rPr>
                <w:rStyle w:val="Heading2Char"/>
                <w:rFonts w:ascii="Times New Roman" w:eastAsiaTheme="minorHAnsi" w:hAnsi="Times New Roman"/>
                <w:sz w:val="20"/>
                <w:szCs w:val="20"/>
              </w:rPr>
            </w:pPr>
            <w:bookmarkStart w:id="72" w:name="_Toc418686721"/>
            <w:bookmarkStart w:id="73" w:name="_Toc418686833"/>
            <w:r w:rsidRPr="00F84D92">
              <w:rPr>
                <w:rStyle w:val="Heading2Char"/>
                <w:rFonts w:ascii="Times New Roman" w:eastAsiaTheme="minorHAnsi" w:hAnsi="Times New Roman"/>
                <w:sz w:val="20"/>
                <w:szCs w:val="20"/>
              </w:rPr>
              <w:t xml:space="preserve">&gt;10 kg: 25 mg/m2/day; </w:t>
            </w:r>
            <w:r w:rsidRPr="00F84D92">
              <w:rPr>
                <w:rStyle w:val="Heading2Char"/>
                <w:rFonts w:ascii="Times New Roman" w:eastAsiaTheme="minorHAnsi" w:hAnsi="Times New Roman"/>
                <w:sz w:val="20"/>
                <w:szCs w:val="20"/>
                <w:u w:val="single"/>
              </w:rPr>
              <w:t>&lt;</w:t>
            </w:r>
            <w:r w:rsidRPr="00F84D92">
              <w:rPr>
                <w:rStyle w:val="Heading2Char"/>
                <w:rFonts w:ascii="Times New Roman" w:eastAsiaTheme="minorHAnsi" w:hAnsi="Times New Roman"/>
                <w:sz w:val="20"/>
                <w:szCs w:val="20"/>
              </w:rPr>
              <w:t>10 kg: 1 mg/kg/day IV over 30 minutes</w:t>
            </w:r>
            <w:bookmarkEnd w:id="72"/>
            <w:bookmarkEnd w:id="73"/>
            <w:r w:rsidRPr="00F84D92">
              <w:rPr>
                <w:rStyle w:val="Heading2Char"/>
                <w:rFonts w:ascii="Times New Roman" w:eastAsiaTheme="minorHAnsi" w:hAnsi="Times New Roman"/>
                <w:sz w:val="20"/>
                <w:szCs w:val="20"/>
              </w:rPr>
              <w:t xml:space="preserve"> </w:t>
            </w:r>
          </w:p>
        </w:tc>
      </w:tr>
      <w:tr w:rsidR="00722230" w:rsidRPr="000555AA" w14:paraId="4044D919" w14:textId="77777777" w:rsidTr="00D669BC">
        <w:trPr>
          <w:trHeight w:val="432"/>
        </w:trPr>
        <w:tc>
          <w:tcPr>
            <w:tcW w:w="1188" w:type="dxa"/>
            <w:shd w:val="clear" w:color="auto" w:fill="auto"/>
            <w:vAlign w:val="center"/>
          </w:tcPr>
          <w:p w14:paraId="3F89B9F5" w14:textId="77777777" w:rsidR="00722230" w:rsidRPr="00F84D92" w:rsidRDefault="00722230" w:rsidP="00D669BC">
            <w:pPr>
              <w:tabs>
                <w:tab w:val="left" w:pos="-1440"/>
              </w:tabs>
              <w:jc w:val="center"/>
              <w:rPr>
                <w:rStyle w:val="Heading2Char"/>
                <w:rFonts w:ascii="Times New Roman" w:eastAsiaTheme="minorHAnsi" w:hAnsi="Times New Roman"/>
                <w:sz w:val="20"/>
                <w:szCs w:val="20"/>
              </w:rPr>
            </w:pPr>
            <w:bookmarkStart w:id="74" w:name="_Toc418686722"/>
            <w:bookmarkStart w:id="75" w:name="_Toc418686834"/>
            <w:r w:rsidRPr="00F84D92">
              <w:rPr>
                <w:rStyle w:val="Heading2Char"/>
                <w:rFonts w:ascii="Times New Roman" w:eastAsiaTheme="minorHAnsi" w:hAnsi="Times New Roman"/>
                <w:sz w:val="20"/>
                <w:szCs w:val="20"/>
              </w:rPr>
              <w:t>-3</w:t>
            </w:r>
            <w:bookmarkEnd w:id="74"/>
            <w:bookmarkEnd w:id="75"/>
          </w:p>
        </w:tc>
        <w:tc>
          <w:tcPr>
            <w:tcW w:w="2520" w:type="dxa"/>
            <w:shd w:val="clear" w:color="auto" w:fill="auto"/>
            <w:vAlign w:val="center"/>
          </w:tcPr>
          <w:p w14:paraId="21AFD26F" w14:textId="77777777" w:rsidR="00722230" w:rsidRPr="00F84D92" w:rsidRDefault="00722230" w:rsidP="00D669BC">
            <w:pPr>
              <w:tabs>
                <w:tab w:val="left" w:pos="-1440"/>
              </w:tabs>
              <w:rPr>
                <w:rStyle w:val="Heading2Char"/>
                <w:rFonts w:ascii="Times New Roman" w:eastAsiaTheme="minorHAnsi" w:hAnsi="Times New Roman"/>
                <w:sz w:val="20"/>
                <w:szCs w:val="20"/>
              </w:rPr>
            </w:pPr>
            <w:bookmarkStart w:id="76" w:name="_Toc418686723"/>
            <w:bookmarkStart w:id="77" w:name="_Toc418686835"/>
            <w:r w:rsidRPr="00F84D92">
              <w:rPr>
                <w:rStyle w:val="Heading2Char"/>
                <w:rFonts w:ascii="Times New Roman" w:eastAsiaTheme="minorHAnsi" w:hAnsi="Times New Roman"/>
                <w:sz w:val="20"/>
                <w:szCs w:val="20"/>
              </w:rPr>
              <w:t>Fludarabine</w:t>
            </w:r>
            <w:bookmarkEnd w:id="76"/>
            <w:bookmarkEnd w:id="77"/>
          </w:p>
        </w:tc>
        <w:tc>
          <w:tcPr>
            <w:tcW w:w="4608" w:type="dxa"/>
            <w:shd w:val="clear" w:color="auto" w:fill="auto"/>
            <w:vAlign w:val="center"/>
          </w:tcPr>
          <w:p w14:paraId="7128AB69" w14:textId="77777777" w:rsidR="00722230" w:rsidRPr="00F84D92" w:rsidRDefault="00722230" w:rsidP="00D669BC">
            <w:pPr>
              <w:tabs>
                <w:tab w:val="left" w:pos="-1440"/>
              </w:tabs>
              <w:rPr>
                <w:rStyle w:val="Heading2Char"/>
                <w:rFonts w:ascii="Times New Roman" w:eastAsiaTheme="minorHAnsi" w:hAnsi="Times New Roman"/>
                <w:sz w:val="20"/>
                <w:szCs w:val="20"/>
              </w:rPr>
            </w:pPr>
            <w:bookmarkStart w:id="78" w:name="_Toc418686724"/>
            <w:bookmarkStart w:id="79" w:name="_Toc418686836"/>
            <w:r w:rsidRPr="00F84D92">
              <w:rPr>
                <w:rStyle w:val="Heading2Char"/>
                <w:rFonts w:ascii="Times New Roman" w:eastAsiaTheme="minorHAnsi" w:hAnsi="Times New Roman"/>
                <w:sz w:val="20"/>
                <w:szCs w:val="20"/>
              </w:rPr>
              <w:t xml:space="preserve">&gt;10 kg: 25 mg/m2/day; </w:t>
            </w:r>
            <w:r w:rsidRPr="00F84D92">
              <w:rPr>
                <w:rStyle w:val="Heading2Char"/>
                <w:rFonts w:ascii="Times New Roman" w:eastAsiaTheme="minorHAnsi" w:hAnsi="Times New Roman"/>
                <w:sz w:val="20"/>
                <w:szCs w:val="20"/>
                <w:u w:val="single"/>
              </w:rPr>
              <w:t>&lt;</w:t>
            </w:r>
            <w:r w:rsidRPr="00F84D92">
              <w:rPr>
                <w:rStyle w:val="Heading2Char"/>
                <w:rFonts w:ascii="Times New Roman" w:eastAsiaTheme="minorHAnsi" w:hAnsi="Times New Roman"/>
                <w:sz w:val="20"/>
                <w:szCs w:val="20"/>
              </w:rPr>
              <w:t>10 kg: 1 mg/kg/day IV over 30 minutes</w:t>
            </w:r>
            <w:bookmarkEnd w:id="78"/>
            <w:bookmarkEnd w:id="79"/>
            <w:r w:rsidRPr="00F84D92">
              <w:rPr>
                <w:rStyle w:val="Heading2Char"/>
                <w:rFonts w:ascii="Times New Roman" w:eastAsiaTheme="minorHAnsi" w:hAnsi="Times New Roman"/>
                <w:sz w:val="20"/>
                <w:szCs w:val="20"/>
              </w:rPr>
              <w:t xml:space="preserve"> </w:t>
            </w:r>
          </w:p>
        </w:tc>
      </w:tr>
      <w:tr w:rsidR="00722230" w:rsidRPr="000555AA" w14:paraId="78DF447D" w14:textId="77777777" w:rsidTr="00D669BC">
        <w:trPr>
          <w:trHeight w:val="432"/>
        </w:trPr>
        <w:tc>
          <w:tcPr>
            <w:tcW w:w="1188" w:type="dxa"/>
            <w:shd w:val="clear" w:color="auto" w:fill="auto"/>
            <w:vAlign w:val="center"/>
          </w:tcPr>
          <w:p w14:paraId="2C497AF6" w14:textId="77777777" w:rsidR="00722230" w:rsidRPr="00F84D92" w:rsidRDefault="00722230" w:rsidP="00D669BC">
            <w:pPr>
              <w:tabs>
                <w:tab w:val="left" w:pos="-1440"/>
              </w:tabs>
              <w:jc w:val="center"/>
              <w:rPr>
                <w:rStyle w:val="Heading2Char"/>
                <w:rFonts w:ascii="Times New Roman" w:eastAsiaTheme="minorHAnsi" w:hAnsi="Times New Roman"/>
                <w:sz w:val="20"/>
                <w:szCs w:val="20"/>
              </w:rPr>
            </w:pPr>
            <w:bookmarkStart w:id="80" w:name="_Toc418686725"/>
            <w:bookmarkStart w:id="81" w:name="_Toc418686837"/>
            <w:r w:rsidRPr="00F84D92">
              <w:rPr>
                <w:rStyle w:val="Heading2Char"/>
                <w:rFonts w:ascii="Times New Roman" w:eastAsiaTheme="minorHAnsi" w:hAnsi="Times New Roman"/>
                <w:sz w:val="20"/>
                <w:szCs w:val="20"/>
              </w:rPr>
              <w:t>-2</w:t>
            </w:r>
            <w:bookmarkEnd w:id="80"/>
            <w:bookmarkEnd w:id="81"/>
          </w:p>
        </w:tc>
        <w:tc>
          <w:tcPr>
            <w:tcW w:w="2520" w:type="dxa"/>
            <w:shd w:val="clear" w:color="auto" w:fill="auto"/>
            <w:vAlign w:val="center"/>
          </w:tcPr>
          <w:p w14:paraId="19FEF1E8" w14:textId="77777777" w:rsidR="00722230" w:rsidRPr="00F84D92" w:rsidRDefault="00722230" w:rsidP="00D669BC">
            <w:pPr>
              <w:tabs>
                <w:tab w:val="left" w:pos="-1440"/>
              </w:tabs>
              <w:rPr>
                <w:rStyle w:val="Heading2Char"/>
                <w:rFonts w:ascii="Times New Roman" w:eastAsiaTheme="minorHAnsi" w:hAnsi="Times New Roman"/>
                <w:sz w:val="20"/>
                <w:szCs w:val="20"/>
              </w:rPr>
            </w:pPr>
            <w:r w:rsidRPr="00F84D92">
              <w:rPr>
                <w:rStyle w:val="Heading2Char"/>
                <w:rFonts w:ascii="Times New Roman" w:eastAsiaTheme="minorHAnsi" w:hAnsi="Times New Roman"/>
                <w:sz w:val="20"/>
                <w:szCs w:val="20"/>
              </w:rPr>
              <w:t>Rest</w:t>
            </w:r>
          </w:p>
        </w:tc>
        <w:tc>
          <w:tcPr>
            <w:tcW w:w="4608" w:type="dxa"/>
            <w:shd w:val="clear" w:color="auto" w:fill="auto"/>
            <w:vAlign w:val="center"/>
          </w:tcPr>
          <w:p w14:paraId="64931025" w14:textId="77777777" w:rsidR="00722230" w:rsidRPr="00F84D92" w:rsidRDefault="00722230" w:rsidP="00D669BC">
            <w:pPr>
              <w:tabs>
                <w:tab w:val="left" w:pos="-1440"/>
              </w:tabs>
              <w:rPr>
                <w:rStyle w:val="Heading2Char"/>
                <w:rFonts w:ascii="Times New Roman" w:eastAsiaTheme="minorHAnsi" w:hAnsi="Times New Roman"/>
                <w:sz w:val="20"/>
                <w:szCs w:val="20"/>
              </w:rPr>
            </w:pPr>
          </w:p>
        </w:tc>
      </w:tr>
      <w:tr w:rsidR="00722230" w:rsidRPr="000555AA" w14:paraId="59CFF846" w14:textId="77777777" w:rsidTr="00D669BC">
        <w:trPr>
          <w:trHeight w:val="432"/>
        </w:trPr>
        <w:tc>
          <w:tcPr>
            <w:tcW w:w="1188" w:type="dxa"/>
            <w:shd w:val="clear" w:color="auto" w:fill="auto"/>
            <w:vAlign w:val="center"/>
          </w:tcPr>
          <w:p w14:paraId="28536294" w14:textId="77777777" w:rsidR="00722230" w:rsidRPr="00F84D92" w:rsidRDefault="00722230" w:rsidP="00D669BC">
            <w:pPr>
              <w:tabs>
                <w:tab w:val="left" w:pos="-1440"/>
              </w:tabs>
              <w:jc w:val="center"/>
              <w:rPr>
                <w:rStyle w:val="Heading2Char"/>
                <w:rFonts w:ascii="Times New Roman" w:eastAsiaTheme="minorHAnsi" w:hAnsi="Times New Roman"/>
                <w:sz w:val="20"/>
                <w:szCs w:val="20"/>
              </w:rPr>
            </w:pPr>
            <w:bookmarkStart w:id="82" w:name="_Toc418686728"/>
            <w:bookmarkStart w:id="83" w:name="_Toc418686840"/>
            <w:r w:rsidRPr="00F84D92">
              <w:rPr>
                <w:rStyle w:val="Heading2Char"/>
                <w:rFonts w:ascii="Times New Roman" w:eastAsiaTheme="minorHAnsi" w:hAnsi="Times New Roman"/>
                <w:sz w:val="20"/>
                <w:szCs w:val="20"/>
              </w:rPr>
              <w:t>-1</w:t>
            </w:r>
            <w:bookmarkEnd w:id="82"/>
            <w:bookmarkEnd w:id="83"/>
          </w:p>
        </w:tc>
        <w:tc>
          <w:tcPr>
            <w:tcW w:w="2520" w:type="dxa"/>
            <w:shd w:val="clear" w:color="auto" w:fill="auto"/>
            <w:vAlign w:val="center"/>
          </w:tcPr>
          <w:p w14:paraId="21F98249" w14:textId="77777777" w:rsidR="00722230" w:rsidRPr="00F84D92" w:rsidRDefault="00722230" w:rsidP="00D669BC">
            <w:pPr>
              <w:tabs>
                <w:tab w:val="left" w:pos="-1440"/>
              </w:tabs>
              <w:rPr>
                <w:rStyle w:val="Heading2Char"/>
                <w:rFonts w:ascii="Times New Roman" w:eastAsiaTheme="minorHAnsi" w:hAnsi="Times New Roman"/>
                <w:sz w:val="20"/>
                <w:szCs w:val="20"/>
              </w:rPr>
            </w:pPr>
            <w:r w:rsidRPr="00F84D92">
              <w:rPr>
                <w:rStyle w:val="Heading2Char"/>
                <w:rFonts w:ascii="Times New Roman" w:eastAsiaTheme="minorHAnsi" w:hAnsi="Times New Roman"/>
                <w:sz w:val="20"/>
                <w:szCs w:val="20"/>
              </w:rPr>
              <w:t>Rest</w:t>
            </w:r>
          </w:p>
        </w:tc>
        <w:tc>
          <w:tcPr>
            <w:tcW w:w="4608" w:type="dxa"/>
            <w:shd w:val="clear" w:color="auto" w:fill="auto"/>
            <w:vAlign w:val="center"/>
          </w:tcPr>
          <w:p w14:paraId="7C07FF09" w14:textId="77777777" w:rsidR="00722230" w:rsidRPr="00F84D92" w:rsidRDefault="00722230" w:rsidP="00D669BC">
            <w:pPr>
              <w:tabs>
                <w:tab w:val="left" w:pos="-1440"/>
              </w:tabs>
              <w:rPr>
                <w:rStyle w:val="Heading2Char"/>
                <w:rFonts w:ascii="Times New Roman" w:eastAsiaTheme="minorHAnsi" w:hAnsi="Times New Roman"/>
                <w:sz w:val="20"/>
                <w:szCs w:val="20"/>
              </w:rPr>
            </w:pPr>
          </w:p>
        </w:tc>
      </w:tr>
      <w:tr w:rsidR="00722230" w:rsidRPr="000555AA" w14:paraId="60FE3A51" w14:textId="77777777" w:rsidTr="00D669BC">
        <w:trPr>
          <w:trHeight w:val="432"/>
        </w:trPr>
        <w:tc>
          <w:tcPr>
            <w:tcW w:w="1188" w:type="dxa"/>
            <w:shd w:val="clear" w:color="auto" w:fill="auto"/>
            <w:vAlign w:val="center"/>
          </w:tcPr>
          <w:p w14:paraId="1A7486F3" w14:textId="77777777" w:rsidR="00722230" w:rsidRPr="00F84D92" w:rsidRDefault="00722230" w:rsidP="00D669BC">
            <w:pPr>
              <w:tabs>
                <w:tab w:val="left" w:pos="-1440"/>
              </w:tabs>
              <w:jc w:val="center"/>
              <w:rPr>
                <w:rStyle w:val="Heading2Char"/>
                <w:rFonts w:ascii="Times New Roman" w:eastAsiaTheme="minorHAnsi" w:hAnsi="Times New Roman"/>
                <w:sz w:val="20"/>
                <w:szCs w:val="20"/>
              </w:rPr>
            </w:pPr>
            <w:bookmarkStart w:id="84" w:name="_Toc418686731"/>
            <w:bookmarkStart w:id="85" w:name="_Toc418686843"/>
            <w:r w:rsidRPr="00F84D92">
              <w:rPr>
                <w:rStyle w:val="Heading2Char"/>
                <w:rFonts w:ascii="Times New Roman" w:eastAsiaTheme="minorHAnsi" w:hAnsi="Times New Roman"/>
                <w:sz w:val="20"/>
                <w:szCs w:val="20"/>
              </w:rPr>
              <w:t>0</w:t>
            </w:r>
            <w:bookmarkEnd w:id="84"/>
            <w:bookmarkEnd w:id="85"/>
          </w:p>
        </w:tc>
        <w:tc>
          <w:tcPr>
            <w:tcW w:w="2520" w:type="dxa"/>
            <w:shd w:val="clear" w:color="auto" w:fill="auto"/>
            <w:vAlign w:val="center"/>
          </w:tcPr>
          <w:p w14:paraId="0369D2E0" w14:textId="77777777" w:rsidR="00722230" w:rsidRPr="00F84D92" w:rsidRDefault="00722230" w:rsidP="00D669BC">
            <w:pPr>
              <w:tabs>
                <w:tab w:val="left" w:pos="-1440"/>
              </w:tabs>
              <w:rPr>
                <w:rStyle w:val="Heading2Char"/>
                <w:rFonts w:ascii="Times New Roman" w:eastAsiaTheme="minorHAnsi" w:hAnsi="Times New Roman"/>
                <w:sz w:val="20"/>
                <w:szCs w:val="20"/>
              </w:rPr>
            </w:pPr>
            <w:bookmarkStart w:id="86" w:name="_Toc418686732"/>
            <w:bookmarkStart w:id="87" w:name="_Toc418686844"/>
            <w:r w:rsidRPr="00F84D92">
              <w:rPr>
                <w:rStyle w:val="Heading2Char"/>
                <w:rFonts w:ascii="Times New Roman" w:eastAsiaTheme="minorHAnsi" w:hAnsi="Times New Roman"/>
                <w:sz w:val="20"/>
                <w:szCs w:val="20"/>
              </w:rPr>
              <w:t>HER2-specific T cells</w:t>
            </w:r>
            <w:bookmarkEnd w:id="86"/>
            <w:bookmarkEnd w:id="87"/>
          </w:p>
        </w:tc>
        <w:tc>
          <w:tcPr>
            <w:tcW w:w="4608" w:type="dxa"/>
            <w:shd w:val="clear" w:color="auto" w:fill="auto"/>
            <w:vAlign w:val="center"/>
          </w:tcPr>
          <w:p w14:paraId="0DCB9081" w14:textId="73E13625" w:rsidR="00722230" w:rsidRPr="00F84D92" w:rsidRDefault="00722230" w:rsidP="00D669BC">
            <w:pPr>
              <w:tabs>
                <w:tab w:val="left" w:pos="-1440"/>
              </w:tabs>
              <w:rPr>
                <w:rFonts w:ascii="Times New Roman" w:hAnsi="Times New Roman" w:cs="Times New Roman"/>
                <w:sz w:val="20"/>
                <w:szCs w:val="20"/>
              </w:rPr>
            </w:pPr>
            <w:r w:rsidRPr="00F84D92">
              <w:rPr>
                <w:rFonts w:ascii="Times New Roman" w:hAnsi="Times New Roman" w:cs="Times New Roman"/>
                <w:sz w:val="20"/>
                <w:szCs w:val="20"/>
              </w:rPr>
              <w:t>1x10</w:t>
            </w:r>
            <w:r w:rsidRPr="00F84D92">
              <w:rPr>
                <w:rFonts w:ascii="Times New Roman" w:hAnsi="Times New Roman" w:cs="Times New Roman"/>
                <w:sz w:val="20"/>
                <w:szCs w:val="20"/>
                <w:vertAlign w:val="superscript"/>
              </w:rPr>
              <w:t>8</w:t>
            </w:r>
            <w:r w:rsidRPr="00F84D92">
              <w:rPr>
                <w:rFonts w:ascii="Times New Roman" w:hAnsi="Times New Roman" w:cs="Times New Roman"/>
                <w:sz w:val="20"/>
                <w:szCs w:val="20"/>
              </w:rPr>
              <w:t xml:space="preserve"> cells/m</w:t>
            </w:r>
            <w:r w:rsidRPr="00F84D92">
              <w:rPr>
                <w:rFonts w:ascii="Times New Roman" w:hAnsi="Times New Roman" w:cs="Times New Roman"/>
                <w:sz w:val="20"/>
                <w:szCs w:val="20"/>
                <w:vertAlign w:val="superscript"/>
              </w:rPr>
              <w:t>2</w:t>
            </w:r>
            <w:r w:rsidRPr="00F84D92">
              <w:rPr>
                <w:rFonts w:ascii="Times New Roman" w:hAnsi="Times New Roman" w:cs="Times New Roman"/>
                <w:sz w:val="20"/>
                <w:szCs w:val="20"/>
              </w:rPr>
              <w:t xml:space="preserve"> (Dose level B)</w:t>
            </w:r>
          </w:p>
          <w:p w14:paraId="55735005" w14:textId="77777777" w:rsidR="00722230" w:rsidRPr="00F84D92" w:rsidRDefault="00722230" w:rsidP="00D669BC">
            <w:pPr>
              <w:tabs>
                <w:tab w:val="left" w:pos="-1440"/>
              </w:tabs>
              <w:rPr>
                <w:rFonts w:ascii="Times New Roman" w:hAnsi="Times New Roman" w:cs="Times New Roman"/>
                <w:sz w:val="20"/>
                <w:szCs w:val="20"/>
              </w:rPr>
            </w:pPr>
            <w:r w:rsidRPr="00F84D92">
              <w:rPr>
                <w:rFonts w:ascii="Times New Roman" w:hAnsi="Times New Roman" w:cs="Times New Roman"/>
                <w:sz w:val="20"/>
                <w:szCs w:val="20"/>
              </w:rPr>
              <w:t>OR</w:t>
            </w:r>
          </w:p>
          <w:p w14:paraId="43D1C1A2" w14:textId="21E71544" w:rsidR="00722230" w:rsidRPr="00F84D92" w:rsidRDefault="00722230" w:rsidP="00D669BC">
            <w:pPr>
              <w:tabs>
                <w:tab w:val="left" w:pos="-1440"/>
              </w:tabs>
              <w:rPr>
                <w:rStyle w:val="Heading2Char"/>
                <w:rFonts w:ascii="Times New Roman" w:eastAsiaTheme="minorHAnsi" w:hAnsi="Times New Roman"/>
                <w:bCs w:val="0"/>
                <w:iCs w:val="0"/>
                <w:sz w:val="20"/>
                <w:szCs w:val="20"/>
              </w:rPr>
            </w:pPr>
            <w:r w:rsidRPr="00F84D92">
              <w:rPr>
                <w:rFonts w:ascii="Times New Roman" w:hAnsi="Times New Roman" w:cs="Times New Roman"/>
                <w:sz w:val="20"/>
                <w:szCs w:val="20"/>
              </w:rPr>
              <w:t>1x10</w:t>
            </w:r>
            <w:r w:rsidRPr="00F84D92">
              <w:rPr>
                <w:rFonts w:ascii="Times New Roman" w:hAnsi="Times New Roman" w:cs="Times New Roman"/>
                <w:sz w:val="20"/>
                <w:szCs w:val="20"/>
                <w:vertAlign w:val="superscript"/>
              </w:rPr>
              <w:t>8</w:t>
            </w:r>
            <w:r w:rsidRPr="00F84D92">
              <w:rPr>
                <w:rFonts w:ascii="Times New Roman" w:hAnsi="Times New Roman" w:cs="Times New Roman"/>
                <w:sz w:val="20"/>
                <w:szCs w:val="20"/>
              </w:rPr>
              <w:t xml:space="preserve"> CAR-positive cells/m</w:t>
            </w:r>
            <w:r w:rsidRPr="00F84D92">
              <w:rPr>
                <w:rFonts w:ascii="Times New Roman" w:hAnsi="Times New Roman" w:cs="Times New Roman"/>
                <w:sz w:val="20"/>
                <w:szCs w:val="20"/>
                <w:vertAlign w:val="superscript"/>
              </w:rPr>
              <w:t>2</w:t>
            </w:r>
            <w:r w:rsidRPr="00F84D92">
              <w:rPr>
                <w:rFonts w:ascii="Times New Roman" w:hAnsi="Times New Roman" w:cs="Times New Roman"/>
                <w:sz w:val="20"/>
                <w:szCs w:val="20"/>
              </w:rPr>
              <w:t xml:space="preserve"> (Dose level C)</w:t>
            </w:r>
          </w:p>
        </w:tc>
      </w:tr>
    </w:tbl>
    <w:p w14:paraId="21232745" w14:textId="2BA09E18" w:rsidR="00722230" w:rsidRDefault="00722230" w:rsidP="00BE3AD7">
      <w:pPr>
        <w:jc w:val="both"/>
        <w:rPr>
          <w:rFonts w:ascii="Times New Roman" w:hAnsi="Times New Roman" w:cs="Times New Roman"/>
          <w:sz w:val="24"/>
          <w:szCs w:val="24"/>
        </w:rPr>
      </w:pPr>
    </w:p>
    <w:p w14:paraId="4898EA22" w14:textId="055884D1" w:rsidR="00300D12" w:rsidRPr="004331D0" w:rsidRDefault="004331D0" w:rsidP="004331D0">
      <w:pPr>
        <w:tabs>
          <w:tab w:val="left" w:pos="-1440"/>
          <w:tab w:val="left" w:pos="1260"/>
        </w:tabs>
        <w:jc w:val="both"/>
        <w:rPr>
          <w:rFonts w:ascii="Times New Roman" w:hAnsi="Times New Roman" w:cs="Times New Roman"/>
          <w:b/>
          <w:sz w:val="24"/>
          <w:szCs w:val="24"/>
        </w:rPr>
      </w:pPr>
      <w:r w:rsidRPr="004331D0">
        <w:rPr>
          <w:rFonts w:ascii="Times New Roman" w:hAnsi="Times New Roman" w:cs="Times New Roman"/>
          <w:b/>
          <w:sz w:val="24"/>
          <w:szCs w:val="24"/>
        </w:rPr>
        <w:t xml:space="preserve">4.3 </w:t>
      </w:r>
      <w:r w:rsidR="00300D12" w:rsidRPr="004331D0">
        <w:rPr>
          <w:rFonts w:ascii="Times New Roman" w:hAnsi="Times New Roman" w:cs="Times New Roman"/>
          <w:b/>
          <w:sz w:val="24"/>
          <w:szCs w:val="24"/>
        </w:rPr>
        <w:t>Additional Doses of HER2-specific T cells</w:t>
      </w:r>
    </w:p>
    <w:p w14:paraId="2D5AEB93" w14:textId="5EDDDF87" w:rsidR="00300D12" w:rsidRDefault="00300D12" w:rsidP="004331D0">
      <w:pPr>
        <w:tabs>
          <w:tab w:val="left" w:pos="-1440"/>
        </w:tabs>
        <w:jc w:val="both"/>
        <w:rPr>
          <w:rFonts w:ascii="Times New Roman" w:hAnsi="Times New Roman" w:cs="Times New Roman"/>
          <w:sz w:val="24"/>
          <w:szCs w:val="24"/>
        </w:rPr>
      </w:pPr>
      <w:r w:rsidRPr="004331D0">
        <w:rPr>
          <w:rFonts w:ascii="Times New Roman" w:hAnsi="Times New Roman" w:cs="Times New Roman"/>
          <w:sz w:val="24"/>
          <w:szCs w:val="24"/>
        </w:rPr>
        <w:t xml:space="preserve">Patients who tolerate the initial infusion well and have no significant clinical decline are eligible to receive additional doses of HER2-specific T cells at 6 to 12 weeks intervals-each of which will consist of the same cell number as their first HER2-specific T-cell injection. Patients will not be able to receive additional doses until the initial safety profile is </w:t>
      </w:r>
      <w:r w:rsidR="004331D0" w:rsidRPr="004331D0">
        <w:rPr>
          <w:rFonts w:ascii="Times New Roman" w:hAnsi="Times New Roman" w:cs="Times New Roman"/>
          <w:sz w:val="24"/>
          <w:szCs w:val="24"/>
        </w:rPr>
        <w:t>completed</w:t>
      </w:r>
      <w:r w:rsidRPr="004331D0">
        <w:rPr>
          <w:rFonts w:ascii="Times New Roman" w:hAnsi="Times New Roman" w:cs="Times New Roman"/>
          <w:sz w:val="24"/>
          <w:szCs w:val="24"/>
        </w:rPr>
        <w:t xml:space="preserve"> 6 weeks following the first HER2-specific T-cell infusion. For the first two subsequent HER2-specific T-cell infusions, patients will be able to receive additional lymphodepleting chemotherapy according to their dose levels. Patients will be monitored after each HER2-specific T-cell infusion using the study calendar outlined</w:t>
      </w:r>
      <w:r w:rsidR="004331D0" w:rsidRPr="004331D0">
        <w:rPr>
          <w:rFonts w:ascii="Times New Roman" w:hAnsi="Times New Roman" w:cs="Times New Roman"/>
          <w:sz w:val="24"/>
          <w:szCs w:val="24"/>
        </w:rPr>
        <w:t xml:space="preserve"> in the protocol</w:t>
      </w:r>
      <w:r w:rsidRPr="004331D0">
        <w:rPr>
          <w:rFonts w:ascii="Times New Roman" w:hAnsi="Times New Roman" w:cs="Times New Roman"/>
          <w:sz w:val="24"/>
          <w:szCs w:val="24"/>
        </w:rPr>
        <w:t xml:space="preserve">, except for </w:t>
      </w:r>
      <w:r w:rsidR="004331D0" w:rsidRPr="004331D0">
        <w:rPr>
          <w:rFonts w:ascii="Times New Roman" w:hAnsi="Times New Roman" w:cs="Times New Roman"/>
          <w:sz w:val="24"/>
          <w:szCs w:val="24"/>
        </w:rPr>
        <w:t>patients who</w:t>
      </w:r>
      <w:r w:rsidRPr="004331D0">
        <w:rPr>
          <w:rFonts w:ascii="Times New Roman" w:hAnsi="Times New Roman" w:cs="Times New Roman"/>
          <w:sz w:val="24"/>
          <w:szCs w:val="24"/>
        </w:rPr>
        <w:t xml:space="preserve"> achieve a complete response (CR) post infusion. Patients achieving a complete response who receive additional doses of CAR T-cells without lymphodepletion may have disease evaluation performed per standard of care in lieu of the study calendar schedule.</w:t>
      </w:r>
    </w:p>
    <w:p w14:paraId="5EED252F" w14:textId="70DB3A7E" w:rsidR="00802F8B" w:rsidRDefault="00802F8B" w:rsidP="00364EB9">
      <w:pPr>
        <w:pStyle w:val="ListParagraph"/>
        <w:numPr>
          <w:ilvl w:val="0"/>
          <w:numId w:val="1"/>
        </w:numPr>
        <w:spacing w:line="240" w:lineRule="auto"/>
        <w:ind w:left="360"/>
        <w:rPr>
          <w:rFonts w:ascii="Times New Roman" w:hAnsi="Times New Roman" w:cs="Times New Roman"/>
          <w:b/>
          <w:bCs/>
          <w:sz w:val="24"/>
          <w:szCs w:val="24"/>
        </w:rPr>
      </w:pPr>
      <w:r w:rsidRPr="004C3F2D">
        <w:rPr>
          <w:rFonts w:ascii="Times New Roman" w:hAnsi="Times New Roman" w:cs="Times New Roman"/>
          <w:b/>
          <w:bCs/>
          <w:sz w:val="24"/>
          <w:szCs w:val="24"/>
        </w:rPr>
        <w:t>St</w:t>
      </w:r>
      <w:r w:rsidR="00E60E72" w:rsidRPr="004C3F2D">
        <w:rPr>
          <w:rFonts w:ascii="Times New Roman" w:hAnsi="Times New Roman" w:cs="Times New Roman"/>
          <w:b/>
          <w:bCs/>
          <w:sz w:val="24"/>
          <w:szCs w:val="24"/>
        </w:rPr>
        <w:t>udy Design and Statistical Considerations</w:t>
      </w:r>
    </w:p>
    <w:p w14:paraId="68E6C031" w14:textId="6B643D90" w:rsidR="00273DDA" w:rsidRPr="00273DDA" w:rsidRDefault="00273DDA" w:rsidP="00273DDA">
      <w:pPr>
        <w:jc w:val="both"/>
        <w:rPr>
          <w:rFonts w:ascii="Times New Roman" w:hAnsi="Times New Roman" w:cs="Times New Roman"/>
          <w:sz w:val="24"/>
          <w:szCs w:val="24"/>
        </w:rPr>
      </w:pPr>
      <w:r w:rsidRPr="00273DDA">
        <w:rPr>
          <w:rFonts w:ascii="Times New Roman" w:hAnsi="Times New Roman" w:cs="Times New Roman"/>
          <w:sz w:val="24"/>
          <w:szCs w:val="24"/>
        </w:rPr>
        <w:t>Each patient will be followed for 6 weeks after the T-cell infusion for evaluation of dose limiting toxicity. For this trial,</w:t>
      </w:r>
      <w:r w:rsidRPr="00273DDA">
        <w:rPr>
          <w:rFonts w:ascii="Times New Roman" w:hAnsi="Times New Roman" w:cs="Times New Roman"/>
          <w:sz w:val="24"/>
          <w:szCs w:val="24"/>
          <w:vertAlign w:val="superscript"/>
        </w:rPr>
        <w:t xml:space="preserve"> </w:t>
      </w:r>
      <w:r w:rsidRPr="00273DDA">
        <w:rPr>
          <w:rFonts w:ascii="Times New Roman" w:hAnsi="Times New Roman" w:cs="Times New Roman"/>
          <w:sz w:val="24"/>
          <w:szCs w:val="24"/>
        </w:rPr>
        <w:t xml:space="preserve">the maximum tolerated dose (MTD) is defined to be the dose which causes dose limiting toxicity (DLT) in any </w:t>
      </w:r>
      <w:r w:rsidR="00455A80" w:rsidRPr="00273DDA">
        <w:rPr>
          <w:rFonts w:ascii="Times New Roman" w:hAnsi="Times New Roman" w:cs="Times New Roman"/>
          <w:sz w:val="24"/>
          <w:szCs w:val="24"/>
        </w:rPr>
        <w:t>patient</w:t>
      </w:r>
      <w:r w:rsidRPr="00273DDA">
        <w:rPr>
          <w:rFonts w:ascii="Times New Roman" w:hAnsi="Times New Roman" w:cs="Times New Roman"/>
          <w:sz w:val="24"/>
          <w:szCs w:val="24"/>
        </w:rPr>
        <w:t xml:space="preserve">. The toxicity will be evaluated by the NCI Common Terminology Criteria for Adverse Events (CTCAE) version 4.X, with the exception of CRS and neurological toxicities that are related to T-cell infusions. CRS and neurological toxicities will be graded according to Appendix III. </w:t>
      </w:r>
    </w:p>
    <w:p w14:paraId="72241155" w14:textId="365F576B" w:rsidR="00273DDA" w:rsidRPr="00273DDA" w:rsidRDefault="00273DDA" w:rsidP="00273DDA">
      <w:pPr>
        <w:jc w:val="both"/>
        <w:rPr>
          <w:rFonts w:ascii="Times New Roman" w:hAnsi="Times New Roman" w:cs="Times New Roman"/>
          <w:sz w:val="24"/>
          <w:szCs w:val="24"/>
        </w:rPr>
      </w:pPr>
      <w:r w:rsidRPr="00273DDA">
        <w:rPr>
          <w:rFonts w:ascii="Times New Roman" w:hAnsi="Times New Roman" w:cs="Times New Roman"/>
          <w:sz w:val="24"/>
          <w:szCs w:val="24"/>
        </w:rPr>
        <w:t xml:space="preserve">Except as noted below, any Grade 3, 4, or 5 </w:t>
      </w:r>
      <w:r w:rsidR="00455A80" w:rsidRPr="00273DDA">
        <w:rPr>
          <w:rFonts w:ascii="Times New Roman" w:hAnsi="Times New Roman" w:cs="Times New Roman"/>
          <w:sz w:val="24"/>
          <w:szCs w:val="24"/>
        </w:rPr>
        <w:t>toxicities</w:t>
      </w:r>
      <w:r w:rsidRPr="00273DDA">
        <w:rPr>
          <w:rFonts w:ascii="Times New Roman" w:hAnsi="Times New Roman" w:cs="Times New Roman"/>
          <w:sz w:val="24"/>
          <w:szCs w:val="24"/>
        </w:rPr>
        <w:t xml:space="preserve"> primarily related to the CTL infusion will be defined as a DLT. Any such toxicities where there is a question of causality will be discussed with the FDA. Grade 3 and 4 expected reactions seen with the use of CAR-based immunotherapy such as (but not limited to) fever and hypotension requiring pressor support will not be considered DLTs. Grade 3 and 4 cytokine release syndrome (CRS) infusion reactions (including CRS) or neurological toxicities that are persistent beyond 72 hours will be reported to the FDA in an expedited fashion and will be considered a treatment limiting toxicity. Patients who experience prolongation of hospitalization beyond 5 days after T-cell infusion will be reported to the FDA in an expedited fashion.</w:t>
      </w:r>
    </w:p>
    <w:p w14:paraId="255FD7CE" w14:textId="032B21E9" w:rsidR="00273DDA" w:rsidRPr="00273DDA" w:rsidRDefault="00273DDA" w:rsidP="00273DDA">
      <w:pPr>
        <w:jc w:val="both"/>
        <w:rPr>
          <w:rFonts w:ascii="Times New Roman" w:hAnsi="Times New Roman" w:cs="Times New Roman"/>
          <w:b/>
          <w:bCs/>
          <w:sz w:val="24"/>
          <w:szCs w:val="24"/>
        </w:rPr>
      </w:pPr>
      <w:r w:rsidRPr="00273DDA">
        <w:rPr>
          <w:rFonts w:ascii="Times New Roman" w:hAnsi="Times New Roman" w:cs="Times New Roman"/>
          <w:bCs/>
          <w:sz w:val="24"/>
          <w:szCs w:val="24"/>
        </w:rPr>
        <w:t>All patients within a dose cohort should have completed the 6-week window after the T-cell infusion for assessment of dose limiting toxicity as defined below prior to enrollment of patients into the next recommended dose level.</w:t>
      </w:r>
    </w:p>
    <w:p w14:paraId="6570F852" w14:textId="7A722ECD" w:rsidR="00E60E72" w:rsidRPr="00CA2186" w:rsidRDefault="00661742" w:rsidP="005F6C8B">
      <w:pPr>
        <w:jc w:val="both"/>
        <w:rPr>
          <w:rFonts w:ascii="Times New Roman" w:hAnsi="Times New Roman" w:cs="Times New Roman"/>
          <w:sz w:val="24"/>
          <w:szCs w:val="24"/>
        </w:rPr>
      </w:pPr>
      <w:r>
        <w:rPr>
          <w:rFonts w:ascii="Times New Roman" w:hAnsi="Times New Roman" w:cs="Times New Roman"/>
          <w:b/>
          <w:sz w:val="24"/>
          <w:szCs w:val="24"/>
        </w:rPr>
        <w:t xml:space="preserve">5.1 </w:t>
      </w:r>
      <w:r w:rsidR="00E60E72" w:rsidRPr="00CA2186">
        <w:rPr>
          <w:rFonts w:ascii="Times New Roman" w:hAnsi="Times New Roman" w:cs="Times New Roman"/>
          <w:b/>
          <w:sz w:val="24"/>
          <w:szCs w:val="24"/>
        </w:rPr>
        <w:t>Dose Levels 9A</w:t>
      </w:r>
      <w:r w:rsidR="005F6C8B">
        <w:rPr>
          <w:rFonts w:ascii="Times New Roman" w:hAnsi="Times New Roman" w:cs="Times New Roman"/>
          <w:b/>
          <w:sz w:val="24"/>
          <w:szCs w:val="24"/>
        </w:rPr>
        <w:t>, B, C</w:t>
      </w:r>
      <w:r w:rsidR="00E60E72" w:rsidRPr="00CA2186">
        <w:rPr>
          <w:rFonts w:ascii="Times New Roman" w:hAnsi="Times New Roman" w:cs="Times New Roman"/>
          <w:b/>
          <w:sz w:val="24"/>
          <w:szCs w:val="24"/>
        </w:rPr>
        <w:t>: T-cell infusion with lymphodepleting chemotherapy</w:t>
      </w:r>
    </w:p>
    <w:p w14:paraId="39F3515C" w14:textId="71FA5304" w:rsidR="00E60E72" w:rsidRPr="00CA2186" w:rsidRDefault="00E60E72" w:rsidP="00CA2186">
      <w:pPr>
        <w:tabs>
          <w:tab w:val="left" w:pos="-1440"/>
        </w:tabs>
        <w:jc w:val="both"/>
        <w:rPr>
          <w:rFonts w:ascii="Times New Roman" w:hAnsi="Times New Roman" w:cs="Times New Roman"/>
          <w:sz w:val="24"/>
          <w:szCs w:val="24"/>
        </w:rPr>
      </w:pPr>
      <w:r w:rsidRPr="00CA2186">
        <w:rPr>
          <w:rFonts w:ascii="Times New Roman" w:hAnsi="Times New Roman" w:cs="Times New Roman"/>
          <w:sz w:val="24"/>
          <w:szCs w:val="24"/>
        </w:rPr>
        <w:t>If the dose level 9 of 1x10</w:t>
      </w:r>
      <w:r w:rsidRPr="00CA2186">
        <w:rPr>
          <w:rFonts w:ascii="Times New Roman" w:hAnsi="Times New Roman" w:cs="Times New Roman"/>
          <w:sz w:val="24"/>
          <w:szCs w:val="24"/>
          <w:vertAlign w:val="superscript"/>
        </w:rPr>
        <w:t>8</w:t>
      </w:r>
      <w:r w:rsidRPr="00CA2186">
        <w:rPr>
          <w:rFonts w:ascii="Times New Roman" w:hAnsi="Times New Roman" w:cs="Times New Roman"/>
          <w:sz w:val="24"/>
          <w:szCs w:val="24"/>
        </w:rPr>
        <w:t xml:space="preserve"> cells/m</w:t>
      </w:r>
      <w:r w:rsidRPr="005F6C8B">
        <w:rPr>
          <w:rFonts w:ascii="Times New Roman" w:hAnsi="Times New Roman" w:cs="Times New Roman"/>
          <w:sz w:val="24"/>
          <w:szCs w:val="24"/>
          <w:vertAlign w:val="superscript"/>
        </w:rPr>
        <w:t>2</w:t>
      </w:r>
      <w:r w:rsidRPr="00CA2186">
        <w:rPr>
          <w:rFonts w:ascii="Times New Roman" w:hAnsi="Times New Roman" w:cs="Times New Roman"/>
          <w:sz w:val="24"/>
          <w:szCs w:val="24"/>
        </w:rPr>
        <w:t xml:space="preserve"> </w:t>
      </w:r>
      <w:r w:rsidR="00730609">
        <w:rPr>
          <w:rFonts w:ascii="Times New Roman" w:hAnsi="Times New Roman" w:cs="Times New Roman"/>
          <w:sz w:val="24"/>
          <w:szCs w:val="24"/>
        </w:rPr>
        <w:t xml:space="preserve">(tested using mCRM dose-escalation design without lymphodepletion) </w:t>
      </w:r>
      <w:r w:rsidRPr="00CA2186">
        <w:rPr>
          <w:rFonts w:ascii="Times New Roman" w:hAnsi="Times New Roman" w:cs="Times New Roman"/>
          <w:sz w:val="24"/>
          <w:szCs w:val="24"/>
        </w:rPr>
        <w:t>is well tolerated with no DLT, we will recruit additional patients to determine the safety of one intravenous injection of MTD level of autologous T cells expressing HER2-specific CAR in patients with advanced HER2-positive sarcoma after lymphodepleting chemotherapy. The following three treatment regimens with increasing likelihood of toxicity will be studied:</w:t>
      </w:r>
    </w:p>
    <w:p w14:paraId="4684FBA8" w14:textId="2AF165BC" w:rsidR="00E60E72" w:rsidRPr="00CA2186" w:rsidRDefault="00E60E72" w:rsidP="00E60E72">
      <w:pPr>
        <w:widowControl w:val="0"/>
        <w:numPr>
          <w:ilvl w:val="0"/>
          <w:numId w:val="7"/>
        </w:numPr>
        <w:tabs>
          <w:tab w:val="left" w:pos="-1440"/>
        </w:tabs>
        <w:spacing w:after="0" w:line="240" w:lineRule="auto"/>
        <w:jc w:val="both"/>
        <w:rPr>
          <w:rFonts w:ascii="Times New Roman" w:hAnsi="Times New Roman" w:cs="Times New Roman"/>
          <w:sz w:val="24"/>
          <w:szCs w:val="24"/>
        </w:rPr>
      </w:pPr>
      <w:r w:rsidRPr="00CA2186">
        <w:rPr>
          <w:rFonts w:ascii="Times New Roman" w:hAnsi="Times New Roman" w:cs="Times New Roman"/>
          <w:sz w:val="24"/>
          <w:szCs w:val="24"/>
        </w:rPr>
        <w:t>fludarabine plus T cells at Dose level A (1x10</w:t>
      </w:r>
      <w:r w:rsidRPr="00CA2186">
        <w:rPr>
          <w:rFonts w:ascii="Times New Roman" w:hAnsi="Times New Roman" w:cs="Times New Roman"/>
          <w:sz w:val="24"/>
          <w:szCs w:val="24"/>
          <w:vertAlign w:val="superscript"/>
        </w:rPr>
        <w:t>8</w:t>
      </w:r>
      <w:r w:rsidRPr="00CA2186">
        <w:rPr>
          <w:rFonts w:ascii="Times New Roman" w:hAnsi="Times New Roman" w:cs="Times New Roman"/>
          <w:sz w:val="24"/>
          <w:szCs w:val="24"/>
        </w:rPr>
        <w:t>/m</w:t>
      </w:r>
      <w:r w:rsidRPr="00CA2186">
        <w:rPr>
          <w:rFonts w:ascii="Times New Roman" w:hAnsi="Times New Roman" w:cs="Times New Roman"/>
          <w:sz w:val="24"/>
          <w:szCs w:val="24"/>
          <w:vertAlign w:val="superscript"/>
        </w:rPr>
        <w:t>2</w:t>
      </w:r>
      <w:r w:rsidRPr="00CA2186">
        <w:rPr>
          <w:rFonts w:ascii="Times New Roman" w:hAnsi="Times New Roman" w:cs="Times New Roman"/>
          <w:sz w:val="24"/>
          <w:szCs w:val="24"/>
        </w:rPr>
        <w:t xml:space="preserve"> total cells)</w:t>
      </w:r>
    </w:p>
    <w:p w14:paraId="76B72F93" w14:textId="09D8A7C7" w:rsidR="00E60E72" w:rsidRPr="00CA2186" w:rsidRDefault="00E60E72" w:rsidP="00E60E72">
      <w:pPr>
        <w:widowControl w:val="0"/>
        <w:numPr>
          <w:ilvl w:val="0"/>
          <w:numId w:val="7"/>
        </w:numPr>
        <w:tabs>
          <w:tab w:val="left" w:pos="-1440"/>
        </w:tabs>
        <w:spacing w:after="0" w:line="240" w:lineRule="auto"/>
        <w:jc w:val="both"/>
        <w:rPr>
          <w:rFonts w:ascii="Times New Roman" w:hAnsi="Times New Roman" w:cs="Times New Roman"/>
          <w:sz w:val="24"/>
          <w:szCs w:val="24"/>
        </w:rPr>
      </w:pPr>
      <w:r w:rsidRPr="00CA2186">
        <w:rPr>
          <w:rFonts w:ascii="Times New Roman" w:hAnsi="Times New Roman" w:cs="Times New Roman"/>
          <w:sz w:val="24"/>
          <w:szCs w:val="24"/>
        </w:rPr>
        <w:t>fludarabine plus cyclophosphamide plus T cells at Dose level B (1x10</w:t>
      </w:r>
      <w:r w:rsidRPr="00CA2186">
        <w:rPr>
          <w:rFonts w:ascii="Times New Roman" w:hAnsi="Times New Roman" w:cs="Times New Roman"/>
          <w:sz w:val="24"/>
          <w:szCs w:val="24"/>
          <w:vertAlign w:val="superscript"/>
        </w:rPr>
        <w:t>8</w:t>
      </w:r>
      <w:r w:rsidRPr="00CA2186">
        <w:rPr>
          <w:rFonts w:ascii="Times New Roman" w:hAnsi="Times New Roman" w:cs="Times New Roman"/>
          <w:sz w:val="24"/>
          <w:szCs w:val="24"/>
        </w:rPr>
        <w:t>/m</w:t>
      </w:r>
      <w:r w:rsidRPr="00CA2186">
        <w:rPr>
          <w:rFonts w:ascii="Times New Roman" w:hAnsi="Times New Roman" w:cs="Times New Roman"/>
          <w:sz w:val="24"/>
          <w:szCs w:val="24"/>
          <w:vertAlign w:val="superscript"/>
        </w:rPr>
        <w:t>2</w:t>
      </w:r>
      <w:r w:rsidRPr="00CA2186">
        <w:rPr>
          <w:rFonts w:ascii="Times New Roman" w:hAnsi="Times New Roman" w:cs="Times New Roman"/>
          <w:sz w:val="24"/>
          <w:szCs w:val="24"/>
        </w:rPr>
        <w:t xml:space="preserve"> total cells)</w:t>
      </w:r>
    </w:p>
    <w:p w14:paraId="6CA9088B" w14:textId="57A945E6" w:rsidR="00E60E72" w:rsidRPr="00CA2186" w:rsidRDefault="00E60E72" w:rsidP="00CA2186">
      <w:pPr>
        <w:widowControl w:val="0"/>
        <w:numPr>
          <w:ilvl w:val="0"/>
          <w:numId w:val="7"/>
        </w:numPr>
        <w:tabs>
          <w:tab w:val="left" w:pos="-1440"/>
        </w:tabs>
        <w:spacing w:line="240" w:lineRule="auto"/>
        <w:jc w:val="both"/>
        <w:rPr>
          <w:rFonts w:ascii="Times New Roman" w:hAnsi="Times New Roman" w:cs="Times New Roman"/>
          <w:sz w:val="24"/>
          <w:szCs w:val="24"/>
        </w:rPr>
      </w:pPr>
      <w:r w:rsidRPr="00CA2186">
        <w:rPr>
          <w:rFonts w:ascii="Times New Roman" w:hAnsi="Times New Roman" w:cs="Times New Roman"/>
          <w:sz w:val="24"/>
          <w:szCs w:val="24"/>
        </w:rPr>
        <w:t>fludarabine plus cyclophosphamide plus T cells at Dose level C (1x10</w:t>
      </w:r>
      <w:r w:rsidRPr="00CA2186">
        <w:rPr>
          <w:rFonts w:ascii="Times New Roman" w:hAnsi="Times New Roman" w:cs="Times New Roman"/>
          <w:sz w:val="24"/>
          <w:szCs w:val="24"/>
          <w:vertAlign w:val="superscript"/>
        </w:rPr>
        <w:t>8</w:t>
      </w:r>
      <w:r w:rsidRPr="00CA2186">
        <w:rPr>
          <w:rFonts w:ascii="Times New Roman" w:hAnsi="Times New Roman" w:cs="Times New Roman"/>
          <w:sz w:val="24"/>
          <w:szCs w:val="24"/>
        </w:rPr>
        <w:t>/m</w:t>
      </w:r>
      <w:r w:rsidRPr="00CA2186">
        <w:rPr>
          <w:rFonts w:ascii="Times New Roman" w:hAnsi="Times New Roman" w:cs="Times New Roman"/>
          <w:sz w:val="24"/>
          <w:szCs w:val="24"/>
          <w:vertAlign w:val="superscript"/>
        </w:rPr>
        <w:t>2</w:t>
      </w:r>
      <w:r w:rsidRPr="00CA2186">
        <w:rPr>
          <w:rFonts w:ascii="Times New Roman" w:hAnsi="Times New Roman" w:cs="Times New Roman"/>
          <w:sz w:val="24"/>
          <w:szCs w:val="24"/>
        </w:rPr>
        <w:t xml:space="preserve"> CAR-positive cells)</w:t>
      </w:r>
    </w:p>
    <w:p w14:paraId="0F9FEFBE" w14:textId="55A4E30C" w:rsidR="00E60E72" w:rsidRPr="00CA2186" w:rsidRDefault="00E60E72" w:rsidP="00CA2186">
      <w:pPr>
        <w:tabs>
          <w:tab w:val="left" w:pos="0"/>
        </w:tabs>
        <w:jc w:val="both"/>
        <w:rPr>
          <w:rFonts w:ascii="Times New Roman" w:hAnsi="Times New Roman" w:cs="Times New Roman"/>
          <w:sz w:val="24"/>
          <w:szCs w:val="24"/>
        </w:rPr>
      </w:pPr>
      <w:r w:rsidRPr="00CA2186">
        <w:rPr>
          <w:rFonts w:ascii="Times New Roman" w:hAnsi="Times New Roman" w:cs="Times New Roman"/>
          <w:sz w:val="24"/>
          <w:szCs w:val="24"/>
        </w:rPr>
        <w:lastRenderedPageBreak/>
        <w:t>Since the likelihood of serious adverse events for the combination of fludarabine and/or cyclophosphamide with T cells is not known, we implement a 3+3 type of escalation procedure to move from regimen (i) to regimen (ii). The first three patients will receive one injection of HER2-specific T cells after lymphodepletion with fludarabine only. If there is no DLT, then the trial moves on to regimen (ii). If there is one DLT, then 3 more patients will be studied at regimen (i). If 2/6 patients have DLT, then the trial will be halted due to excessive toxicity. If only 1/6 patients had DLT, then the trial will move on to regimen (ii). Similar procedure is repeated for regimen (ii). If less than 2/6 have DLTs, then the trial, the regimen (ii) is considered safe. By this procedure, a maximum of 12 patients will be used at Dose Level A and B.</w:t>
      </w:r>
    </w:p>
    <w:p w14:paraId="406BAE9C" w14:textId="31A72272" w:rsidR="00E60E72" w:rsidRPr="00CA2186" w:rsidRDefault="00E60E72" w:rsidP="008A5406">
      <w:pPr>
        <w:tabs>
          <w:tab w:val="left" w:pos="0"/>
        </w:tabs>
        <w:jc w:val="both"/>
        <w:rPr>
          <w:rFonts w:ascii="Times New Roman" w:hAnsi="Times New Roman" w:cs="Times New Roman"/>
          <w:sz w:val="24"/>
          <w:szCs w:val="24"/>
        </w:rPr>
      </w:pPr>
      <w:r w:rsidRPr="00CA2186">
        <w:rPr>
          <w:rFonts w:ascii="Times New Roman" w:hAnsi="Times New Roman" w:cs="Times New Roman"/>
          <w:sz w:val="24"/>
          <w:szCs w:val="24"/>
        </w:rPr>
        <w:t>Subsequently, once regimen (ii) has been considered safe, we will again implement a 3+3 type of escalation procedure to move from regimen (ii) to regimen (iii). The first three patients will receive one injection of 1x10</w:t>
      </w:r>
      <w:r w:rsidRPr="00CA2186">
        <w:rPr>
          <w:rFonts w:ascii="Times New Roman" w:hAnsi="Times New Roman" w:cs="Times New Roman"/>
          <w:sz w:val="24"/>
          <w:szCs w:val="24"/>
          <w:vertAlign w:val="superscript"/>
        </w:rPr>
        <w:t>8</w:t>
      </w:r>
      <w:r w:rsidRPr="00CA2186">
        <w:rPr>
          <w:rFonts w:ascii="Times New Roman" w:hAnsi="Times New Roman" w:cs="Times New Roman"/>
          <w:sz w:val="24"/>
          <w:szCs w:val="24"/>
        </w:rPr>
        <w:t xml:space="preserve"> CAR-positive cells/m</w:t>
      </w:r>
      <w:r w:rsidRPr="00CA2186">
        <w:rPr>
          <w:rFonts w:ascii="Times New Roman" w:hAnsi="Times New Roman" w:cs="Times New Roman"/>
          <w:sz w:val="24"/>
          <w:szCs w:val="24"/>
          <w:vertAlign w:val="superscript"/>
        </w:rPr>
        <w:t>2</w:t>
      </w:r>
      <w:r w:rsidRPr="00CA2186">
        <w:rPr>
          <w:rFonts w:ascii="Times New Roman" w:hAnsi="Times New Roman" w:cs="Times New Roman"/>
          <w:sz w:val="24"/>
          <w:szCs w:val="24"/>
        </w:rPr>
        <w:t xml:space="preserve"> (Dose Level C). If there is no DLT, then an additional 6 patients will be enrolled in a cohort expansion phase to further evaluate the safety profile and define the recommended phase 2 dose (RP2D). If one DLT is observed in the first 3 patients treated, we will treat 3 additional patients to determine safety. If no further DLT is observed, then we will treat 3 additional patients at dose level C for a total of 9 patients. If 2 DLT are observed in the first 3 treated, we will expand the cohort at dose level B to obtain additional safety data. By this procedure, a maximum of 9 additional patients will be treated at Dose level C. </w:t>
      </w:r>
    </w:p>
    <w:p w14:paraId="285329F2" w14:textId="6667673E" w:rsidR="00E60E72" w:rsidRPr="00CA2186" w:rsidRDefault="00E60E72" w:rsidP="008A5406">
      <w:pPr>
        <w:tabs>
          <w:tab w:val="left" w:pos="0"/>
        </w:tabs>
        <w:jc w:val="both"/>
        <w:rPr>
          <w:rFonts w:ascii="Times New Roman" w:hAnsi="Times New Roman" w:cs="Times New Roman"/>
          <w:sz w:val="24"/>
          <w:szCs w:val="24"/>
        </w:rPr>
      </w:pPr>
      <w:r w:rsidRPr="00CA2186">
        <w:rPr>
          <w:rFonts w:ascii="Times New Roman" w:hAnsi="Times New Roman" w:cs="Times New Roman"/>
          <w:sz w:val="24"/>
          <w:szCs w:val="24"/>
        </w:rPr>
        <w:t xml:space="preserve">A </w:t>
      </w:r>
      <w:r w:rsidR="008A5406" w:rsidRPr="00CA2186">
        <w:rPr>
          <w:rFonts w:ascii="Times New Roman" w:hAnsi="Times New Roman" w:cs="Times New Roman"/>
          <w:sz w:val="24"/>
          <w:szCs w:val="24"/>
        </w:rPr>
        <w:t>separate criterion</w:t>
      </w:r>
      <w:r w:rsidRPr="00CA2186">
        <w:rPr>
          <w:rFonts w:ascii="Times New Roman" w:hAnsi="Times New Roman" w:cs="Times New Roman"/>
          <w:sz w:val="24"/>
          <w:szCs w:val="24"/>
        </w:rPr>
        <w:t xml:space="preserve"> for halting the trial will be employed based on incidence of lymphoproliferation. Specifically, accrual will be stopped if one patient</w:t>
      </w:r>
      <w:r w:rsidRPr="00CA2186">
        <w:rPr>
          <w:rFonts w:ascii="Times New Roman" w:hAnsi="Times New Roman" w:cs="Times New Roman"/>
          <w:bCs/>
          <w:sz w:val="24"/>
          <w:szCs w:val="24"/>
        </w:rPr>
        <w:t xml:space="preserve"> experiences</w:t>
      </w:r>
      <w:r w:rsidRPr="00CA2186">
        <w:rPr>
          <w:rFonts w:ascii="Times New Roman" w:hAnsi="Times New Roman" w:cs="Times New Roman"/>
          <w:sz w:val="24"/>
          <w:szCs w:val="24"/>
        </w:rPr>
        <w:t xml:space="preserve"> lymphoproliferation at any time point during the study. </w:t>
      </w:r>
    </w:p>
    <w:p w14:paraId="075259E3" w14:textId="22577196" w:rsidR="00E60E72" w:rsidRPr="00CA2186" w:rsidRDefault="00661742" w:rsidP="008A5406">
      <w:pPr>
        <w:jc w:val="both"/>
        <w:rPr>
          <w:rFonts w:ascii="Times New Roman" w:hAnsi="Times New Roman" w:cs="Times New Roman"/>
          <w:b/>
          <w:sz w:val="24"/>
          <w:szCs w:val="24"/>
        </w:rPr>
      </w:pPr>
      <w:r>
        <w:rPr>
          <w:rFonts w:ascii="Times New Roman" w:hAnsi="Times New Roman" w:cs="Times New Roman"/>
          <w:b/>
          <w:sz w:val="24"/>
          <w:szCs w:val="24"/>
        </w:rPr>
        <w:t>5.</w:t>
      </w:r>
      <w:r w:rsidR="009D76A8">
        <w:rPr>
          <w:rFonts w:ascii="Times New Roman" w:hAnsi="Times New Roman" w:cs="Times New Roman"/>
          <w:b/>
          <w:sz w:val="24"/>
          <w:szCs w:val="24"/>
        </w:rPr>
        <w:t>1.1</w:t>
      </w:r>
      <w:r>
        <w:rPr>
          <w:rFonts w:ascii="Times New Roman" w:hAnsi="Times New Roman" w:cs="Times New Roman"/>
          <w:b/>
          <w:sz w:val="24"/>
          <w:szCs w:val="24"/>
        </w:rPr>
        <w:t xml:space="preserve"> </w:t>
      </w:r>
      <w:r w:rsidR="00E60E72" w:rsidRPr="00CA2186">
        <w:rPr>
          <w:rFonts w:ascii="Times New Roman" w:hAnsi="Times New Roman" w:cs="Times New Roman"/>
          <w:b/>
          <w:sz w:val="24"/>
          <w:szCs w:val="24"/>
        </w:rPr>
        <w:t>Dose Levels A and B: T-cell infusion with lymphodepleting chemotherapy</w:t>
      </w:r>
    </w:p>
    <w:p w14:paraId="7D4F0525" w14:textId="05A1D7EA" w:rsidR="00E60E72" w:rsidRPr="00CA2186" w:rsidRDefault="00E60E72" w:rsidP="00AA02B8">
      <w:pPr>
        <w:tabs>
          <w:tab w:val="left" w:pos="720"/>
        </w:tabs>
        <w:jc w:val="both"/>
        <w:rPr>
          <w:rFonts w:ascii="Times New Roman" w:hAnsi="Times New Roman" w:cs="Times New Roman"/>
          <w:sz w:val="24"/>
          <w:szCs w:val="24"/>
        </w:rPr>
      </w:pPr>
      <w:r w:rsidRPr="00CA2186">
        <w:rPr>
          <w:rFonts w:ascii="Times New Roman" w:hAnsi="Times New Roman" w:cs="Times New Roman"/>
          <w:sz w:val="24"/>
          <w:szCs w:val="24"/>
        </w:rPr>
        <w:t>We will implement a stepwise approach to determine the safety of one intravenous injection of 1x10</w:t>
      </w:r>
      <w:r w:rsidRPr="00CA2186">
        <w:rPr>
          <w:rFonts w:ascii="Times New Roman" w:hAnsi="Times New Roman" w:cs="Times New Roman"/>
          <w:sz w:val="24"/>
          <w:szCs w:val="24"/>
          <w:vertAlign w:val="superscript"/>
        </w:rPr>
        <w:t>8</w:t>
      </w:r>
      <w:r w:rsidRPr="00CA2186">
        <w:rPr>
          <w:rFonts w:ascii="Times New Roman" w:hAnsi="Times New Roman" w:cs="Times New Roman"/>
          <w:sz w:val="24"/>
          <w:szCs w:val="24"/>
        </w:rPr>
        <w:t>/m</w:t>
      </w:r>
      <w:r w:rsidRPr="00CA2186">
        <w:rPr>
          <w:rFonts w:ascii="Times New Roman" w:hAnsi="Times New Roman" w:cs="Times New Roman"/>
          <w:sz w:val="24"/>
          <w:szCs w:val="24"/>
          <w:vertAlign w:val="superscript"/>
        </w:rPr>
        <w:t>2</w:t>
      </w:r>
      <w:r w:rsidRPr="00CA2186">
        <w:rPr>
          <w:rFonts w:ascii="Times New Roman" w:hAnsi="Times New Roman" w:cs="Times New Roman"/>
          <w:sz w:val="24"/>
          <w:szCs w:val="24"/>
        </w:rPr>
        <w:t xml:space="preserve"> autologous HER2-specific T cells in patients with advanced HER2-positive sarcoma after lymphodepleting chemotherapy. The first three patients (Dose level A) will receive one injection of HER2-specific T cells after lymphodepletion with fludarabine and the subsequently enrolled nine patients (Dose level B) will receive cyclophosphamide and fludarabine.</w:t>
      </w:r>
    </w:p>
    <w:p w14:paraId="25A79E9F" w14:textId="77322491" w:rsidR="00E60E72" w:rsidRPr="00CA2186" w:rsidRDefault="00661742" w:rsidP="00AA02B8">
      <w:pPr>
        <w:jc w:val="both"/>
        <w:rPr>
          <w:rFonts w:ascii="Times New Roman" w:hAnsi="Times New Roman" w:cs="Times New Roman"/>
          <w:b/>
          <w:sz w:val="24"/>
          <w:szCs w:val="24"/>
        </w:rPr>
      </w:pPr>
      <w:r>
        <w:rPr>
          <w:rFonts w:ascii="Times New Roman" w:hAnsi="Times New Roman" w:cs="Times New Roman"/>
          <w:b/>
          <w:sz w:val="24"/>
          <w:szCs w:val="24"/>
        </w:rPr>
        <w:t>5.</w:t>
      </w:r>
      <w:r w:rsidR="009D76A8">
        <w:rPr>
          <w:rFonts w:ascii="Times New Roman" w:hAnsi="Times New Roman" w:cs="Times New Roman"/>
          <w:b/>
          <w:sz w:val="24"/>
          <w:szCs w:val="24"/>
        </w:rPr>
        <w:t>1.2</w:t>
      </w:r>
      <w:r>
        <w:rPr>
          <w:rFonts w:ascii="Times New Roman" w:hAnsi="Times New Roman" w:cs="Times New Roman"/>
          <w:b/>
          <w:sz w:val="24"/>
          <w:szCs w:val="24"/>
        </w:rPr>
        <w:t xml:space="preserve"> </w:t>
      </w:r>
      <w:r w:rsidR="00E60E72" w:rsidRPr="00CA2186">
        <w:rPr>
          <w:rFonts w:ascii="Times New Roman" w:hAnsi="Times New Roman" w:cs="Times New Roman"/>
          <w:b/>
          <w:sz w:val="24"/>
          <w:szCs w:val="24"/>
        </w:rPr>
        <w:t>Dose Level C: T-cell infusion with lymphodepleting chemotherapy</w:t>
      </w:r>
    </w:p>
    <w:p w14:paraId="4F2986CA" w14:textId="5AAEAEE3" w:rsidR="00661742" w:rsidRDefault="00E60E72" w:rsidP="00661742">
      <w:pPr>
        <w:tabs>
          <w:tab w:val="left" w:pos="720"/>
        </w:tabs>
        <w:jc w:val="both"/>
        <w:rPr>
          <w:rFonts w:ascii="Times New Roman" w:hAnsi="Times New Roman" w:cs="Times New Roman"/>
          <w:sz w:val="24"/>
          <w:szCs w:val="24"/>
        </w:rPr>
      </w:pPr>
      <w:r w:rsidRPr="00CA2186">
        <w:rPr>
          <w:rFonts w:ascii="Times New Roman" w:hAnsi="Times New Roman" w:cs="Times New Roman"/>
          <w:sz w:val="24"/>
          <w:szCs w:val="24"/>
        </w:rPr>
        <w:t>If dose levels A and B are well tolerated with no DLT, we will escalate to dose level C, which will consist of one intravenous injection of 1x10</w:t>
      </w:r>
      <w:r w:rsidRPr="00CA2186">
        <w:rPr>
          <w:rFonts w:ascii="Times New Roman" w:hAnsi="Times New Roman" w:cs="Times New Roman"/>
          <w:sz w:val="24"/>
          <w:szCs w:val="24"/>
          <w:vertAlign w:val="superscript"/>
        </w:rPr>
        <w:t>8</w:t>
      </w:r>
      <w:r w:rsidRPr="00CA2186">
        <w:rPr>
          <w:rFonts w:ascii="Times New Roman" w:hAnsi="Times New Roman" w:cs="Times New Roman"/>
          <w:sz w:val="24"/>
          <w:szCs w:val="24"/>
        </w:rPr>
        <w:t>/m</w:t>
      </w:r>
      <w:r w:rsidRPr="00CA2186">
        <w:rPr>
          <w:rFonts w:ascii="Times New Roman" w:hAnsi="Times New Roman" w:cs="Times New Roman"/>
          <w:sz w:val="24"/>
          <w:szCs w:val="24"/>
          <w:vertAlign w:val="superscript"/>
        </w:rPr>
        <w:t>2</w:t>
      </w:r>
      <w:r w:rsidRPr="00CA2186">
        <w:rPr>
          <w:rFonts w:ascii="Times New Roman" w:hAnsi="Times New Roman" w:cs="Times New Roman"/>
          <w:sz w:val="24"/>
          <w:szCs w:val="24"/>
        </w:rPr>
        <w:t xml:space="preserve"> CAR-positive autologous HER2-specific T cells in patients with advanced sarcoma after lymphodepleting chemotherapy. A total of 9 patients  will receive CAR T cells at Dose level C.</w:t>
      </w:r>
    </w:p>
    <w:p w14:paraId="5ACB8E24" w14:textId="0C71867C" w:rsidR="00661742" w:rsidRPr="00661742" w:rsidRDefault="00661742" w:rsidP="00661742">
      <w:pPr>
        <w:widowControl w:val="0"/>
        <w:tabs>
          <w:tab w:val="left" w:pos="-1440"/>
        </w:tabs>
        <w:spacing w:line="240" w:lineRule="auto"/>
        <w:jc w:val="both"/>
        <w:rPr>
          <w:rStyle w:val="Heading2Char"/>
          <w:rFonts w:ascii="Times New Roman" w:eastAsiaTheme="minorHAnsi" w:hAnsi="Times New Roman"/>
          <w:b/>
          <w:sz w:val="24"/>
          <w:szCs w:val="24"/>
        </w:rPr>
      </w:pPr>
      <w:bookmarkStart w:id="88" w:name="_Toc418686856"/>
      <w:r w:rsidRPr="00661742">
        <w:rPr>
          <w:rStyle w:val="Heading2Char"/>
          <w:rFonts w:ascii="Times New Roman" w:eastAsiaTheme="minorHAnsi" w:hAnsi="Times New Roman"/>
          <w:b/>
          <w:sz w:val="24"/>
          <w:szCs w:val="24"/>
          <w:lang w:val="en-US"/>
        </w:rPr>
        <w:t>5.</w:t>
      </w:r>
      <w:r w:rsidR="0048076E">
        <w:rPr>
          <w:rStyle w:val="Heading2Char"/>
          <w:rFonts w:ascii="Times New Roman" w:eastAsiaTheme="minorHAnsi" w:hAnsi="Times New Roman"/>
          <w:b/>
          <w:sz w:val="24"/>
          <w:szCs w:val="24"/>
          <w:lang w:val="en-US"/>
        </w:rPr>
        <w:t>2</w:t>
      </w:r>
      <w:r w:rsidRPr="00661742">
        <w:rPr>
          <w:rStyle w:val="Heading2Char"/>
          <w:rFonts w:ascii="Times New Roman" w:eastAsiaTheme="minorHAnsi" w:hAnsi="Times New Roman"/>
          <w:b/>
          <w:sz w:val="24"/>
          <w:szCs w:val="24"/>
          <w:lang w:val="en-US"/>
        </w:rPr>
        <w:t xml:space="preserve"> </w:t>
      </w:r>
      <w:r w:rsidRPr="00661742">
        <w:rPr>
          <w:rStyle w:val="Heading2Char"/>
          <w:rFonts w:ascii="Times New Roman" w:eastAsiaTheme="minorHAnsi" w:hAnsi="Times New Roman"/>
          <w:b/>
          <w:sz w:val="24"/>
          <w:szCs w:val="24"/>
        </w:rPr>
        <w:t>Data Analysis</w:t>
      </w:r>
      <w:bookmarkEnd w:id="88"/>
    </w:p>
    <w:p w14:paraId="4E18F2D0" w14:textId="77777777" w:rsidR="00661742" w:rsidRPr="00661742" w:rsidRDefault="00661742" w:rsidP="00661742">
      <w:pPr>
        <w:tabs>
          <w:tab w:val="left" w:pos="-1440"/>
        </w:tabs>
        <w:jc w:val="both"/>
        <w:rPr>
          <w:rFonts w:ascii="Times New Roman" w:hAnsi="Times New Roman" w:cs="Times New Roman"/>
          <w:sz w:val="24"/>
          <w:szCs w:val="24"/>
        </w:rPr>
      </w:pPr>
      <w:r w:rsidRPr="00661742">
        <w:rPr>
          <w:rFonts w:ascii="Times New Roman" w:hAnsi="Times New Roman" w:cs="Times New Roman"/>
          <w:sz w:val="24"/>
          <w:szCs w:val="24"/>
        </w:rPr>
        <w:t xml:space="preserve">Safety and toxicity outcomes will be summarized by dose groups. </w:t>
      </w:r>
    </w:p>
    <w:p w14:paraId="4E9942C2" w14:textId="77777777" w:rsidR="00661742" w:rsidRPr="00661742" w:rsidRDefault="00661742" w:rsidP="00661742">
      <w:pPr>
        <w:jc w:val="both"/>
        <w:rPr>
          <w:rFonts w:ascii="Times New Roman" w:hAnsi="Times New Roman" w:cs="Times New Roman"/>
          <w:sz w:val="24"/>
          <w:szCs w:val="24"/>
        </w:rPr>
      </w:pPr>
      <w:r w:rsidRPr="00661742">
        <w:rPr>
          <w:rFonts w:ascii="Times New Roman" w:hAnsi="Times New Roman" w:cs="Times New Roman"/>
          <w:sz w:val="24"/>
          <w:szCs w:val="24"/>
        </w:rPr>
        <w:t xml:space="preserve">The frequency of HER2-specific T cells will be measured in all patients and summarized at pre- and post- infusion time points using mean ± SD, medians and ranges to evaluate their expansion and persistence, and then will be compared with use of paired t-tests or, when appropriate, the Wilcoxon signed-rank test. </w:t>
      </w:r>
    </w:p>
    <w:p w14:paraId="4FD45BC8" w14:textId="6A4D1AE7" w:rsidR="00661742" w:rsidRPr="00661742" w:rsidRDefault="00661742" w:rsidP="00661742">
      <w:pPr>
        <w:tabs>
          <w:tab w:val="left" w:pos="2160"/>
        </w:tabs>
        <w:spacing w:after="30"/>
        <w:jc w:val="both"/>
        <w:rPr>
          <w:rFonts w:ascii="Times New Roman" w:hAnsi="Times New Roman" w:cs="Times New Roman"/>
          <w:sz w:val="24"/>
          <w:szCs w:val="24"/>
        </w:rPr>
      </w:pPr>
      <w:r w:rsidRPr="00661742">
        <w:rPr>
          <w:rFonts w:ascii="Times New Roman" w:hAnsi="Times New Roman" w:cs="Times New Roman"/>
          <w:sz w:val="24"/>
          <w:szCs w:val="24"/>
        </w:rPr>
        <w:lastRenderedPageBreak/>
        <w:t xml:space="preserve">Plots of growth curves will be generated to illustrate patterns of HER2-specific T-cell expansion. Several plots will be generated to depict patterns of proliferation of adoptively transferred T cells. We have employed longitudinal modeling techniques such as the random coefficient mixed model to evaluate repeatedly measured </w:t>
      </w:r>
      <w:r w:rsidR="00406A6C">
        <w:rPr>
          <w:rFonts w:ascii="Times New Roman" w:hAnsi="Times New Roman" w:cs="Times New Roman"/>
          <w:sz w:val="24"/>
          <w:szCs w:val="24"/>
        </w:rPr>
        <w:t>CAR T-cell</w:t>
      </w:r>
      <w:r w:rsidRPr="00661742">
        <w:rPr>
          <w:rFonts w:ascii="Times New Roman" w:hAnsi="Times New Roman" w:cs="Times New Roman"/>
          <w:sz w:val="24"/>
          <w:szCs w:val="24"/>
        </w:rPr>
        <w:t xml:space="preserve"> levels</w:t>
      </w:r>
      <w:r w:rsidRPr="00661742">
        <w:rPr>
          <w:rFonts w:ascii="Times New Roman" w:hAnsi="Times New Roman" w:cs="Times New Roman"/>
          <w:bCs/>
          <w:sz w:val="24"/>
          <w:szCs w:val="24"/>
        </w:rPr>
        <w:t>.</w:t>
      </w:r>
      <w:r w:rsidRPr="00661742">
        <w:rPr>
          <w:rFonts w:ascii="Times New Roman" w:hAnsi="Times New Roman" w:cs="Times New Roman"/>
          <w:sz w:val="24"/>
          <w:szCs w:val="24"/>
        </w:rPr>
        <w:t xml:space="preserve"> These models account for variation in individual-level intercepts and slopes over the follow-up time. Thus, we will be able to model for proliferation of HER2-specific T cells over time and estimate the magnitude of expansion or decline of T cells. We will include dose level as an independent variable in the model to account for the different doses received by patients. Although repeated observations within the same patient are amenable to these types of modeling strategies, they will be considered exploratory and interpreted with caution due to the small numbers of patients in this trial.</w:t>
      </w:r>
    </w:p>
    <w:p w14:paraId="30AD40D3" w14:textId="77777777" w:rsidR="00661742" w:rsidRPr="00661742" w:rsidRDefault="00661742" w:rsidP="00661742">
      <w:pPr>
        <w:jc w:val="both"/>
        <w:rPr>
          <w:rFonts w:ascii="Times New Roman" w:hAnsi="Times New Roman" w:cs="Times New Roman"/>
          <w:sz w:val="24"/>
          <w:szCs w:val="24"/>
        </w:rPr>
      </w:pPr>
      <w:r w:rsidRPr="00661742">
        <w:rPr>
          <w:rFonts w:ascii="Times New Roman" w:hAnsi="Times New Roman" w:cs="Times New Roman"/>
          <w:sz w:val="24"/>
          <w:szCs w:val="24"/>
        </w:rPr>
        <w:t xml:space="preserve">Comparison of diagnostic imaging studies from pre-infusion to 6 weeks following the second infusion will be summarized. Frequencies and proportions of responders will be summarized overall and by dose groups if there are enough patients per dose group. </w:t>
      </w:r>
    </w:p>
    <w:p w14:paraId="72CC1D8C" w14:textId="77777777" w:rsidR="00661742" w:rsidRPr="00661742" w:rsidRDefault="00661742" w:rsidP="00661742">
      <w:pPr>
        <w:jc w:val="both"/>
        <w:rPr>
          <w:rFonts w:ascii="Times New Roman" w:hAnsi="Times New Roman" w:cs="Times New Roman"/>
          <w:sz w:val="24"/>
          <w:szCs w:val="24"/>
        </w:rPr>
      </w:pPr>
      <w:r w:rsidRPr="00661742">
        <w:rPr>
          <w:rFonts w:ascii="Times New Roman" w:hAnsi="Times New Roman" w:cs="Times New Roman"/>
          <w:sz w:val="24"/>
          <w:szCs w:val="24"/>
        </w:rPr>
        <w:t xml:space="preserve">Data of immune response and HER2 antigen expression will be summarized descriptively using mean ± SD, medians and ranges and compared with t-test or Wilcoxon test whichever is appropriate.   </w:t>
      </w:r>
    </w:p>
    <w:p w14:paraId="787D7549" w14:textId="77777777" w:rsidR="00661742" w:rsidRPr="00661742" w:rsidRDefault="00661742" w:rsidP="00661742">
      <w:pPr>
        <w:tabs>
          <w:tab w:val="left" w:pos="-1440"/>
        </w:tabs>
        <w:jc w:val="both"/>
        <w:rPr>
          <w:rFonts w:ascii="Times New Roman" w:hAnsi="Times New Roman" w:cs="Times New Roman"/>
          <w:sz w:val="24"/>
          <w:szCs w:val="24"/>
        </w:rPr>
      </w:pPr>
      <w:r w:rsidRPr="00661742">
        <w:rPr>
          <w:rFonts w:ascii="Times New Roman" w:hAnsi="Times New Roman" w:cs="Times New Roman"/>
          <w:sz w:val="24"/>
          <w:szCs w:val="24"/>
        </w:rPr>
        <w:t>The results of this study will not be definitive but only suggestive. A Phase II trial will be undertaken to study the efficacy of the treatment after determining the safe dose group</w:t>
      </w:r>
    </w:p>
    <w:p w14:paraId="0348CFF5" w14:textId="271C1CED" w:rsidR="00661742" w:rsidRPr="00661742" w:rsidRDefault="00661742" w:rsidP="00661742">
      <w:pPr>
        <w:widowControl w:val="0"/>
        <w:tabs>
          <w:tab w:val="left" w:pos="-1440"/>
        </w:tabs>
        <w:spacing w:line="240" w:lineRule="auto"/>
        <w:jc w:val="both"/>
        <w:rPr>
          <w:rStyle w:val="Heading2Char"/>
          <w:rFonts w:ascii="Times New Roman" w:eastAsiaTheme="minorHAnsi" w:hAnsi="Times New Roman"/>
          <w:b/>
          <w:sz w:val="24"/>
          <w:szCs w:val="24"/>
        </w:rPr>
      </w:pPr>
      <w:bookmarkStart w:id="89" w:name="_Toc418686857"/>
      <w:r w:rsidRPr="00661742">
        <w:rPr>
          <w:rStyle w:val="Heading2Char"/>
          <w:rFonts w:ascii="Times New Roman" w:eastAsiaTheme="minorHAnsi" w:hAnsi="Times New Roman"/>
          <w:b/>
          <w:sz w:val="24"/>
          <w:szCs w:val="24"/>
          <w:lang w:val="en-US"/>
        </w:rPr>
        <w:t>5.</w:t>
      </w:r>
      <w:r w:rsidR="0048076E">
        <w:rPr>
          <w:rStyle w:val="Heading2Char"/>
          <w:rFonts w:ascii="Times New Roman" w:eastAsiaTheme="minorHAnsi" w:hAnsi="Times New Roman"/>
          <w:b/>
          <w:sz w:val="24"/>
          <w:szCs w:val="24"/>
          <w:lang w:val="en-US"/>
        </w:rPr>
        <w:t>3</w:t>
      </w:r>
      <w:r w:rsidRPr="00661742">
        <w:rPr>
          <w:rStyle w:val="Heading2Char"/>
          <w:rFonts w:ascii="Times New Roman" w:eastAsiaTheme="minorHAnsi" w:hAnsi="Times New Roman"/>
          <w:b/>
          <w:sz w:val="24"/>
          <w:szCs w:val="24"/>
          <w:lang w:val="en-US"/>
        </w:rPr>
        <w:t xml:space="preserve"> </w:t>
      </w:r>
      <w:r w:rsidRPr="00661742">
        <w:rPr>
          <w:rStyle w:val="Heading2Char"/>
          <w:rFonts w:ascii="Times New Roman" w:eastAsiaTheme="minorHAnsi" w:hAnsi="Times New Roman"/>
          <w:b/>
          <w:sz w:val="24"/>
          <w:szCs w:val="24"/>
        </w:rPr>
        <w:t>Stopping Rules</w:t>
      </w:r>
      <w:bookmarkEnd w:id="89"/>
    </w:p>
    <w:p w14:paraId="1B5EA61A" w14:textId="6FC4BE70" w:rsidR="00661742" w:rsidRPr="00661742" w:rsidRDefault="00661742" w:rsidP="00661742">
      <w:pPr>
        <w:jc w:val="both"/>
        <w:rPr>
          <w:rFonts w:ascii="Times New Roman" w:hAnsi="Times New Roman" w:cs="Times New Roman"/>
          <w:sz w:val="24"/>
          <w:szCs w:val="24"/>
        </w:rPr>
      </w:pPr>
      <w:r w:rsidRPr="00661742">
        <w:rPr>
          <w:rFonts w:ascii="Times New Roman" w:hAnsi="Times New Roman" w:cs="Times New Roman"/>
          <w:sz w:val="24"/>
          <w:szCs w:val="24"/>
        </w:rPr>
        <w:t xml:space="preserve">Enrollment to the study will be held if one patient develops dose-limiting toxicities. This enrollment hold rule does not mandate automatic closure of the study. It serves as a rule to trigger oversight by FDA. The FDA will review all available data on any SAE where the relationship to </w:t>
      </w:r>
      <w:r>
        <w:rPr>
          <w:rFonts w:ascii="Times New Roman" w:hAnsi="Times New Roman" w:cs="Times New Roman"/>
          <w:sz w:val="24"/>
          <w:szCs w:val="24"/>
        </w:rPr>
        <w:t>T-cell</w:t>
      </w:r>
      <w:r w:rsidRPr="00661742">
        <w:rPr>
          <w:rFonts w:ascii="Times New Roman" w:hAnsi="Times New Roman" w:cs="Times New Roman"/>
          <w:sz w:val="24"/>
          <w:szCs w:val="24"/>
        </w:rPr>
        <w:t xml:space="preserve"> is suspected.  Based on the evaluations, the FDA may recommend modifications to the study in order to ensure subject safety or recommend stopping the trial. </w:t>
      </w:r>
    </w:p>
    <w:p w14:paraId="1ED4734A" w14:textId="7FD935B0" w:rsidR="00661742" w:rsidRPr="00661742" w:rsidRDefault="00661742" w:rsidP="000C5B46">
      <w:pPr>
        <w:widowControl w:val="0"/>
        <w:tabs>
          <w:tab w:val="left" w:pos="-1440"/>
        </w:tabs>
        <w:spacing w:line="240" w:lineRule="auto"/>
        <w:jc w:val="both"/>
        <w:rPr>
          <w:rStyle w:val="Heading2Char"/>
          <w:rFonts w:ascii="Times New Roman" w:eastAsiaTheme="minorHAnsi" w:hAnsi="Times New Roman"/>
          <w:b/>
          <w:sz w:val="24"/>
          <w:szCs w:val="24"/>
        </w:rPr>
      </w:pPr>
      <w:bookmarkStart w:id="90" w:name="_Toc418686858"/>
      <w:r w:rsidRPr="00661742">
        <w:rPr>
          <w:rStyle w:val="Heading2Char"/>
          <w:rFonts w:ascii="Times New Roman" w:eastAsiaTheme="minorHAnsi" w:hAnsi="Times New Roman"/>
          <w:b/>
          <w:sz w:val="24"/>
          <w:szCs w:val="24"/>
          <w:lang w:val="en-US"/>
        </w:rPr>
        <w:t>5.</w:t>
      </w:r>
      <w:r w:rsidR="0048076E">
        <w:rPr>
          <w:rStyle w:val="Heading2Char"/>
          <w:rFonts w:ascii="Times New Roman" w:eastAsiaTheme="minorHAnsi" w:hAnsi="Times New Roman"/>
          <w:b/>
          <w:sz w:val="24"/>
          <w:szCs w:val="24"/>
          <w:lang w:val="en-US"/>
        </w:rPr>
        <w:t>4</w:t>
      </w:r>
      <w:r w:rsidRPr="00661742">
        <w:rPr>
          <w:rStyle w:val="Heading2Char"/>
          <w:rFonts w:ascii="Times New Roman" w:eastAsiaTheme="minorHAnsi" w:hAnsi="Times New Roman"/>
          <w:b/>
          <w:sz w:val="24"/>
          <w:szCs w:val="24"/>
          <w:lang w:val="en-US"/>
        </w:rPr>
        <w:t xml:space="preserve"> </w:t>
      </w:r>
      <w:r w:rsidRPr="00661742">
        <w:rPr>
          <w:rStyle w:val="Heading2Char"/>
          <w:rFonts w:ascii="Times New Roman" w:eastAsiaTheme="minorHAnsi" w:hAnsi="Times New Roman"/>
          <w:b/>
          <w:sz w:val="24"/>
          <w:szCs w:val="24"/>
        </w:rPr>
        <w:t>Modified Follow-Up and Off Study Criteria</w:t>
      </w:r>
      <w:bookmarkEnd w:id="90"/>
    </w:p>
    <w:p w14:paraId="575798ED" w14:textId="77777777" w:rsidR="00661742" w:rsidRPr="00661742" w:rsidRDefault="00661742" w:rsidP="00661742">
      <w:pPr>
        <w:rPr>
          <w:rFonts w:ascii="Times New Roman" w:hAnsi="Times New Roman" w:cs="Times New Roman"/>
          <w:sz w:val="24"/>
          <w:szCs w:val="24"/>
        </w:rPr>
      </w:pPr>
      <w:r w:rsidRPr="00661742">
        <w:rPr>
          <w:rFonts w:ascii="Times New Roman" w:hAnsi="Times New Roman" w:cs="Times New Roman"/>
          <w:sz w:val="24"/>
          <w:szCs w:val="24"/>
        </w:rPr>
        <w:t>The following criteria will result in the patient being ineligible for further treatment on the protocol although response data will continue to be collected as applicable:</w:t>
      </w:r>
    </w:p>
    <w:p w14:paraId="51526110" w14:textId="4204CA38" w:rsidR="00661742" w:rsidRPr="00661742" w:rsidRDefault="00661742" w:rsidP="00661742">
      <w:pPr>
        <w:tabs>
          <w:tab w:val="left" w:pos="-1440"/>
        </w:tabs>
        <w:jc w:val="both"/>
        <w:rPr>
          <w:rFonts w:ascii="Times New Roman" w:hAnsi="Times New Roman" w:cs="Times New Roman"/>
          <w:b/>
          <w:bCs/>
          <w:iCs/>
          <w:sz w:val="24"/>
          <w:szCs w:val="24"/>
        </w:rPr>
      </w:pPr>
      <w:r w:rsidRPr="00661742">
        <w:rPr>
          <w:rFonts w:ascii="Times New Roman" w:hAnsi="Times New Roman" w:cs="Times New Roman"/>
          <w:b/>
          <w:bCs/>
          <w:iCs/>
          <w:sz w:val="24"/>
          <w:szCs w:val="24"/>
        </w:rPr>
        <w:tab/>
        <w:t>Modified Follow-Up Criteria:</w:t>
      </w:r>
    </w:p>
    <w:p w14:paraId="606296E0" w14:textId="262C2BEC" w:rsidR="00661742" w:rsidRPr="00661742" w:rsidRDefault="00661742" w:rsidP="00661742">
      <w:pPr>
        <w:widowControl w:val="0"/>
        <w:numPr>
          <w:ilvl w:val="0"/>
          <w:numId w:val="9"/>
        </w:numPr>
        <w:tabs>
          <w:tab w:val="left" w:pos="-1440"/>
        </w:tabs>
        <w:spacing w:after="0" w:line="240" w:lineRule="auto"/>
        <w:ind w:left="1440"/>
        <w:jc w:val="both"/>
        <w:rPr>
          <w:rFonts w:ascii="Times New Roman" w:hAnsi="Times New Roman" w:cs="Times New Roman"/>
          <w:b/>
          <w:bCs/>
          <w:iCs/>
          <w:sz w:val="24"/>
          <w:szCs w:val="24"/>
        </w:rPr>
      </w:pPr>
      <w:r w:rsidRPr="00661742">
        <w:rPr>
          <w:rFonts w:ascii="Times New Roman" w:hAnsi="Times New Roman" w:cs="Times New Roman"/>
          <w:sz w:val="24"/>
          <w:szCs w:val="24"/>
        </w:rPr>
        <w:t>Any patient who develops irreversible, life threatening or Grade 3 to 5 toxicity considered</w:t>
      </w:r>
      <w:r w:rsidRPr="00661742">
        <w:rPr>
          <w:rFonts w:ascii="Times New Roman" w:hAnsi="Times New Roman" w:cs="Times New Roman"/>
          <w:b/>
          <w:bCs/>
          <w:sz w:val="24"/>
          <w:szCs w:val="24"/>
        </w:rPr>
        <w:t xml:space="preserve"> </w:t>
      </w:r>
      <w:r w:rsidRPr="00661742">
        <w:rPr>
          <w:rFonts w:ascii="Times New Roman" w:hAnsi="Times New Roman" w:cs="Times New Roman"/>
          <w:sz w:val="24"/>
          <w:szCs w:val="24"/>
        </w:rPr>
        <w:t xml:space="preserve">to be primarily related to CTL injection will be taken off treatment. In such patients the toxicities will be followed until resolution or until their </w:t>
      </w:r>
      <w:r w:rsidR="008D45DD" w:rsidRPr="00661742">
        <w:rPr>
          <w:rFonts w:ascii="Times New Roman" w:hAnsi="Times New Roman" w:cs="Times New Roman"/>
          <w:sz w:val="24"/>
          <w:szCs w:val="24"/>
        </w:rPr>
        <w:t>off-study</w:t>
      </w:r>
      <w:r w:rsidRPr="00661742">
        <w:rPr>
          <w:rFonts w:ascii="Times New Roman" w:hAnsi="Times New Roman" w:cs="Times New Roman"/>
          <w:sz w:val="24"/>
          <w:szCs w:val="24"/>
        </w:rPr>
        <w:t xml:space="preserve"> date. </w:t>
      </w:r>
    </w:p>
    <w:p w14:paraId="4142F713" w14:textId="079DBC34" w:rsidR="00661742" w:rsidRPr="00661742" w:rsidRDefault="00661742" w:rsidP="00661742">
      <w:pPr>
        <w:widowControl w:val="0"/>
        <w:numPr>
          <w:ilvl w:val="0"/>
          <w:numId w:val="9"/>
        </w:numPr>
        <w:tabs>
          <w:tab w:val="left" w:pos="-1440"/>
        </w:tabs>
        <w:spacing w:after="0" w:line="240" w:lineRule="auto"/>
        <w:ind w:left="1440"/>
        <w:jc w:val="both"/>
        <w:rPr>
          <w:rFonts w:ascii="Times New Roman" w:hAnsi="Times New Roman" w:cs="Times New Roman"/>
          <w:b/>
          <w:bCs/>
          <w:iCs/>
          <w:sz w:val="24"/>
          <w:szCs w:val="24"/>
        </w:rPr>
      </w:pPr>
      <w:r w:rsidRPr="00661742">
        <w:rPr>
          <w:rFonts w:ascii="Times New Roman" w:hAnsi="Times New Roman" w:cs="Times New Roman"/>
          <w:sz w:val="24"/>
          <w:szCs w:val="24"/>
        </w:rPr>
        <w:t>Any patient who receives any other hemopoietic cell product will be taken off treatment and</w:t>
      </w:r>
      <w:r w:rsidR="008D45DD">
        <w:rPr>
          <w:rFonts w:ascii="Times New Roman" w:hAnsi="Times New Roman" w:cs="Times New Roman"/>
          <w:sz w:val="24"/>
          <w:szCs w:val="24"/>
        </w:rPr>
        <w:t xml:space="preserve"> </w:t>
      </w:r>
      <w:r w:rsidRPr="00661742">
        <w:rPr>
          <w:rFonts w:ascii="Times New Roman" w:hAnsi="Times New Roman" w:cs="Times New Roman"/>
          <w:sz w:val="24"/>
          <w:szCs w:val="24"/>
        </w:rPr>
        <w:t>adverse event data collection will cease.</w:t>
      </w:r>
    </w:p>
    <w:p w14:paraId="62B4B4DA" w14:textId="77777777" w:rsidR="004F1BAE" w:rsidRDefault="00661742" w:rsidP="004F1BAE">
      <w:pPr>
        <w:widowControl w:val="0"/>
        <w:numPr>
          <w:ilvl w:val="0"/>
          <w:numId w:val="9"/>
        </w:numPr>
        <w:tabs>
          <w:tab w:val="left" w:pos="-1440"/>
        </w:tabs>
        <w:spacing w:after="0" w:line="240" w:lineRule="auto"/>
        <w:ind w:left="1440"/>
        <w:jc w:val="both"/>
        <w:rPr>
          <w:rFonts w:ascii="Times New Roman" w:hAnsi="Times New Roman" w:cs="Times New Roman"/>
          <w:b/>
          <w:bCs/>
          <w:iCs/>
          <w:sz w:val="24"/>
          <w:szCs w:val="24"/>
        </w:rPr>
      </w:pPr>
      <w:r w:rsidRPr="00661742">
        <w:rPr>
          <w:rFonts w:ascii="Times New Roman" w:hAnsi="Times New Roman" w:cs="Times New Roman"/>
          <w:sz w:val="24"/>
          <w:szCs w:val="24"/>
        </w:rPr>
        <w:t>Any patient who receives therapy for relapse of their primary malignancy (except PD1/PDL1 inhibitors) will be taken off treatment and</w:t>
      </w:r>
      <w:r w:rsidR="008D45DD">
        <w:rPr>
          <w:rFonts w:ascii="Times New Roman" w:hAnsi="Times New Roman" w:cs="Times New Roman"/>
          <w:sz w:val="24"/>
          <w:szCs w:val="24"/>
        </w:rPr>
        <w:t xml:space="preserve"> </w:t>
      </w:r>
      <w:r w:rsidRPr="00661742">
        <w:rPr>
          <w:rFonts w:ascii="Times New Roman" w:hAnsi="Times New Roman" w:cs="Times New Roman"/>
          <w:sz w:val="24"/>
          <w:szCs w:val="24"/>
        </w:rPr>
        <w:t>adverse event data collection will cease.</w:t>
      </w:r>
      <w:r w:rsidR="008D45DD">
        <w:rPr>
          <w:rFonts w:ascii="Times New Roman" w:hAnsi="Times New Roman" w:cs="Times New Roman"/>
          <w:sz w:val="24"/>
          <w:szCs w:val="24"/>
        </w:rPr>
        <w:t xml:space="preserve"> </w:t>
      </w:r>
      <w:r w:rsidRPr="00661742">
        <w:rPr>
          <w:rFonts w:ascii="Times New Roman" w:hAnsi="Times New Roman" w:cs="Times New Roman"/>
          <w:sz w:val="24"/>
          <w:szCs w:val="24"/>
        </w:rPr>
        <w:t xml:space="preserve">Any patient who experiences grade 3 or 4 cytokine release syndrome or neurological toxicity that persists beyond 72 hours will be taken off treatment. In such patients the toxicity will be followed until resolution or until their </w:t>
      </w:r>
      <w:r w:rsidR="008D45DD" w:rsidRPr="00661742">
        <w:rPr>
          <w:rFonts w:ascii="Times New Roman" w:hAnsi="Times New Roman" w:cs="Times New Roman"/>
          <w:sz w:val="24"/>
          <w:szCs w:val="24"/>
        </w:rPr>
        <w:t>off-study</w:t>
      </w:r>
      <w:r w:rsidRPr="00661742">
        <w:rPr>
          <w:rFonts w:ascii="Times New Roman" w:hAnsi="Times New Roman" w:cs="Times New Roman"/>
          <w:sz w:val="24"/>
          <w:szCs w:val="24"/>
        </w:rPr>
        <w:t xml:space="preserve"> date. In addition, this event will be reported to the FDA in an expedited fashion.</w:t>
      </w:r>
    </w:p>
    <w:p w14:paraId="1129B730" w14:textId="6427B76D" w:rsidR="00661742" w:rsidRPr="004F1BAE" w:rsidRDefault="00661742" w:rsidP="004F1BAE">
      <w:pPr>
        <w:widowControl w:val="0"/>
        <w:numPr>
          <w:ilvl w:val="0"/>
          <w:numId w:val="9"/>
        </w:numPr>
        <w:tabs>
          <w:tab w:val="left" w:pos="-1440"/>
        </w:tabs>
        <w:spacing w:line="240" w:lineRule="auto"/>
        <w:ind w:left="1440"/>
        <w:jc w:val="both"/>
        <w:rPr>
          <w:rFonts w:ascii="Times New Roman" w:hAnsi="Times New Roman" w:cs="Times New Roman"/>
          <w:b/>
          <w:bCs/>
          <w:iCs/>
          <w:sz w:val="24"/>
          <w:szCs w:val="24"/>
        </w:rPr>
      </w:pPr>
      <w:r w:rsidRPr="004F1BAE">
        <w:rPr>
          <w:rFonts w:ascii="Times New Roman" w:hAnsi="Times New Roman" w:cs="Times New Roman"/>
          <w:sz w:val="24"/>
          <w:szCs w:val="24"/>
        </w:rPr>
        <w:t xml:space="preserve">Patients who meet ‘Modified Follow-Up’ criteria will remain in long term follow-up as per </w:t>
      </w:r>
      <w:r w:rsidRPr="004F1BAE">
        <w:rPr>
          <w:rFonts w:ascii="Times New Roman" w:hAnsi="Times New Roman" w:cs="Times New Roman"/>
          <w:sz w:val="24"/>
          <w:szCs w:val="24"/>
        </w:rPr>
        <w:lastRenderedPageBreak/>
        <w:t xml:space="preserve">the study calendar. </w:t>
      </w:r>
    </w:p>
    <w:p w14:paraId="086578DE" w14:textId="77777777" w:rsidR="00661742" w:rsidRPr="00661742" w:rsidRDefault="00661742" w:rsidP="00661742">
      <w:pPr>
        <w:tabs>
          <w:tab w:val="left" w:pos="-1440"/>
        </w:tabs>
        <w:jc w:val="both"/>
        <w:rPr>
          <w:rStyle w:val="Heading2Char"/>
          <w:rFonts w:ascii="Times New Roman" w:eastAsiaTheme="minorHAnsi" w:hAnsi="Times New Roman"/>
          <w:sz w:val="24"/>
          <w:szCs w:val="24"/>
        </w:rPr>
      </w:pPr>
      <w:bookmarkStart w:id="91" w:name="_Toc418686859"/>
      <w:r w:rsidRPr="00661742">
        <w:rPr>
          <w:rStyle w:val="Heading2Char"/>
          <w:rFonts w:ascii="Times New Roman" w:eastAsiaTheme="minorHAnsi" w:hAnsi="Times New Roman"/>
          <w:b/>
          <w:sz w:val="24"/>
          <w:szCs w:val="24"/>
        </w:rPr>
        <w:tab/>
        <w:t>Off Study Criteria</w:t>
      </w:r>
      <w:bookmarkEnd w:id="91"/>
    </w:p>
    <w:p w14:paraId="37DA9A9D" w14:textId="77777777" w:rsidR="00661742" w:rsidRPr="00661742" w:rsidRDefault="00661742" w:rsidP="00661742">
      <w:pPr>
        <w:ind w:firstLine="720"/>
        <w:jc w:val="both"/>
        <w:rPr>
          <w:rFonts w:ascii="Times New Roman" w:hAnsi="Times New Roman" w:cs="Times New Roman"/>
          <w:sz w:val="24"/>
          <w:szCs w:val="24"/>
        </w:rPr>
      </w:pPr>
      <w:r w:rsidRPr="00661742">
        <w:rPr>
          <w:rFonts w:ascii="Times New Roman" w:hAnsi="Times New Roman" w:cs="Times New Roman"/>
          <w:sz w:val="24"/>
          <w:szCs w:val="24"/>
        </w:rPr>
        <w:t xml:space="preserve">Patients will be off study if: </w:t>
      </w:r>
    </w:p>
    <w:p w14:paraId="586A5B31" w14:textId="77777777" w:rsidR="00661742" w:rsidRPr="00661742" w:rsidRDefault="00661742" w:rsidP="00661742">
      <w:pPr>
        <w:numPr>
          <w:ilvl w:val="0"/>
          <w:numId w:val="8"/>
        </w:numPr>
        <w:tabs>
          <w:tab w:val="clear" w:pos="1080"/>
          <w:tab w:val="num" w:pos="1440"/>
        </w:tabs>
        <w:spacing w:after="0" w:line="240" w:lineRule="auto"/>
        <w:ind w:firstLine="0"/>
        <w:jc w:val="both"/>
        <w:rPr>
          <w:rFonts w:ascii="Times New Roman" w:hAnsi="Times New Roman" w:cs="Times New Roman"/>
          <w:sz w:val="24"/>
          <w:szCs w:val="24"/>
        </w:rPr>
      </w:pPr>
      <w:r w:rsidRPr="00661742">
        <w:rPr>
          <w:rFonts w:ascii="Times New Roman" w:hAnsi="Times New Roman" w:cs="Times New Roman"/>
          <w:sz w:val="24"/>
          <w:szCs w:val="24"/>
        </w:rPr>
        <w:t>They complete all study specified procedures</w:t>
      </w:r>
    </w:p>
    <w:p w14:paraId="03393EB2" w14:textId="77777777" w:rsidR="00661742" w:rsidRPr="00661742" w:rsidRDefault="00661742" w:rsidP="00661742">
      <w:pPr>
        <w:numPr>
          <w:ilvl w:val="0"/>
          <w:numId w:val="8"/>
        </w:numPr>
        <w:tabs>
          <w:tab w:val="clear" w:pos="1080"/>
          <w:tab w:val="num" w:pos="1440"/>
        </w:tabs>
        <w:spacing w:after="0" w:line="240" w:lineRule="auto"/>
        <w:ind w:firstLine="0"/>
        <w:jc w:val="both"/>
        <w:rPr>
          <w:rFonts w:ascii="Times New Roman" w:hAnsi="Times New Roman" w:cs="Times New Roman"/>
          <w:sz w:val="24"/>
          <w:szCs w:val="24"/>
        </w:rPr>
      </w:pPr>
      <w:r w:rsidRPr="00661742">
        <w:rPr>
          <w:rFonts w:ascii="Times New Roman" w:hAnsi="Times New Roman" w:cs="Times New Roman"/>
          <w:sz w:val="24"/>
          <w:szCs w:val="24"/>
        </w:rPr>
        <w:t>Refusal of further study follow up by patient or legal guardian</w:t>
      </w:r>
    </w:p>
    <w:p w14:paraId="4626E89D" w14:textId="77777777" w:rsidR="00661742" w:rsidRPr="00661742" w:rsidRDefault="00661742" w:rsidP="00661742">
      <w:pPr>
        <w:numPr>
          <w:ilvl w:val="0"/>
          <w:numId w:val="8"/>
        </w:numPr>
        <w:tabs>
          <w:tab w:val="clear" w:pos="1080"/>
          <w:tab w:val="num" w:pos="1440"/>
        </w:tabs>
        <w:spacing w:after="0" w:line="240" w:lineRule="auto"/>
        <w:ind w:firstLine="0"/>
        <w:jc w:val="both"/>
        <w:rPr>
          <w:rFonts w:ascii="Times New Roman" w:hAnsi="Times New Roman" w:cs="Times New Roman"/>
          <w:sz w:val="24"/>
          <w:szCs w:val="24"/>
        </w:rPr>
      </w:pPr>
      <w:r w:rsidRPr="00661742">
        <w:rPr>
          <w:rFonts w:ascii="Times New Roman" w:hAnsi="Times New Roman" w:cs="Times New Roman"/>
          <w:sz w:val="24"/>
          <w:szCs w:val="24"/>
        </w:rPr>
        <w:t>The patient becomes lost to follow-up</w:t>
      </w:r>
    </w:p>
    <w:p w14:paraId="5DB6A07C" w14:textId="77777777" w:rsidR="00661742" w:rsidRPr="00661742" w:rsidRDefault="00661742" w:rsidP="00661742">
      <w:pPr>
        <w:numPr>
          <w:ilvl w:val="0"/>
          <w:numId w:val="8"/>
        </w:numPr>
        <w:tabs>
          <w:tab w:val="clear" w:pos="1080"/>
          <w:tab w:val="num" w:pos="1440"/>
        </w:tabs>
        <w:spacing w:after="0" w:line="240" w:lineRule="auto"/>
        <w:ind w:firstLine="0"/>
        <w:jc w:val="both"/>
        <w:rPr>
          <w:rFonts w:ascii="Times New Roman" w:hAnsi="Times New Roman" w:cs="Times New Roman"/>
          <w:sz w:val="24"/>
          <w:szCs w:val="24"/>
        </w:rPr>
      </w:pPr>
      <w:r w:rsidRPr="00661742">
        <w:rPr>
          <w:rFonts w:ascii="Times New Roman" w:hAnsi="Times New Roman" w:cs="Times New Roman"/>
          <w:sz w:val="24"/>
          <w:szCs w:val="24"/>
        </w:rPr>
        <w:t>The patient dies</w:t>
      </w:r>
    </w:p>
    <w:p w14:paraId="591020EA" w14:textId="77777777" w:rsidR="00661742" w:rsidRPr="00661742" w:rsidRDefault="00661742" w:rsidP="00661742">
      <w:pPr>
        <w:tabs>
          <w:tab w:val="left" w:pos="720"/>
        </w:tabs>
        <w:jc w:val="both"/>
        <w:rPr>
          <w:rFonts w:ascii="Times New Roman" w:hAnsi="Times New Roman" w:cs="Times New Roman"/>
          <w:sz w:val="24"/>
          <w:szCs w:val="24"/>
        </w:rPr>
      </w:pPr>
    </w:p>
    <w:p w14:paraId="03C76547" w14:textId="244D3FC1" w:rsidR="007712A2" w:rsidRPr="00963E80" w:rsidRDefault="007712A2" w:rsidP="00364EB9">
      <w:pPr>
        <w:pStyle w:val="ListParagraph"/>
        <w:numPr>
          <w:ilvl w:val="0"/>
          <w:numId w:val="1"/>
        </w:numPr>
        <w:spacing w:line="240" w:lineRule="auto"/>
        <w:ind w:left="360"/>
        <w:rPr>
          <w:rFonts w:ascii="Times New Roman" w:hAnsi="Times New Roman" w:cs="Times New Roman"/>
          <w:b/>
          <w:bCs/>
          <w:sz w:val="24"/>
          <w:szCs w:val="24"/>
        </w:rPr>
      </w:pPr>
      <w:r w:rsidRPr="00963E80">
        <w:rPr>
          <w:rFonts w:ascii="Times New Roman" w:hAnsi="Times New Roman" w:cs="Times New Roman"/>
          <w:b/>
          <w:bCs/>
          <w:sz w:val="24"/>
          <w:szCs w:val="24"/>
        </w:rPr>
        <w:t>Appendix</w:t>
      </w:r>
    </w:p>
    <w:p w14:paraId="4293922D" w14:textId="6E4F4240" w:rsidR="00DC1A53" w:rsidRDefault="00DC1A53" w:rsidP="00DC1A53">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Study Calendar for Dose Level 9A, B</w:t>
      </w:r>
      <w:r w:rsidR="00147A6A">
        <w:rPr>
          <w:rFonts w:ascii="Times New Roman" w:hAnsi="Times New Roman" w:cs="Times New Roman"/>
          <w:sz w:val="24"/>
          <w:szCs w:val="24"/>
        </w:rPr>
        <w:t>, C</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1370"/>
        <w:gridCol w:w="630"/>
        <w:gridCol w:w="540"/>
        <w:gridCol w:w="540"/>
        <w:gridCol w:w="540"/>
        <w:gridCol w:w="540"/>
        <w:gridCol w:w="630"/>
        <w:gridCol w:w="630"/>
        <w:gridCol w:w="630"/>
        <w:gridCol w:w="634"/>
        <w:gridCol w:w="896"/>
        <w:gridCol w:w="1170"/>
      </w:tblGrid>
      <w:tr w:rsidR="00DC1A53" w:rsidRPr="00DC1A53" w14:paraId="30201D7B" w14:textId="77777777" w:rsidTr="00D669BC">
        <w:trPr>
          <w:cantSplit/>
          <w:trHeight w:val="305"/>
        </w:trPr>
        <w:tc>
          <w:tcPr>
            <w:tcW w:w="1510" w:type="dxa"/>
            <w:vMerge w:val="restart"/>
            <w:shd w:val="clear" w:color="auto" w:fill="CCCCCC"/>
            <w:vAlign w:val="center"/>
          </w:tcPr>
          <w:p w14:paraId="1D3A9256" w14:textId="77777777" w:rsidR="00DC1A53" w:rsidRPr="00DC1A53" w:rsidRDefault="00DC1A53" w:rsidP="00D669BC">
            <w:pPr>
              <w:spacing w:before="120"/>
              <w:jc w:val="center"/>
              <w:rPr>
                <w:rFonts w:ascii="Times New Roman" w:hAnsi="Times New Roman" w:cs="Times New Roman"/>
                <w:b/>
                <w:bCs/>
                <w:sz w:val="20"/>
                <w:szCs w:val="20"/>
              </w:rPr>
            </w:pPr>
            <w:r w:rsidRPr="00DC1A53">
              <w:rPr>
                <w:rFonts w:ascii="Times New Roman" w:hAnsi="Times New Roman" w:cs="Times New Roman"/>
                <w:b/>
                <w:bCs/>
                <w:sz w:val="20"/>
                <w:szCs w:val="20"/>
              </w:rPr>
              <w:t>Study</w:t>
            </w:r>
          </w:p>
        </w:tc>
        <w:tc>
          <w:tcPr>
            <w:tcW w:w="4160" w:type="dxa"/>
            <w:gridSpan w:val="6"/>
            <w:shd w:val="clear" w:color="auto" w:fill="CCCCCC"/>
            <w:vAlign w:val="center"/>
          </w:tcPr>
          <w:p w14:paraId="6B0CBAB7" w14:textId="77777777" w:rsidR="00DC1A53" w:rsidRPr="00DC1A53" w:rsidRDefault="00DC1A53" w:rsidP="00D669BC">
            <w:pPr>
              <w:jc w:val="center"/>
              <w:rPr>
                <w:rFonts w:ascii="Times New Roman" w:hAnsi="Times New Roman" w:cs="Times New Roman"/>
                <w:b/>
                <w:bCs/>
                <w:sz w:val="20"/>
                <w:szCs w:val="20"/>
              </w:rPr>
            </w:pPr>
            <w:r w:rsidRPr="00DC1A53">
              <w:rPr>
                <w:rFonts w:ascii="Times New Roman" w:hAnsi="Times New Roman" w:cs="Times New Roman"/>
                <w:b/>
                <w:bCs/>
                <w:sz w:val="20"/>
                <w:szCs w:val="20"/>
              </w:rPr>
              <w:t>Treatment</w:t>
            </w:r>
          </w:p>
        </w:tc>
        <w:tc>
          <w:tcPr>
            <w:tcW w:w="4590" w:type="dxa"/>
            <w:gridSpan w:val="6"/>
            <w:vMerge w:val="restart"/>
            <w:shd w:val="clear" w:color="auto" w:fill="CCCCCC"/>
            <w:vAlign w:val="center"/>
          </w:tcPr>
          <w:p w14:paraId="6263F7A3" w14:textId="77777777" w:rsidR="00DC1A53" w:rsidRPr="00DC1A53" w:rsidRDefault="00DC1A53" w:rsidP="00D669BC">
            <w:pPr>
              <w:jc w:val="center"/>
              <w:rPr>
                <w:rFonts w:ascii="Times New Roman" w:hAnsi="Times New Roman" w:cs="Times New Roman"/>
                <w:b/>
                <w:bCs/>
                <w:sz w:val="20"/>
                <w:szCs w:val="20"/>
              </w:rPr>
            </w:pPr>
            <w:r w:rsidRPr="00DC1A53">
              <w:rPr>
                <w:rFonts w:ascii="Times New Roman" w:hAnsi="Times New Roman" w:cs="Times New Roman"/>
                <w:b/>
                <w:bCs/>
                <w:sz w:val="20"/>
                <w:szCs w:val="20"/>
              </w:rPr>
              <w:t>Follow-up</w:t>
            </w:r>
          </w:p>
        </w:tc>
      </w:tr>
      <w:tr w:rsidR="00DC1A53" w:rsidRPr="00DC1A53" w14:paraId="6237CBB9" w14:textId="77777777" w:rsidTr="00D669BC">
        <w:trPr>
          <w:cantSplit/>
          <w:trHeight w:val="305"/>
        </w:trPr>
        <w:tc>
          <w:tcPr>
            <w:tcW w:w="1510" w:type="dxa"/>
            <w:vMerge/>
            <w:shd w:val="clear" w:color="auto" w:fill="CCCCCC"/>
          </w:tcPr>
          <w:p w14:paraId="5B17B56C" w14:textId="77777777" w:rsidR="00DC1A53" w:rsidRPr="00DC1A53" w:rsidRDefault="00DC1A53" w:rsidP="00D669BC">
            <w:pPr>
              <w:spacing w:before="120"/>
              <w:jc w:val="center"/>
              <w:rPr>
                <w:rFonts w:ascii="Times New Roman" w:hAnsi="Times New Roman" w:cs="Times New Roman"/>
                <w:b/>
                <w:bCs/>
                <w:sz w:val="20"/>
                <w:szCs w:val="20"/>
              </w:rPr>
            </w:pPr>
          </w:p>
        </w:tc>
        <w:tc>
          <w:tcPr>
            <w:tcW w:w="1370" w:type="dxa"/>
            <w:shd w:val="clear" w:color="auto" w:fill="CCCCCC"/>
          </w:tcPr>
          <w:p w14:paraId="3797E3D9" w14:textId="77777777" w:rsidR="00DC1A53" w:rsidRPr="00DC1A53" w:rsidRDefault="00DC1A53" w:rsidP="00D669BC">
            <w:pPr>
              <w:jc w:val="center"/>
              <w:rPr>
                <w:rFonts w:ascii="Times New Roman" w:hAnsi="Times New Roman" w:cs="Times New Roman"/>
                <w:b/>
                <w:bCs/>
                <w:sz w:val="20"/>
                <w:szCs w:val="20"/>
              </w:rPr>
            </w:pPr>
            <w:r w:rsidRPr="00DC1A53">
              <w:rPr>
                <w:rFonts w:ascii="Times New Roman" w:hAnsi="Times New Roman" w:cs="Times New Roman"/>
                <w:b/>
                <w:bCs/>
                <w:sz w:val="20"/>
                <w:szCs w:val="20"/>
              </w:rPr>
              <w:t>Chemo-</w:t>
            </w:r>
            <w:r w:rsidRPr="00DC1A53">
              <w:rPr>
                <w:rFonts w:ascii="Times New Roman" w:hAnsi="Times New Roman" w:cs="Times New Roman"/>
                <w:b/>
                <w:bCs/>
                <w:sz w:val="20"/>
                <w:szCs w:val="20"/>
              </w:rPr>
              <w:br/>
              <w:t>therapy</w:t>
            </w:r>
          </w:p>
        </w:tc>
        <w:tc>
          <w:tcPr>
            <w:tcW w:w="2790" w:type="dxa"/>
            <w:gridSpan w:val="5"/>
            <w:shd w:val="clear" w:color="auto" w:fill="CCCCCC"/>
            <w:vAlign w:val="center"/>
          </w:tcPr>
          <w:p w14:paraId="590CE016" w14:textId="77777777" w:rsidR="00DC1A53" w:rsidRPr="00DC1A53" w:rsidRDefault="00DC1A53" w:rsidP="00D669BC">
            <w:pPr>
              <w:jc w:val="center"/>
              <w:rPr>
                <w:rFonts w:ascii="Times New Roman" w:hAnsi="Times New Roman" w:cs="Times New Roman"/>
                <w:b/>
                <w:bCs/>
                <w:sz w:val="20"/>
                <w:szCs w:val="20"/>
              </w:rPr>
            </w:pPr>
            <w:r w:rsidRPr="00DC1A53">
              <w:rPr>
                <w:rFonts w:ascii="Times New Roman" w:hAnsi="Times New Roman" w:cs="Times New Roman"/>
                <w:b/>
                <w:bCs/>
                <w:sz w:val="20"/>
                <w:szCs w:val="20"/>
              </w:rPr>
              <w:t>T-cell Therapy</w:t>
            </w:r>
          </w:p>
        </w:tc>
        <w:tc>
          <w:tcPr>
            <w:tcW w:w="4590" w:type="dxa"/>
            <w:gridSpan w:val="6"/>
            <w:vMerge/>
            <w:shd w:val="clear" w:color="auto" w:fill="CCCCCC"/>
            <w:vAlign w:val="center"/>
          </w:tcPr>
          <w:p w14:paraId="5DFD872E" w14:textId="77777777" w:rsidR="00DC1A53" w:rsidRPr="00DC1A53" w:rsidRDefault="00DC1A53" w:rsidP="00D669BC">
            <w:pPr>
              <w:jc w:val="center"/>
              <w:rPr>
                <w:rFonts w:ascii="Times New Roman" w:hAnsi="Times New Roman" w:cs="Times New Roman"/>
                <w:b/>
                <w:bCs/>
                <w:sz w:val="20"/>
                <w:szCs w:val="20"/>
              </w:rPr>
            </w:pPr>
          </w:p>
        </w:tc>
      </w:tr>
      <w:tr w:rsidR="00DC1A53" w:rsidRPr="00DC1A53" w14:paraId="5304EA31" w14:textId="77777777" w:rsidTr="00D669BC">
        <w:trPr>
          <w:cantSplit/>
        </w:trPr>
        <w:tc>
          <w:tcPr>
            <w:tcW w:w="1510" w:type="dxa"/>
            <w:vMerge/>
            <w:shd w:val="clear" w:color="auto" w:fill="CCCCCC"/>
          </w:tcPr>
          <w:p w14:paraId="118F5426" w14:textId="77777777" w:rsidR="00DC1A53" w:rsidRPr="00DC1A53" w:rsidRDefault="00DC1A53" w:rsidP="00D669BC">
            <w:pPr>
              <w:rPr>
                <w:rFonts w:ascii="Times New Roman" w:hAnsi="Times New Roman" w:cs="Times New Roman"/>
                <w:sz w:val="20"/>
                <w:szCs w:val="20"/>
              </w:rPr>
            </w:pPr>
          </w:p>
        </w:tc>
        <w:tc>
          <w:tcPr>
            <w:tcW w:w="1370" w:type="dxa"/>
            <w:shd w:val="clear" w:color="auto" w:fill="CCCCCC"/>
            <w:vAlign w:val="center"/>
          </w:tcPr>
          <w:p w14:paraId="429BE469" w14:textId="77777777" w:rsidR="00DC1A53" w:rsidRPr="00DC1A53" w:rsidRDefault="00DC1A53" w:rsidP="00D669BC">
            <w:pPr>
              <w:jc w:val="center"/>
              <w:rPr>
                <w:rFonts w:ascii="Times New Roman" w:hAnsi="Times New Roman" w:cs="Times New Roman"/>
                <w:sz w:val="20"/>
                <w:szCs w:val="20"/>
              </w:rPr>
            </w:pPr>
            <w:r w:rsidRPr="00DC1A53">
              <w:rPr>
                <w:rFonts w:ascii="Times New Roman" w:hAnsi="Times New Roman" w:cs="Times New Roman"/>
                <w:sz w:val="20"/>
                <w:szCs w:val="20"/>
              </w:rPr>
              <w:t>Wk</w:t>
            </w:r>
          </w:p>
          <w:p w14:paraId="7196693B" w14:textId="77777777" w:rsidR="00DC1A53" w:rsidRPr="00DC1A53" w:rsidRDefault="00DC1A53" w:rsidP="00D669BC">
            <w:pPr>
              <w:jc w:val="center"/>
              <w:rPr>
                <w:rFonts w:ascii="Times New Roman" w:hAnsi="Times New Roman" w:cs="Times New Roman"/>
                <w:sz w:val="20"/>
                <w:szCs w:val="20"/>
              </w:rPr>
            </w:pPr>
            <w:r w:rsidRPr="00DC1A53">
              <w:rPr>
                <w:rFonts w:ascii="Times New Roman" w:hAnsi="Times New Roman" w:cs="Times New Roman"/>
                <w:sz w:val="20"/>
                <w:szCs w:val="20"/>
              </w:rPr>
              <w:t>-1</w:t>
            </w:r>
            <w:r w:rsidRPr="00DC1A53">
              <w:rPr>
                <w:rFonts w:ascii="Times New Roman" w:hAnsi="Times New Roman" w:cs="Times New Roman"/>
                <w:sz w:val="20"/>
                <w:szCs w:val="20"/>
                <w:vertAlign w:val="superscript"/>
              </w:rPr>
              <w:t>$</w:t>
            </w:r>
          </w:p>
        </w:tc>
        <w:tc>
          <w:tcPr>
            <w:tcW w:w="630" w:type="dxa"/>
            <w:shd w:val="clear" w:color="auto" w:fill="CCCCCC"/>
            <w:vAlign w:val="center"/>
          </w:tcPr>
          <w:p w14:paraId="324FFB83" w14:textId="77777777" w:rsidR="00DC1A53" w:rsidRPr="00DC1A53" w:rsidRDefault="00DC1A53" w:rsidP="00D669BC">
            <w:pPr>
              <w:jc w:val="center"/>
              <w:rPr>
                <w:rFonts w:ascii="Times New Roman" w:hAnsi="Times New Roman" w:cs="Times New Roman"/>
                <w:sz w:val="20"/>
                <w:szCs w:val="20"/>
              </w:rPr>
            </w:pPr>
            <w:r w:rsidRPr="00DC1A53">
              <w:rPr>
                <w:rFonts w:ascii="Times New Roman" w:hAnsi="Times New Roman" w:cs="Times New Roman"/>
                <w:sz w:val="20"/>
                <w:szCs w:val="20"/>
              </w:rPr>
              <w:t>Wk</w:t>
            </w:r>
          </w:p>
          <w:p w14:paraId="4170ACD4" w14:textId="77777777" w:rsidR="00DC1A53" w:rsidRPr="00DC1A53" w:rsidRDefault="00DC1A53" w:rsidP="00D669BC">
            <w:pPr>
              <w:jc w:val="center"/>
              <w:rPr>
                <w:rFonts w:ascii="Times New Roman" w:hAnsi="Times New Roman" w:cs="Times New Roman"/>
                <w:sz w:val="20"/>
                <w:szCs w:val="20"/>
              </w:rPr>
            </w:pPr>
            <w:r w:rsidRPr="00DC1A53">
              <w:rPr>
                <w:rFonts w:ascii="Times New Roman" w:hAnsi="Times New Roman" w:cs="Times New Roman"/>
                <w:sz w:val="20"/>
                <w:szCs w:val="20"/>
              </w:rPr>
              <w:t>0</w:t>
            </w:r>
          </w:p>
        </w:tc>
        <w:tc>
          <w:tcPr>
            <w:tcW w:w="540" w:type="dxa"/>
            <w:shd w:val="clear" w:color="auto" w:fill="CCCCCC"/>
            <w:vAlign w:val="center"/>
          </w:tcPr>
          <w:p w14:paraId="1AA30B7F" w14:textId="77777777" w:rsidR="00DC1A53" w:rsidRPr="00DC1A53" w:rsidRDefault="00DC1A53" w:rsidP="00D669BC">
            <w:pPr>
              <w:jc w:val="center"/>
              <w:rPr>
                <w:rFonts w:ascii="Times New Roman" w:hAnsi="Times New Roman" w:cs="Times New Roman"/>
                <w:sz w:val="20"/>
                <w:szCs w:val="20"/>
              </w:rPr>
            </w:pPr>
            <w:r w:rsidRPr="00DC1A53">
              <w:rPr>
                <w:rFonts w:ascii="Times New Roman" w:hAnsi="Times New Roman" w:cs="Times New Roman"/>
                <w:sz w:val="20"/>
                <w:szCs w:val="20"/>
              </w:rPr>
              <w:t>Wk 1</w:t>
            </w:r>
          </w:p>
        </w:tc>
        <w:tc>
          <w:tcPr>
            <w:tcW w:w="540" w:type="dxa"/>
            <w:shd w:val="clear" w:color="auto" w:fill="CCCCCC"/>
            <w:vAlign w:val="center"/>
          </w:tcPr>
          <w:p w14:paraId="7BFCCFBD" w14:textId="77777777" w:rsidR="00DC1A53" w:rsidRPr="00DC1A53" w:rsidRDefault="00DC1A53" w:rsidP="00D669BC">
            <w:pPr>
              <w:jc w:val="center"/>
              <w:rPr>
                <w:rFonts w:ascii="Times New Roman" w:hAnsi="Times New Roman" w:cs="Times New Roman"/>
                <w:sz w:val="20"/>
                <w:szCs w:val="20"/>
              </w:rPr>
            </w:pPr>
            <w:r w:rsidRPr="00DC1A53">
              <w:rPr>
                <w:rFonts w:ascii="Times New Roman" w:hAnsi="Times New Roman" w:cs="Times New Roman"/>
                <w:sz w:val="20"/>
                <w:szCs w:val="20"/>
              </w:rPr>
              <w:t>Wk 2</w:t>
            </w:r>
          </w:p>
        </w:tc>
        <w:tc>
          <w:tcPr>
            <w:tcW w:w="540" w:type="dxa"/>
            <w:shd w:val="clear" w:color="auto" w:fill="CCCCCC"/>
            <w:vAlign w:val="center"/>
          </w:tcPr>
          <w:p w14:paraId="2CBA863D" w14:textId="77777777" w:rsidR="00DC1A53" w:rsidRPr="00DC1A53" w:rsidRDefault="00DC1A53" w:rsidP="00D669BC">
            <w:pPr>
              <w:jc w:val="center"/>
              <w:rPr>
                <w:rFonts w:ascii="Times New Roman" w:hAnsi="Times New Roman" w:cs="Times New Roman"/>
                <w:sz w:val="20"/>
                <w:szCs w:val="20"/>
              </w:rPr>
            </w:pPr>
            <w:r w:rsidRPr="00DC1A53">
              <w:rPr>
                <w:rFonts w:ascii="Times New Roman" w:hAnsi="Times New Roman" w:cs="Times New Roman"/>
                <w:sz w:val="20"/>
                <w:szCs w:val="20"/>
              </w:rPr>
              <w:t>Wk 4</w:t>
            </w:r>
          </w:p>
        </w:tc>
        <w:tc>
          <w:tcPr>
            <w:tcW w:w="540" w:type="dxa"/>
            <w:shd w:val="clear" w:color="auto" w:fill="CCCCCC"/>
            <w:vAlign w:val="center"/>
          </w:tcPr>
          <w:p w14:paraId="0ABCA050" w14:textId="77777777" w:rsidR="00DC1A53" w:rsidRPr="00DC1A53" w:rsidRDefault="00DC1A53" w:rsidP="00D669BC">
            <w:pPr>
              <w:jc w:val="center"/>
              <w:rPr>
                <w:rFonts w:ascii="Times New Roman" w:hAnsi="Times New Roman" w:cs="Times New Roman"/>
                <w:sz w:val="20"/>
                <w:szCs w:val="20"/>
              </w:rPr>
            </w:pPr>
            <w:r w:rsidRPr="00DC1A53">
              <w:rPr>
                <w:rFonts w:ascii="Times New Roman" w:hAnsi="Times New Roman" w:cs="Times New Roman"/>
                <w:sz w:val="20"/>
                <w:szCs w:val="20"/>
              </w:rPr>
              <w:t>Wk 6</w:t>
            </w:r>
          </w:p>
        </w:tc>
        <w:tc>
          <w:tcPr>
            <w:tcW w:w="630" w:type="dxa"/>
            <w:shd w:val="clear" w:color="auto" w:fill="CCCCCC"/>
            <w:vAlign w:val="center"/>
          </w:tcPr>
          <w:p w14:paraId="015EE1DA" w14:textId="77777777" w:rsidR="00DC1A53" w:rsidRPr="00DC1A53" w:rsidRDefault="00DC1A53" w:rsidP="00D669BC">
            <w:pPr>
              <w:jc w:val="center"/>
              <w:rPr>
                <w:rFonts w:ascii="Times New Roman" w:hAnsi="Times New Roman" w:cs="Times New Roman"/>
                <w:sz w:val="20"/>
                <w:szCs w:val="20"/>
              </w:rPr>
            </w:pPr>
            <w:r w:rsidRPr="00DC1A53">
              <w:rPr>
                <w:rFonts w:ascii="Times New Roman" w:hAnsi="Times New Roman" w:cs="Times New Roman"/>
                <w:sz w:val="20"/>
                <w:szCs w:val="20"/>
              </w:rPr>
              <w:t>Mth</w:t>
            </w:r>
          </w:p>
          <w:p w14:paraId="300B11EF" w14:textId="77777777" w:rsidR="00DC1A53" w:rsidRPr="00DC1A53" w:rsidRDefault="00DC1A53" w:rsidP="00D669BC">
            <w:pPr>
              <w:jc w:val="center"/>
              <w:rPr>
                <w:rFonts w:ascii="Times New Roman" w:hAnsi="Times New Roman" w:cs="Times New Roman"/>
                <w:sz w:val="20"/>
                <w:szCs w:val="20"/>
              </w:rPr>
            </w:pPr>
            <w:r w:rsidRPr="00DC1A53">
              <w:rPr>
                <w:rFonts w:ascii="Times New Roman" w:hAnsi="Times New Roman" w:cs="Times New Roman"/>
                <w:sz w:val="20"/>
                <w:szCs w:val="20"/>
              </w:rPr>
              <w:t>3</w:t>
            </w:r>
          </w:p>
        </w:tc>
        <w:tc>
          <w:tcPr>
            <w:tcW w:w="630" w:type="dxa"/>
            <w:shd w:val="clear" w:color="auto" w:fill="CCCCCC"/>
            <w:vAlign w:val="center"/>
          </w:tcPr>
          <w:p w14:paraId="33BBB7F9" w14:textId="77777777" w:rsidR="00DC1A53" w:rsidRPr="00DC1A53" w:rsidRDefault="00DC1A53" w:rsidP="00D669BC">
            <w:pPr>
              <w:jc w:val="center"/>
              <w:rPr>
                <w:rFonts w:ascii="Times New Roman" w:hAnsi="Times New Roman" w:cs="Times New Roman"/>
                <w:sz w:val="20"/>
                <w:szCs w:val="20"/>
              </w:rPr>
            </w:pPr>
            <w:r w:rsidRPr="00DC1A53">
              <w:rPr>
                <w:rFonts w:ascii="Times New Roman" w:hAnsi="Times New Roman" w:cs="Times New Roman"/>
                <w:sz w:val="20"/>
                <w:szCs w:val="20"/>
              </w:rPr>
              <w:t>Mth</w:t>
            </w:r>
          </w:p>
          <w:p w14:paraId="438D88A3" w14:textId="77777777" w:rsidR="00DC1A53" w:rsidRPr="00DC1A53" w:rsidRDefault="00DC1A53" w:rsidP="00D669BC">
            <w:pPr>
              <w:jc w:val="center"/>
              <w:rPr>
                <w:rFonts w:ascii="Times New Roman" w:hAnsi="Times New Roman" w:cs="Times New Roman"/>
                <w:sz w:val="20"/>
                <w:szCs w:val="20"/>
              </w:rPr>
            </w:pPr>
            <w:r w:rsidRPr="00DC1A53">
              <w:rPr>
                <w:rFonts w:ascii="Times New Roman" w:hAnsi="Times New Roman" w:cs="Times New Roman"/>
                <w:sz w:val="20"/>
                <w:szCs w:val="20"/>
              </w:rPr>
              <w:t>6</w:t>
            </w:r>
          </w:p>
        </w:tc>
        <w:tc>
          <w:tcPr>
            <w:tcW w:w="630" w:type="dxa"/>
            <w:shd w:val="clear" w:color="auto" w:fill="CCCCCC"/>
            <w:vAlign w:val="center"/>
          </w:tcPr>
          <w:p w14:paraId="27BFA7C0" w14:textId="77777777" w:rsidR="00DC1A53" w:rsidRPr="00DC1A53" w:rsidRDefault="00DC1A53" w:rsidP="00D669BC">
            <w:pPr>
              <w:jc w:val="center"/>
              <w:rPr>
                <w:rFonts w:ascii="Times New Roman" w:hAnsi="Times New Roman" w:cs="Times New Roman"/>
                <w:sz w:val="20"/>
                <w:szCs w:val="20"/>
              </w:rPr>
            </w:pPr>
            <w:r w:rsidRPr="00DC1A53">
              <w:rPr>
                <w:rFonts w:ascii="Times New Roman" w:hAnsi="Times New Roman" w:cs="Times New Roman"/>
                <w:sz w:val="20"/>
                <w:szCs w:val="20"/>
              </w:rPr>
              <w:t>Mth</w:t>
            </w:r>
          </w:p>
          <w:p w14:paraId="7E933A53" w14:textId="77777777" w:rsidR="00DC1A53" w:rsidRPr="00DC1A53" w:rsidRDefault="00DC1A53" w:rsidP="00D669BC">
            <w:pPr>
              <w:jc w:val="center"/>
              <w:rPr>
                <w:rFonts w:ascii="Times New Roman" w:hAnsi="Times New Roman" w:cs="Times New Roman"/>
                <w:sz w:val="20"/>
                <w:szCs w:val="20"/>
              </w:rPr>
            </w:pPr>
            <w:r w:rsidRPr="00DC1A53">
              <w:rPr>
                <w:rFonts w:ascii="Times New Roman" w:hAnsi="Times New Roman" w:cs="Times New Roman"/>
                <w:sz w:val="20"/>
                <w:szCs w:val="20"/>
              </w:rPr>
              <w:t>9</w:t>
            </w:r>
          </w:p>
        </w:tc>
        <w:tc>
          <w:tcPr>
            <w:tcW w:w="634" w:type="dxa"/>
            <w:shd w:val="clear" w:color="auto" w:fill="CCCCCC"/>
            <w:vAlign w:val="center"/>
          </w:tcPr>
          <w:p w14:paraId="71319097" w14:textId="77777777" w:rsidR="00DC1A53" w:rsidRPr="00DC1A53" w:rsidRDefault="00DC1A53" w:rsidP="00D669BC">
            <w:pPr>
              <w:jc w:val="center"/>
              <w:rPr>
                <w:rFonts w:ascii="Times New Roman" w:hAnsi="Times New Roman" w:cs="Times New Roman"/>
                <w:sz w:val="20"/>
                <w:szCs w:val="20"/>
              </w:rPr>
            </w:pPr>
            <w:r w:rsidRPr="00DC1A53">
              <w:rPr>
                <w:rFonts w:ascii="Times New Roman" w:hAnsi="Times New Roman" w:cs="Times New Roman"/>
                <w:sz w:val="20"/>
                <w:szCs w:val="20"/>
              </w:rPr>
              <w:t>Mth 12</w:t>
            </w:r>
          </w:p>
        </w:tc>
        <w:tc>
          <w:tcPr>
            <w:tcW w:w="896" w:type="dxa"/>
            <w:shd w:val="clear" w:color="auto" w:fill="CCCCCC"/>
            <w:vAlign w:val="center"/>
          </w:tcPr>
          <w:p w14:paraId="1584D63D" w14:textId="77777777" w:rsidR="00DC1A53" w:rsidRPr="00DC1A53" w:rsidRDefault="00DC1A53" w:rsidP="00D669BC">
            <w:pPr>
              <w:jc w:val="center"/>
              <w:rPr>
                <w:rFonts w:ascii="Times New Roman" w:hAnsi="Times New Roman" w:cs="Times New Roman"/>
                <w:sz w:val="20"/>
                <w:szCs w:val="20"/>
              </w:rPr>
            </w:pPr>
            <w:r w:rsidRPr="00DC1A53">
              <w:rPr>
                <w:rFonts w:ascii="Times New Roman" w:hAnsi="Times New Roman" w:cs="Times New Roman"/>
                <w:sz w:val="20"/>
                <w:szCs w:val="20"/>
              </w:rPr>
              <w:t>Every 6 mths x 4 years</w:t>
            </w:r>
          </w:p>
        </w:tc>
        <w:tc>
          <w:tcPr>
            <w:tcW w:w="1170" w:type="dxa"/>
            <w:shd w:val="clear" w:color="auto" w:fill="CCCCCC"/>
            <w:vAlign w:val="center"/>
          </w:tcPr>
          <w:p w14:paraId="241B8C7F" w14:textId="77777777" w:rsidR="00DC1A53" w:rsidRPr="00DC1A53" w:rsidRDefault="00DC1A53" w:rsidP="00D669BC">
            <w:pPr>
              <w:jc w:val="center"/>
              <w:rPr>
                <w:rFonts w:ascii="Times New Roman" w:hAnsi="Times New Roman" w:cs="Times New Roman"/>
                <w:sz w:val="20"/>
                <w:szCs w:val="20"/>
              </w:rPr>
            </w:pPr>
            <w:r w:rsidRPr="00DC1A53">
              <w:rPr>
                <w:rFonts w:ascii="Times New Roman" w:hAnsi="Times New Roman" w:cs="Times New Roman"/>
                <w:sz w:val="20"/>
                <w:szCs w:val="20"/>
              </w:rPr>
              <w:t>Annually</w:t>
            </w:r>
          </w:p>
          <w:p w14:paraId="4FE9AFAA" w14:textId="77777777" w:rsidR="00DC1A53" w:rsidRPr="00DC1A53" w:rsidRDefault="00DC1A53" w:rsidP="00D669BC">
            <w:pPr>
              <w:jc w:val="center"/>
              <w:rPr>
                <w:rFonts w:ascii="Times New Roman" w:hAnsi="Times New Roman" w:cs="Times New Roman"/>
                <w:sz w:val="20"/>
                <w:szCs w:val="20"/>
              </w:rPr>
            </w:pPr>
            <w:r w:rsidRPr="00DC1A53">
              <w:rPr>
                <w:rFonts w:ascii="Times New Roman" w:hAnsi="Times New Roman" w:cs="Times New Roman"/>
                <w:sz w:val="20"/>
                <w:szCs w:val="20"/>
              </w:rPr>
              <w:t>x 15 years (total)</w:t>
            </w:r>
          </w:p>
        </w:tc>
      </w:tr>
      <w:tr w:rsidR="00DC1A53" w:rsidRPr="00DC1A53" w14:paraId="46A14C85" w14:textId="77777777" w:rsidTr="00D669BC">
        <w:trPr>
          <w:cantSplit/>
        </w:trPr>
        <w:tc>
          <w:tcPr>
            <w:tcW w:w="1510" w:type="dxa"/>
            <w:tcBorders>
              <w:bottom w:val="single" w:sz="4" w:space="0" w:color="auto"/>
            </w:tcBorders>
          </w:tcPr>
          <w:p w14:paraId="7E99470B"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t>Flu</w:t>
            </w:r>
            <w:r w:rsidRPr="00DC1A53">
              <w:rPr>
                <w:rFonts w:ascii="Times New Roman" w:hAnsi="Times New Roman" w:cs="Times New Roman"/>
                <w:sz w:val="20"/>
                <w:szCs w:val="20"/>
                <w:vertAlign w:val="superscript"/>
              </w:rPr>
              <w:t>#</w:t>
            </w:r>
            <w:r w:rsidRPr="00DC1A53">
              <w:rPr>
                <w:rFonts w:ascii="Times New Roman" w:hAnsi="Times New Roman" w:cs="Times New Roman"/>
                <w:sz w:val="20"/>
                <w:szCs w:val="20"/>
              </w:rPr>
              <w:t xml:space="preserve">  or</w:t>
            </w:r>
          </w:p>
          <w:p w14:paraId="59476AC1"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t>Ctx</w:t>
            </w:r>
            <w:r w:rsidRPr="00DC1A53">
              <w:rPr>
                <w:rFonts w:ascii="Times New Roman" w:hAnsi="Times New Roman" w:cs="Times New Roman"/>
                <w:sz w:val="20"/>
                <w:szCs w:val="20"/>
                <w:vertAlign w:val="superscript"/>
              </w:rPr>
              <w:t>##</w:t>
            </w:r>
            <w:r w:rsidRPr="00DC1A53">
              <w:rPr>
                <w:rFonts w:ascii="Times New Roman" w:hAnsi="Times New Roman" w:cs="Times New Roman"/>
                <w:sz w:val="20"/>
                <w:szCs w:val="20"/>
              </w:rPr>
              <w:t xml:space="preserve"> + Flu</w:t>
            </w:r>
          </w:p>
        </w:tc>
        <w:tc>
          <w:tcPr>
            <w:tcW w:w="1370" w:type="dxa"/>
            <w:tcBorders>
              <w:bottom w:val="single" w:sz="4" w:space="0" w:color="auto"/>
            </w:tcBorders>
            <w:vAlign w:val="center"/>
          </w:tcPr>
          <w:p w14:paraId="23D74E66"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vAlign w:val="center"/>
          </w:tcPr>
          <w:p w14:paraId="15E76231"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vAlign w:val="center"/>
          </w:tcPr>
          <w:p w14:paraId="68AEC20C"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vAlign w:val="center"/>
          </w:tcPr>
          <w:p w14:paraId="135734CF"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vAlign w:val="center"/>
          </w:tcPr>
          <w:p w14:paraId="139192A3"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vAlign w:val="center"/>
          </w:tcPr>
          <w:p w14:paraId="52B33BD9"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vAlign w:val="center"/>
          </w:tcPr>
          <w:p w14:paraId="410BDC5B"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vAlign w:val="center"/>
          </w:tcPr>
          <w:p w14:paraId="7F1177CE"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vAlign w:val="center"/>
          </w:tcPr>
          <w:p w14:paraId="5C2E177D"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4" w:type="dxa"/>
            <w:tcBorders>
              <w:bottom w:val="single" w:sz="4" w:space="0" w:color="auto"/>
            </w:tcBorders>
            <w:vAlign w:val="center"/>
          </w:tcPr>
          <w:p w14:paraId="6F4807C6" w14:textId="77777777" w:rsidR="00DC1A53" w:rsidRPr="00DC1A53" w:rsidRDefault="00DC1A53" w:rsidP="00D669BC">
            <w:pPr>
              <w:spacing w:before="60" w:after="60"/>
              <w:jc w:val="center"/>
              <w:rPr>
                <w:rFonts w:ascii="Times New Roman" w:hAnsi="Times New Roman" w:cs="Times New Roman"/>
                <w:b/>
                <w:bCs/>
                <w:sz w:val="20"/>
                <w:szCs w:val="20"/>
              </w:rPr>
            </w:pPr>
          </w:p>
        </w:tc>
        <w:tc>
          <w:tcPr>
            <w:tcW w:w="896" w:type="dxa"/>
            <w:tcBorders>
              <w:bottom w:val="single" w:sz="4" w:space="0" w:color="auto"/>
            </w:tcBorders>
            <w:vAlign w:val="center"/>
          </w:tcPr>
          <w:p w14:paraId="395F3050" w14:textId="77777777" w:rsidR="00DC1A53" w:rsidRPr="00DC1A53" w:rsidRDefault="00DC1A53" w:rsidP="00D669BC">
            <w:pPr>
              <w:spacing w:before="60" w:after="60"/>
              <w:jc w:val="center"/>
              <w:rPr>
                <w:rFonts w:ascii="Times New Roman" w:hAnsi="Times New Roman" w:cs="Times New Roman"/>
                <w:b/>
                <w:bCs/>
                <w:sz w:val="20"/>
                <w:szCs w:val="20"/>
              </w:rPr>
            </w:pPr>
          </w:p>
        </w:tc>
        <w:tc>
          <w:tcPr>
            <w:tcW w:w="1170" w:type="dxa"/>
            <w:tcBorders>
              <w:bottom w:val="single" w:sz="4" w:space="0" w:color="auto"/>
            </w:tcBorders>
            <w:vAlign w:val="center"/>
          </w:tcPr>
          <w:p w14:paraId="13CD50CC" w14:textId="77777777" w:rsidR="00DC1A53" w:rsidRPr="00DC1A53" w:rsidRDefault="00DC1A53" w:rsidP="00D669BC">
            <w:pPr>
              <w:spacing w:before="60" w:after="60"/>
              <w:jc w:val="center"/>
              <w:rPr>
                <w:rFonts w:ascii="Times New Roman" w:hAnsi="Times New Roman" w:cs="Times New Roman"/>
                <w:b/>
                <w:bCs/>
                <w:sz w:val="20"/>
                <w:szCs w:val="20"/>
              </w:rPr>
            </w:pPr>
          </w:p>
        </w:tc>
      </w:tr>
      <w:tr w:rsidR="00DC1A53" w:rsidRPr="00DC1A53" w14:paraId="6D88E315" w14:textId="77777777" w:rsidTr="00D669BC">
        <w:trPr>
          <w:cantSplit/>
        </w:trPr>
        <w:tc>
          <w:tcPr>
            <w:tcW w:w="1510" w:type="dxa"/>
            <w:tcBorders>
              <w:bottom w:val="single" w:sz="4" w:space="0" w:color="auto"/>
            </w:tcBorders>
          </w:tcPr>
          <w:p w14:paraId="35015CD0"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t>T-cell Infusion</w:t>
            </w:r>
          </w:p>
        </w:tc>
        <w:tc>
          <w:tcPr>
            <w:tcW w:w="1370" w:type="dxa"/>
            <w:tcBorders>
              <w:bottom w:val="single" w:sz="4" w:space="0" w:color="auto"/>
            </w:tcBorders>
          </w:tcPr>
          <w:p w14:paraId="105270E1"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vAlign w:val="center"/>
          </w:tcPr>
          <w:p w14:paraId="45C12EFF"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vAlign w:val="center"/>
          </w:tcPr>
          <w:p w14:paraId="1F34BC83"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vAlign w:val="center"/>
          </w:tcPr>
          <w:p w14:paraId="4530B931"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vAlign w:val="center"/>
          </w:tcPr>
          <w:p w14:paraId="793D7134"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vAlign w:val="center"/>
          </w:tcPr>
          <w:p w14:paraId="452CC104"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vAlign w:val="center"/>
          </w:tcPr>
          <w:p w14:paraId="60F58A4C"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vAlign w:val="center"/>
          </w:tcPr>
          <w:p w14:paraId="46C76944"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vAlign w:val="center"/>
          </w:tcPr>
          <w:p w14:paraId="6B1E1F81"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4" w:type="dxa"/>
            <w:tcBorders>
              <w:bottom w:val="single" w:sz="4" w:space="0" w:color="auto"/>
            </w:tcBorders>
            <w:vAlign w:val="center"/>
          </w:tcPr>
          <w:p w14:paraId="7DAB94D7" w14:textId="77777777" w:rsidR="00DC1A53" w:rsidRPr="00DC1A53" w:rsidRDefault="00DC1A53" w:rsidP="00D669BC">
            <w:pPr>
              <w:spacing w:before="60" w:after="60"/>
              <w:jc w:val="center"/>
              <w:rPr>
                <w:rFonts w:ascii="Times New Roman" w:hAnsi="Times New Roman" w:cs="Times New Roman"/>
                <w:b/>
                <w:bCs/>
                <w:sz w:val="20"/>
                <w:szCs w:val="20"/>
              </w:rPr>
            </w:pPr>
          </w:p>
        </w:tc>
        <w:tc>
          <w:tcPr>
            <w:tcW w:w="896" w:type="dxa"/>
            <w:tcBorders>
              <w:bottom w:val="single" w:sz="4" w:space="0" w:color="auto"/>
            </w:tcBorders>
            <w:vAlign w:val="center"/>
          </w:tcPr>
          <w:p w14:paraId="3A79FB69" w14:textId="77777777" w:rsidR="00DC1A53" w:rsidRPr="00DC1A53" w:rsidRDefault="00DC1A53" w:rsidP="00D669BC">
            <w:pPr>
              <w:spacing w:before="60" w:after="60"/>
              <w:jc w:val="center"/>
              <w:rPr>
                <w:rFonts w:ascii="Times New Roman" w:hAnsi="Times New Roman" w:cs="Times New Roman"/>
                <w:b/>
                <w:bCs/>
                <w:sz w:val="20"/>
                <w:szCs w:val="20"/>
              </w:rPr>
            </w:pPr>
          </w:p>
        </w:tc>
        <w:tc>
          <w:tcPr>
            <w:tcW w:w="1170" w:type="dxa"/>
            <w:tcBorders>
              <w:bottom w:val="single" w:sz="4" w:space="0" w:color="auto"/>
            </w:tcBorders>
            <w:vAlign w:val="center"/>
          </w:tcPr>
          <w:p w14:paraId="74AEB5FF" w14:textId="77777777" w:rsidR="00DC1A53" w:rsidRPr="00DC1A53" w:rsidRDefault="00DC1A53" w:rsidP="00D669BC">
            <w:pPr>
              <w:spacing w:before="60" w:after="60"/>
              <w:jc w:val="center"/>
              <w:rPr>
                <w:rFonts w:ascii="Times New Roman" w:hAnsi="Times New Roman" w:cs="Times New Roman"/>
                <w:b/>
                <w:bCs/>
                <w:sz w:val="20"/>
                <w:szCs w:val="20"/>
              </w:rPr>
            </w:pPr>
          </w:p>
        </w:tc>
      </w:tr>
      <w:tr w:rsidR="00DC1A53" w:rsidRPr="00DC1A53" w14:paraId="37728BB1" w14:textId="77777777" w:rsidTr="00D669BC">
        <w:trPr>
          <w:cantSplit/>
        </w:trPr>
        <w:tc>
          <w:tcPr>
            <w:tcW w:w="1510" w:type="dxa"/>
            <w:shd w:val="clear" w:color="auto" w:fill="E6E6E6"/>
          </w:tcPr>
          <w:p w14:paraId="377C88C0"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t>Hx</w:t>
            </w:r>
          </w:p>
        </w:tc>
        <w:tc>
          <w:tcPr>
            <w:tcW w:w="1370" w:type="dxa"/>
            <w:shd w:val="clear" w:color="auto" w:fill="E6E6E6"/>
            <w:vAlign w:val="center"/>
          </w:tcPr>
          <w:p w14:paraId="3F970BC9"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shd w:val="clear" w:color="auto" w:fill="E6E6E6"/>
            <w:vAlign w:val="center"/>
          </w:tcPr>
          <w:p w14:paraId="20ABF64A"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shd w:val="clear" w:color="auto" w:fill="E6E6E6"/>
            <w:vAlign w:val="center"/>
          </w:tcPr>
          <w:p w14:paraId="00142750"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shd w:val="clear" w:color="auto" w:fill="E6E6E6"/>
            <w:vAlign w:val="center"/>
          </w:tcPr>
          <w:p w14:paraId="2034E4E8"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shd w:val="clear" w:color="auto" w:fill="E6E6E6"/>
            <w:vAlign w:val="center"/>
          </w:tcPr>
          <w:p w14:paraId="283E5EA4"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shd w:val="clear" w:color="auto" w:fill="E6E6E6"/>
            <w:vAlign w:val="center"/>
          </w:tcPr>
          <w:p w14:paraId="7BC19031"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shd w:val="clear" w:color="auto" w:fill="E6E6E6"/>
            <w:vAlign w:val="center"/>
          </w:tcPr>
          <w:p w14:paraId="4BC5A71B"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shd w:val="clear" w:color="auto" w:fill="E6E6E6"/>
            <w:vAlign w:val="center"/>
          </w:tcPr>
          <w:p w14:paraId="78A881A9"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shd w:val="clear" w:color="auto" w:fill="E6E6E6"/>
            <w:vAlign w:val="center"/>
          </w:tcPr>
          <w:p w14:paraId="73831BD7"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4" w:type="dxa"/>
            <w:shd w:val="clear" w:color="auto" w:fill="E6E6E6"/>
            <w:vAlign w:val="center"/>
          </w:tcPr>
          <w:p w14:paraId="07CFF33B"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896" w:type="dxa"/>
            <w:shd w:val="clear" w:color="auto" w:fill="E6E6E6"/>
            <w:vAlign w:val="center"/>
          </w:tcPr>
          <w:p w14:paraId="4FB2D61B"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1170" w:type="dxa"/>
            <w:shd w:val="clear" w:color="auto" w:fill="E6E6E6"/>
            <w:vAlign w:val="center"/>
          </w:tcPr>
          <w:p w14:paraId="1ACCA214"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r>
      <w:tr w:rsidR="00DC1A53" w:rsidRPr="00DC1A53" w14:paraId="1979F05C" w14:textId="77777777" w:rsidTr="00D669BC">
        <w:trPr>
          <w:cantSplit/>
        </w:trPr>
        <w:tc>
          <w:tcPr>
            <w:tcW w:w="1510" w:type="dxa"/>
            <w:tcBorders>
              <w:bottom w:val="single" w:sz="4" w:space="0" w:color="auto"/>
            </w:tcBorders>
          </w:tcPr>
          <w:p w14:paraId="4065E882"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t>PE</w:t>
            </w:r>
          </w:p>
        </w:tc>
        <w:tc>
          <w:tcPr>
            <w:tcW w:w="1370" w:type="dxa"/>
            <w:tcBorders>
              <w:bottom w:val="single" w:sz="4" w:space="0" w:color="auto"/>
            </w:tcBorders>
            <w:vAlign w:val="center"/>
          </w:tcPr>
          <w:p w14:paraId="20958996"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vAlign w:val="center"/>
          </w:tcPr>
          <w:p w14:paraId="23CC0879"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vAlign w:val="center"/>
          </w:tcPr>
          <w:p w14:paraId="656DE0A6"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vAlign w:val="center"/>
          </w:tcPr>
          <w:p w14:paraId="43502037"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vAlign w:val="center"/>
          </w:tcPr>
          <w:p w14:paraId="73F0A4A3"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vAlign w:val="center"/>
          </w:tcPr>
          <w:p w14:paraId="71E8E611"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vAlign w:val="center"/>
          </w:tcPr>
          <w:p w14:paraId="0ECF06E6"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vAlign w:val="center"/>
          </w:tcPr>
          <w:p w14:paraId="37486E9C"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vAlign w:val="center"/>
          </w:tcPr>
          <w:p w14:paraId="70C83454"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4" w:type="dxa"/>
            <w:tcBorders>
              <w:bottom w:val="single" w:sz="4" w:space="0" w:color="auto"/>
            </w:tcBorders>
            <w:vAlign w:val="center"/>
          </w:tcPr>
          <w:p w14:paraId="4B8C7CAA" w14:textId="77777777" w:rsidR="00DC1A53" w:rsidRPr="00DC1A53" w:rsidRDefault="00DC1A53" w:rsidP="00D669BC">
            <w:pPr>
              <w:spacing w:before="60" w:after="60"/>
              <w:jc w:val="center"/>
              <w:rPr>
                <w:rFonts w:ascii="Times New Roman" w:hAnsi="Times New Roman" w:cs="Times New Roman"/>
                <w:b/>
                <w:bCs/>
                <w:sz w:val="20"/>
                <w:szCs w:val="20"/>
              </w:rPr>
            </w:pPr>
          </w:p>
        </w:tc>
        <w:tc>
          <w:tcPr>
            <w:tcW w:w="896" w:type="dxa"/>
            <w:tcBorders>
              <w:bottom w:val="single" w:sz="4" w:space="0" w:color="auto"/>
            </w:tcBorders>
            <w:vAlign w:val="center"/>
          </w:tcPr>
          <w:p w14:paraId="6797733A" w14:textId="77777777" w:rsidR="00DC1A53" w:rsidRPr="00DC1A53" w:rsidRDefault="00DC1A53" w:rsidP="00D669BC">
            <w:pPr>
              <w:spacing w:before="60" w:after="60"/>
              <w:jc w:val="center"/>
              <w:rPr>
                <w:rFonts w:ascii="Times New Roman" w:hAnsi="Times New Roman" w:cs="Times New Roman"/>
                <w:b/>
                <w:bCs/>
                <w:sz w:val="20"/>
                <w:szCs w:val="20"/>
              </w:rPr>
            </w:pPr>
          </w:p>
        </w:tc>
        <w:tc>
          <w:tcPr>
            <w:tcW w:w="1170" w:type="dxa"/>
            <w:tcBorders>
              <w:bottom w:val="single" w:sz="4" w:space="0" w:color="auto"/>
            </w:tcBorders>
            <w:vAlign w:val="center"/>
          </w:tcPr>
          <w:p w14:paraId="382C605F" w14:textId="77777777" w:rsidR="00DC1A53" w:rsidRPr="00DC1A53" w:rsidRDefault="00DC1A53" w:rsidP="00D669BC">
            <w:pPr>
              <w:spacing w:before="60" w:after="60"/>
              <w:jc w:val="center"/>
              <w:rPr>
                <w:rFonts w:ascii="Times New Roman" w:hAnsi="Times New Roman" w:cs="Times New Roman"/>
                <w:b/>
                <w:bCs/>
                <w:sz w:val="20"/>
                <w:szCs w:val="20"/>
              </w:rPr>
            </w:pPr>
          </w:p>
        </w:tc>
      </w:tr>
      <w:tr w:rsidR="00DC1A53" w:rsidRPr="00DC1A53" w14:paraId="25BA8CD8" w14:textId="77777777" w:rsidTr="00D669BC">
        <w:trPr>
          <w:cantSplit/>
        </w:trPr>
        <w:tc>
          <w:tcPr>
            <w:tcW w:w="1510" w:type="dxa"/>
            <w:shd w:val="clear" w:color="auto" w:fill="E6E6E6"/>
          </w:tcPr>
          <w:p w14:paraId="7606B6B6"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t>Performance Status</w:t>
            </w:r>
          </w:p>
        </w:tc>
        <w:tc>
          <w:tcPr>
            <w:tcW w:w="1370" w:type="dxa"/>
            <w:shd w:val="clear" w:color="auto" w:fill="E6E6E6"/>
            <w:vAlign w:val="center"/>
          </w:tcPr>
          <w:p w14:paraId="7A9C5448"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shd w:val="clear" w:color="auto" w:fill="E6E6E6"/>
            <w:vAlign w:val="center"/>
          </w:tcPr>
          <w:p w14:paraId="5A5A4B36"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shd w:val="clear" w:color="auto" w:fill="E6E6E6"/>
            <w:vAlign w:val="center"/>
          </w:tcPr>
          <w:p w14:paraId="55043699"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shd w:val="clear" w:color="auto" w:fill="E6E6E6"/>
            <w:vAlign w:val="center"/>
          </w:tcPr>
          <w:p w14:paraId="1DAF7F93"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shd w:val="clear" w:color="auto" w:fill="E6E6E6"/>
            <w:vAlign w:val="center"/>
          </w:tcPr>
          <w:p w14:paraId="70BDE4C5"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shd w:val="clear" w:color="auto" w:fill="E6E6E6"/>
            <w:vAlign w:val="center"/>
          </w:tcPr>
          <w:p w14:paraId="3FFE4683"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shd w:val="clear" w:color="auto" w:fill="E6E6E6"/>
            <w:vAlign w:val="center"/>
          </w:tcPr>
          <w:p w14:paraId="18E3EDA1"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shd w:val="clear" w:color="auto" w:fill="E6E6E6"/>
            <w:vAlign w:val="center"/>
          </w:tcPr>
          <w:p w14:paraId="7B1FEB63"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shd w:val="clear" w:color="auto" w:fill="E6E6E6"/>
            <w:vAlign w:val="center"/>
          </w:tcPr>
          <w:p w14:paraId="1296341F"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4" w:type="dxa"/>
            <w:shd w:val="clear" w:color="auto" w:fill="E6E6E6"/>
            <w:vAlign w:val="center"/>
          </w:tcPr>
          <w:p w14:paraId="275A462E" w14:textId="77777777" w:rsidR="00DC1A53" w:rsidRPr="00DC1A53" w:rsidRDefault="00DC1A53" w:rsidP="00D669BC">
            <w:pPr>
              <w:spacing w:before="60" w:after="60"/>
              <w:jc w:val="center"/>
              <w:rPr>
                <w:rFonts w:ascii="Times New Roman" w:hAnsi="Times New Roman" w:cs="Times New Roman"/>
                <w:b/>
                <w:bCs/>
                <w:sz w:val="20"/>
                <w:szCs w:val="20"/>
              </w:rPr>
            </w:pPr>
          </w:p>
        </w:tc>
        <w:tc>
          <w:tcPr>
            <w:tcW w:w="896" w:type="dxa"/>
            <w:shd w:val="clear" w:color="auto" w:fill="E6E6E6"/>
            <w:vAlign w:val="center"/>
          </w:tcPr>
          <w:p w14:paraId="4D432009" w14:textId="77777777" w:rsidR="00DC1A53" w:rsidRPr="00DC1A53" w:rsidRDefault="00DC1A53" w:rsidP="00D669BC">
            <w:pPr>
              <w:spacing w:before="60" w:after="60"/>
              <w:jc w:val="center"/>
              <w:rPr>
                <w:rFonts w:ascii="Times New Roman" w:hAnsi="Times New Roman" w:cs="Times New Roman"/>
                <w:b/>
                <w:bCs/>
                <w:sz w:val="20"/>
                <w:szCs w:val="20"/>
              </w:rPr>
            </w:pPr>
          </w:p>
        </w:tc>
        <w:tc>
          <w:tcPr>
            <w:tcW w:w="1170" w:type="dxa"/>
            <w:shd w:val="clear" w:color="auto" w:fill="E6E6E6"/>
            <w:vAlign w:val="center"/>
          </w:tcPr>
          <w:p w14:paraId="2330E47E" w14:textId="77777777" w:rsidR="00DC1A53" w:rsidRPr="00DC1A53" w:rsidRDefault="00DC1A53" w:rsidP="00D669BC">
            <w:pPr>
              <w:spacing w:before="60" w:after="60"/>
              <w:jc w:val="center"/>
              <w:rPr>
                <w:rFonts w:ascii="Times New Roman" w:hAnsi="Times New Roman" w:cs="Times New Roman"/>
                <w:b/>
                <w:bCs/>
                <w:sz w:val="20"/>
                <w:szCs w:val="20"/>
              </w:rPr>
            </w:pPr>
          </w:p>
        </w:tc>
      </w:tr>
      <w:tr w:rsidR="00DC1A53" w:rsidRPr="00DC1A53" w14:paraId="23377988" w14:textId="77777777" w:rsidTr="00D669BC">
        <w:trPr>
          <w:cantSplit/>
        </w:trPr>
        <w:tc>
          <w:tcPr>
            <w:tcW w:w="1510" w:type="dxa"/>
            <w:tcBorders>
              <w:bottom w:val="single" w:sz="4" w:space="0" w:color="auto"/>
            </w:tcBorders>
          </w:tcPr>
          <w:p w14:paraId="00B9F07F"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t>CBC d/p</w:t>
            </w:r>
          </w:p>
        </w:tc>
        <w:tc>
          <w:tcPr>
            <w:tcW w:w="1370" w:type="dxa"/>
            <w:tcBorders>
              <w:bottom w:val="single" w:sz="4" w:space="0" w:color="auto"/>
            </w:tcBorders>
            <w:vAlign w:val="center"/>
          </w:tcPr>
          <w:p w14:paraId="784BEA30"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vAlign w:val="center"/>
          </w:tcPr>
          <w:p w14:paraId="13641A2B"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vAlign w:val="center"/>
          </w:tcPr>
          <w:p w14:paraId="024CA3D7"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vAlign w:val="center"/>
          </w:tcPr>
          <w:p w14:paraId="513615C5"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vAlign w:val="center"/>
          </w:tcPr>
          <w:p w14:paraId="22EDF5EB"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vAlign w:val="center"/>
          </w:tcPr>
          <w:p w14:paraId="1E001090"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vAlign w:val="center"/>
          </w:tcPr>
          <w:p w14:paraId="03883623"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vAlign w:val="center"/>
          </w:tcPr>
          <w:p w14:paraId="1B919DAE"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vAlign w:val="center"/>
          </w:tcPr>
          <w:p w14:paraId="3C5AE232"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4" w:type="dxa"/>
            <w:tcBorders>
              <w:bottom w:val="single" w:sz="4" w:space="0" w:color="auto"/>
            </w:tcBorders>
            <w:vAlign w:val="center"/>
          </w:tcPr>
          <w:p w14:paraId="05A464AB"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896" w:type="dxa"/>
            <w:tcBorders>
              <w:bottom w:val="single" w:sz="4" w:space="0" w:color="auto"/>
            </w:tcBorders>
            <w:vAlign w:val="center"/>
          </w:tcPr>
          <w:p w14:paraId="0EB6B90F" w14:textId="77777777" w:rsidR="00DC1A53" w:rsidRPr="00DC1A53" w:rsidRDefault="00DC1A53" w:rsidP="00D669BC">
            <w:pPr>
              <w:spacing w:before="60" w:after="60"/>
              <w:jc w:val="center"/>
              <w:rPr>
                <w:rFonts w:ascii="Times New Roman" w:hAnsi="Times New Roman" w:cs="Times New Roman"/>
                <w:b/>
                <w:bCs/>
                <w:sz w:val="20"/>
                <w:szCs w:val="20"/>
              </w:rPr>
            </w:pPr>
          </w:p>
        </w:tc>
        <w:tc>
          <w:tcPr>
            <w:tcW w:w="1170" w:type="dxa"/>
            <w:tcBorders>
              <w:bottom w:val="single" w:sz="4" w:space="0" w:color="auto"/>
            </w:tcBorders>
            <w:vAlign w:val="center"/>
          </w:tcPr>
          <w:p w14:paraId="12E62C20" w14:textId="77777777" w:rsidR="00DC1A53" w:rsidRPr="00DC1A53" w:rsidRDefault="00DC1A53" w:rsidP="00D669BC">
            <w:pPr>
              <w:tabs>
                <w:tab w:val="left" w:pos="315"/>
                <w:tab w:val="center" w:pos="422"/>
              </w:tabs>
              <w:spacing w:before="60" w:after="60"/>
              <w:jc w:val="center"/>
              <w:rPr>
                <w:rFonts w:ascii="Times New Roman" w:hAnsi="Times New Roman" w:cs="Times New Roman"/>
                <w:b/>
                <w:bCs/>
                <w:sz w:val="20"/>
                <w:szCs w:val="20"/>
              </w:rPr>
            </w:pPr>
          </w:p>
        </w:tc>
      </w:tr>
      <w:tr w:rsidR="00DC1A53" w:rsidRPr="00DC1A53" w14:paraId="1B7F28AC" w14:textId="77777777" w:rsidTr="00D669BC">
        <w:trPr>
          <w:cantSplit/>
        </w:trPr>
        <w:tc>
          <w:tcPr>
            <w:tcW w:w="1510" w:type="dxa"/>
            <w:tcBorders>
              <w:bottom w:val="single" w:sz="4" w:space="0" w:color="auto"/>
            </w:tcBorders>
            <w:shd w:val="clear" w:color="auto" w:fill="E0E0E0"/>
          </w:tcPr>
          <w:p w14:paraId="223E08D6"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t xml:space="preserve">Lytes, </w:t>
            </w:r>
          </w:p>
          <w:p w14:paraId="40E5B696"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t>BUN, Cr</w:t>
            </w:r>
          </w:p>
        </w:tc>
        <w:tc>
          <w:tcPr>
            <w:tcW w:w="1370" w:type="dxa"/>
            <w:tcBorders>
              <w:bottom w:val="single" w:sz="4" w:space="0" w:color="auto"/>
            </w:tcBorders>
            <w:shd w:val="clear" w:color="auto" w:fill="E0E0E0"/>
            <w:vAlign w:val="center"/>
          </w:tcPr>
          <w:p w14:paraId="479A5EDA"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shd w:val="clear" w:color="auto" w:fill="E0E0E0"/>
            <w:vAlign w:val="center"/>
          </w:tcPr>
          <w:p w14:paraId="08359A2E" w14:textId="77777777" w:rsidR="00DC1A53" w:rsidRPr="00DC1A53" w:rsidRDefault="00DC1A53" w:rsidP="00D669BC">
            <w:pPr>
              <w:spacing w:before="60" w:after="60"/>
              <w:jc w:val="center"/>
              <w:rPr>
                <w:rFonts w:ascii="Times New Roman" w:hAnsi="Times New Roman" w:cs="Times New Roman"/>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shd w:val="clear" w:color="auto" w:fill="E0E0E0"/>
            <w:vAlign w:val="center"/>
          </w:tcPr>
          <w:p w14:paraId="0B68870B" w14:textId="77777777" w:rsidR="00DC1A53" w:rsidRPr="00DC1A53" w:rsidRDefault="00DC1A53" w:rsidP="00D669BC">
            <w:pPr>
              <w:spacing w:before="60" w:after="60"/>
              <w:jc w:val="center"/>
              <w:rPr>
                <w:rFonts w:ascii="Times New Roman" w:hAnsi="Times New Roman" w:cs="Times New Roman"/>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shd w:val="clear" w:color="auto" w:fill="E0E0E0"/>
            <w:vAlign w:val="center"/>
          </w:tcPr>
          <w:p w14:paraId="44116A8B" w14:textId="77777777" w:rsidR="00DC1A53" w:rsidRPr="00DC1A53" w:rsidRDefault="00DC1A53" w:rsidP="00D669BC">
            <w:pPr>
              <w:spacing w:before="60" w:after="60"/>
              <w:jc w:val="center"/>
              <w:rPr>
                <w:rFonts w:ascii="Times New Roman" w:hAnsi="Times New Roman" w:cs="Times New Roman"/>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shd w:val="clear" w:color="auto" w:fill="E0E0E0"/>
            <w:vAlign w:val="center"/>
          </w:tcPr>
          <w:p w14:paraId="6B311D27" w14:textId="77777777" w:rsidR="00DC1A53" w:rsidRPr="00DC1A53" w:rsidRDefault="00DC1A53" w:rsidP="00D669BC">
            <w:pPr>
              <w:spacing w:before="60" w:after="60"/>
              <w:jc w:val="center"/>
              <w:rPr>
                <w:rFonts w:ascii="Times New Roman" w:hAnsi="Times New Roman" w:cs="Times New Roman"/>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shd w:val="clear" w:color="auto" w:fill="E0E0E0"/>
            <w:vAlign w:val="center"/>
          </w:tcPr>
          <w:p w14:paraId="56384605" w14:textId="77777777" w:rsidR="00DC1A53" w:rsidRPr="00DC1A53" w:rsidRDefault="00DC1A53" w:rsidP="00D669BC">
            <w:pPr>
              <w:spacing w:before="60" w:after="60"/>
              <w:jc w:val="center"/>
              <w:rPr>
                <w:rFonts w:ascii="Times New Roman" w:hAnsi="Times New Roman" w:cs="Times New Roman"/>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shd w:val="clear" w:color="auto" w:fill="E0E0E0"/>
            <w:vAlign w:val="center"/>
          </w:tcPr>
          <w:p w14:paraId="47E31A8A" w14:textId="77777777" w:rsidR="00DC1A53" w:rsidRPr="00DC1A53" w:rsidRDefault="00DC1A53" w:rsidP="00D669BC">
            <w:pPr>
              <w:spacing w:before="60" w:after="60"/>
              <w:jc w:val="center"/>
              <w:rPr>
                <w:rFonts w:ascii="Times New Roman" w:hAnsi="Times New Roman" w:cs="Times New Roman"/>
                <w:bCs/>
                <w:sz w:val="20"/>
                <w:szCs w:val="20"/>
              </w:rPr>
            </w:pPr>
          </w:p>
        </w:tc>
        <w:tc>
          <w:tcPr>
            <w:tcW w:w="630" w:type="dxa"/>
            <w:tcBorders>
              <w:bottom w:val="single" w:sz="4" w:space="0" w:color="auto"/>
            </w:tcBorders>
            <w:shd w:val="clear" w:color="auto" w:fill="E0E0E0"/>
            <w:vAlign w:val="center"/>
          </w:tcPr>
          <w:p w14:paraId="6E7DE91C" w14:textId="77777777" w:rsidR="00DC1A53" w:rsidRPr="00DC1A53" w:rsidDel="00D05EBA" w:rsidRDefault="00DC1A53" w:rsidP="00D669BC">
            <w:pPr>
              <w:spacing w:before="60" w:after="60"/>
              <w:jc w:val="center"/>
              <w:rPr>
                <w:rFonts w:ascii="Times New Roman" w:hAnsi="Times New Roman" w:cs="Times New Roman"/>
                <w:bCs/>
                <w:sz w:val="20"/>
                <w:szCs w:val="20"/>
              </w:rPr>
            </w:pPr>
          </w:p>
        </w:tc>
        <w:tc>
          <w:tcPr>
            <w:tcW w:w="630" w:type="dxa"/>
            <w:tcBorders>
              <w:bottom w:val="single" w:sz="4" w:space="0" w:color="auto"/>
            </w:tcBorders>
            <w:shd w:val="clear" w:color="auto" w:fill="E0E0E0"/>
            <w:vAlign w:val="center"/>
          </w:tcPr>
          <w:p w14:paraId="6F64D43A" w14:textId="77777777" w:rsidR="00DC1A53" w:rsidRPr="00DC1A53" w:rsidRDefault="00DC1A53" w:rsidP="00D669BC">
            <w:pPr>
              <w:spacing w:before="60" w:after="60"/>
              <w:jc w:val="center"/>
              <w:rPr>
                <w:rFonts w:ascii="Times New Roman" w:hAnsi="Times New Roman" w:cs="Times New Roman"/>
                <w:bCs/>
                <w:sz w:val="20"/>
                <w:szCs w:val="20"/>
              </w:rPr>
            </w:pPr>
          </w:p>
        </w:tc>
        <w:tc>
          <w:tcPr>
            <w:tcW w:w="634" w:type="dxa"/>
            <w:tcBorders>
              <w:bottom w:val="single" w:sz="4" w:space="0" w:color="auto"/>
            </w:tcBorders>
            <w:shd w:val="clear" w:color="auto" w:fill="E0E0E0"/>
            <w:vAlign w:val="center"/>
          </w:tcPr>
          <w:p w14:paraId="0A2E950F" w14:textId="77777777" w:rsidR="00DC1A53" w:rsidRPr="00DC1A53" w:rsidDel="00D05EBA" w:rsidRDefault="00DC1A53" w:rsidP="00D669BC">
            <w:pPr>
              <w:spacing w:before="60" w:after="60"/>
              <w:jc w:val="center"/>
              <w:rPr>
                <w:rFonts w:ascii="Times New Roman" w:hAnsi="Times New Roman" w:cs="Times New Roman"/>
                <w:bCs/>
                <w:sz w:val="20"/>
                <w:szCs w:val="20"/>
              </w:rPr>
            </w:pPr>
          </w:p>
        </w:tc>
        <w:tc>
          <w:tcPr>
            <w:tcW w:w="896" w:type="dxa"/>
            <w:tcBorders>
              <w:bottom w:val="single" w:sz="4" w:space="0" w:color="auto"/>
            </w:tcBorders>
            <w:shd w:val="clear" w:color="auto" w:fill="E0E0E0"/>
            <w:vAlign w:val="center"/>
          </w:tcPr>
          <w:p w14:paraId="381907CA" w14:textId="77777777" w:rsidR="00DC1A53" w:rsidRPr="00DC1A53" w:rsidRDefault="00DC1A53" w:rsidP="00D669BC">
            <w:pPr>
              <w:spacing w:before="60" w:after="60"/>
              <w:jc w:val="center"/>
              <w:rPr>
                <w:rFonts w:ascii="Times New Roman" w:hAnsi="Times New Roman" w:cs="Times New Roman"/>
                <w:bCs/>
                <w:sz w:val="20"/>
                <w:szCs w:val="20"/>
              </w:rPr>
            </w:pPr>
          </w:p>
        </w:tc>
        <w:tc>
          <w:tcPr>
            <w:tcW w:w="1170" w:type="dxa"/>
            <w:tcBorders>
              <w:bottom w:val="single" w:sz="4" w:space="0" w:color="auto"/>
            </w:tcBorders>
            <w:shd w:val="clear" w:color="auto" w:fill="E0E0E0"/>
            <w:vAlign w:val="center"/>
          </w:tcPr>
          <w:p w14:paraId="334C91B9" w14:textId="77777777" w:rsidR="00DC1A53" w:rsidRPr="00DC1A53" w:rsidRDefault="00DC1A53" w:rsidP="00D669BC">
            <w:pPr>
              <w:tabs>
                <w:tab w:val="left" w:pos="315"/>
                <w:tab w:val="center" w:pos="422"/>
              </w:tabs>
              <w:spacing w:before="60" w:after="60"/>
              <w:jc w:val="center"/>
              <w:rPr>
                <w:rFonts w:ascii="Times New Roman" w:hAnsi="Times New Roman" w:cs="Times New Roman"/>
                <w:bCs/>
                <w:sz w:val="20"/>
                <w:szCs w:val="20"/>
              </w:rPr>
            </w:pPr>
          </w:p>
        </w:tc>
      </w:tr>
      <w:tr w:rsidR="00DC1A53" w:rsidRPr="00DC1A53" w14:paraId="58E7072D" w14:textId="77777777" w:rsidTr="00D669BC">
        <w:trPr>
          <w:cantSplit/>
        </w:trPr>
        <w:tc>
          <w:tcPr>
            <w:tcW w:w="1510" w:type="dxa"/>
            <w:tcBorders>
              <w:bottom w:val="single" w:sz="4" w:space="0" w:color="auto"/>
            </w:tcBorders>
            <w:shd w:val="clear" w:color="auto" w:fill="auto"/>
          </w:tcPr>
          <w:p w14:paraId="78480661"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lang w:val="de-DE"/>
              </w:rPr>
              <w:t>AST, Bili, Alb</w:t>
            </w:r>
          </w:p>
        </w:tc>
        <w:tc>
          <w:tcPr>
            <w:tcW w:w="1370" w:type="dxa"/>
            <w:tcBorders>
              <w:bottom w:val="single" w:sz="4" w:space="0" w:color="auto"/>
            </w:tcBorders>
            <w:vAlign w:val="center"/>
          </w:tcPr>
          <w:p w14:paraId="7E29A468"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shd w:val="clear" w:color="auto" w:fill="auto"/>
            <w:vAlign w:val="center"/>
          </w:tcPr>
          <w:p w14:paraId="1E951CA6" w14:textId="77777777" w:rsidR="00DC1A53" w:rsidRPr="00DC1A53" w:rsidRDefault="00DC1A53" w:rsidP="00D669BC">
            <w:pPr>
              <w:spacing w:before="60" w:after="60"/>
              <w:jc w:val="center"/>
              <w:rPr>
                <w:rFonts w:ascii="Times New Roman" w:hAnsi="Times New Roman" w:cs="Times New Roman"/>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shd w:val="clear" w:color="auto" w:fill="auto"/>
            <w:vAlign w:val="center"/>
          </w:tcPr>
          <w:p w14:paraId="5978D150" w14:textId="77777777" w:rsidR="00DC1A53" w:rsidRPr="00DC1A53" w:rsidRDefault="00DC1A53" w:rsidP="00D669BC">
            <w:pPr>
              <w:spacing w:before="60" w:after="60"/>
              <w:jc w:val="center"/>
              <w:rPr>
                <w:rFonts w:ascii="Times New Roman" w:hAnsi="Times New Roman" w:cs="Times New Roman"/>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shd w:val="clear" w:color="auto" w:fill="auto"/>
            <w:vAlign w:val="center"/>
          </w:tcPr>
          <w:p w14:paraId="0B02CF12" w14:textId="77777777" w:rsidR="00DC1A53" w:rsidRPr="00DC1A53" w:rsidRDefault="00DC1A53" w:rsidP="00D669BC">
            <w:pPr>
              <w:spacing w:before="60" w:after="60"/>
              <w:jc w:val="center"/>
              <w:rPr>
                <w:rFonts w:ascii="Times New Roman" w:hAnsi="Times New Roman" w:cs="Times New Roman"/>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shd w:val="clear" w:color="auto" w:fill="auto"/>
            <w:vAlign w:val="center"/>
          </w:tcPr>
          <w:p w14:paraId="05CE9353" w14:textId="77777777" w:rsidR="00DC1A53" w:rsidRPr="00DC1A53" w:rsidRDefault="00DC1A53" w:rsidP="00D669BC">
            <w:pPr>
              <w:spacing w:before="60" w:after="60"/>
              <w:jc w:val="center"/>
              <w:rPr>
                <w:rFonts w:ascii="Times New Roman" w:hAnsi="Times New Roman" w:cs="Times New Roman"/>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shd w:val="clear" w:color="auto" w:fill="auto"/>
            <w:vAlign w:val="center"/>
          </w:tcPr>
          <w:p w14:paraId="60F689F4" w14:textId="77777777" w:rsidR="00DC1A53" w:rsidRPr="00DC1A53" w:rsidRDefault="00DC1A53" w:rsidP="00D669BC">
            <w:pPr>
              <w:spacing w:before="60" w:after="60"/>
              <w:jc w:val="center"/>
              <w:rPr>
                <w:rFonts w:ascii="Times New Roman" w:hAnsi="Times New Roman" w:cs="Times New Roman"/>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shd w:val="clear" w:color="auto" w:fill="auto"/>
            <w:vAlign w:val="center"/>
          </w:tcPr>
          <w:p w14:paraId="6D173552" w14:textId="77777777" w:rsidR="00DC1A53" w:rsidRPr="00DC1A53" w:rsidRDefault="00DC1A53" w:rsidP="00D669BC">
            <w:pPr>
              <w:spacing w:before="60" w:after="60"/>
              <w:jc w:val="center"/>
              <w:rPr>
                <w:rFonts w:ascii="Times New Roman" w:hAnsi="Times New Roman" w:cs="Times New Roman"/>
                <w:bCs/>
                <w:sz w:val="20"/>
                <w:szCs w:val="20"/>
              </w:rPr>
            </w:pPr>
          </w:p>
        </w:tc>
        <w:tc>
          <w:tcPr>
            <w:tcW w:w="630" w:type="dxa"/>
            <w:tcBorders>
              <w:bottom w:val="single" w:sz="4" w:space="0" w:color="auto"/>
            </w:tcBorders>
            <w:shd w:val="clear" w:color="auto" w:fill="auto"/>
            <w:vAlign w:val="center"/>
          </w:tcPr>
          <w:p w14:paraId="2E658945" w14:textId="77777777" w:rsidR="00DC1A53" w:rsidRPr="00DC1A53" w:rsidDel="00D05EBA" w:rsidRDefault="00DC1A53" w:rsidP="00D669BC">
            <w:pPr>
              <w:spacing w:before="60" w:after="60"/>
              <w:jc w:val="center"/>
              <w:rPr>
                <w:rFonts w:ascii="Times New Roman" w:hAnsi="Times New Roman" w:cs="Times New Roman"/>
                <w:bCs/>
                <w:sz w:val="20"/>
                <w:szCs w:val="20"/>
              </w:rPr>
            </w:pPr>
          </w:p>
        </w:tc>
        <w:tc>
          <w:tcPr>
            <w:tcW w:w="630" w:type="dxa"/>
            <w:tcBorders>
              <w:bottom w:val="single" w:sz="4" w:space="0" w:color="auto"/>
            </w:tcBorders>
            <w:shd w:val="clear" w:color="auto" w:fill="auto"/>
            <w:vAlign w:val="center"/>
          </w:tcPr>
          <w:p w14:paraId="084FE6EC" w14:textId="77777777" w:rsidR="00DC1A53" w:rsidRPr="00DC1A53" w:rsidRDefault="00DC1A53" w:rsidP="00D669BC">
            <w:pPr>
              <w:spacing w:before="60" w:after="60"/>
              <w:jc w:val="center"/>
              <w:rPr>
                <w:rFonts w:ascii="Times New Roman" w:hAnsi="Times New Roman" w:cs="Times New Roman"/>
                <w:bCs/>
                <w:sz w:val="20"/>
                <w:szCs w:val="20"/>
              </w:rPr>
            </w:pPr>
          </w:p>
        </w:tc>
        <w:tc>
          <w:tcPr>
            <w:tcW w:w="634" w:type="dxa"/>
            <w:tcBorders>
              <w:bottom w:val="single" w:sz="4" w:space="0" w:color="auto"/>
            </w:tcBorders>
            <w:shd w:val="clear" w:color="auto" w:fill="auto"/>
            <w:vAlign w:val="center"/>
          </w:tcPr>
          <w:p w14:paraId="7C5AB0D1" w14:textId="77777777" w:rsidR="00DC1A53" w:rsidRPr="00DC1A53" w:rsidDel="00D05EBA" w:rsidRDefault="00DC1A53" w:rsidP="00D669BC">
            <w:pPr>
              <w:spacing w:before="60" w:after="60"/>
              <w:jc w:val="center"/>
              <w:rPr>
                <w:rFonts w:ascii="Times New Roman" w:hAnsi="Times New Roman" w:cs="Times New Roman"/>
                <w:bCs/>
                <w:sz w:val="20"/>
                <w:szCs w:val="20"/>
              </w:rPr>
            </w:pPr>
          </w:p>
        </w:tc>
        <w:tc>
          <w:tcPr>
            <w:tcW w:w="896" w:type="dxa"/>
            <w:tcBorders>
              <w:bottom w:val="single" w:sz="4" w:space="0" w:color="auto"/>
            </w:tcBorders>
            <w:shd w:val="clear" w:color="auto" w:fill="auto"/>
            <w:vAlign w:val="center"/>
          </w:tcPr>
          <w:p w14:paraId="3E3E2DE6" w14:textId="77777777" w:rsidR="00DC1A53" w:rsidRPr="00DC1A53" w:rsidRDefault="00DC1A53" w:rsidP="00D669BC">
            <w:pPr>
              <w:spacing w:before="60" w:after="60"/>
              <w:jc w:val="center"/>
              <w:rPr>
                <w:rFonts w:ascii="Times New Roman" w:hAnsi="Times New Roman" w:cs="Times New Roman"/>
                <w:bCs/>
                <w:sz w:val="20"/>
                <w:szCs w:val="20"/>
              </w:rPr>
            </w:pPr>
          </w:p>
        </w:tc>
        <w:tc>
          <w:tcPr>
            <w:tcW w:w="1170" w:type="dxa"/>
            <w:tcBorders>
              <w:bottom w:val="single" w:sz="4" w:space="0" w:color="auto"/>
            </w:tcBorders>
            <w:shd w:val="clear" w:color="auto" w:fill="auto"/>
            <w:vAlign w:val="center"/>
          </w:tcPr>
          <w:p w14:paraId="7273A0A6" w14:textId="77777777" w:rsidR="00DC1A53" w:rsidRPr="00DC1A53" w:rsidRDefault="00DC1A53" w:rsidP="00D669BC">
            <w:pPr>
              <w:tabs>
                <w:tab w:val="left" w:pos="315"/>
                <w:tab w:val="center" w:pos="422"/>
              </w:tabs>
              <w:spacing w:before="60" w:after="60"/>
              <w:jc w:val="center"/>
              <w:rPr>
                <w:rFonts w:ascii="Times New Roman" w:hAnsi="Times New Roman" w:cs="Times New Roman"/>
                <w:bCs/>
                <w:sz w:val="20"/>
                <w:szCs w:val="20"/>
              </w:rPr>
            </w:pPr>
          </w:p>
        </w:tc>
      </w:tr>
      <w:tr w:rsidR="00DC1A53" w:rsidRPr="00DC1A53" w14:paraId="7FA8500D" w14:textId="77777777" w:rsidTr="00D669BC">
        <w:trPr>
          <w:cantSplit/>
        </w:trPr>
        <w:tc>
          <w:tcPr>
            <w:tcW w:w="1510" w:type="dxa"/>
            <w:shd w:val="clear" w:color="auto" w:fill="E6E6E6"/>
          </w:tcPr>
          <w:p w14:paraId="320B2164"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t>CRP</w:t>
            </w:r>
          </w:p>
        </w:tc>
        <w:tc>
          <w:tcPr>
            <w:tcW w:w="1370" w:type="dxa"/>
            <w:shd w:val="clear" w:color="auto" w:fill="E6E6E6"/>
            <w:vAlign w:val="center"/>
          </w:tcPr>
          <w:p w14:paraId="700CBD36"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shd w:val="clear" w:color="auto" w:fill="E6E6E6"/>
            <w:vAlign w:val="center"/>
          </w:tcPr>
          <w:p w14:paraId="33C3B030"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r w:rsidRPr="00DC1A53">
              <w:rPr>
                <w:rFonts w:ascii="Times New Roman" w:hAnsi="Times New Roman" w:cs="Times New Roman"/>
                <w:b/>
                <w:bCs/>
                <w:sz w:val="20"/>
                <w:szCs w:val="20"/>
                <w:vertAlign w:val="superscript"/>
              </w:rPr>
              <w:t>‡</w:t>
            </w:r>
          </w:p>
        </w:tc>
        <w:tc>
          <w:tcPr>
            <w:tcW w:w="540" w:type="dxa"/>
            <w:shd w:val="clear" w:color="auto" w:fill="E6E6E6"/>
            <w:vAlign w:val="center"/>
          </w:tcPr>
          <w:p w14:paraId="754AE6BE" w14:textId="77777777" w:rsidR="00DC1A53" w:rsidRPr="00DC1A53" w:rsidRDefault="00DC1A53" w:rsidP="00D669BC">
            <w:pPr>
              <w:spacing w:before="60" w:after="60"/>
              <w:jc w:val="center"/>
              <w:rPr>
                <w:rFonts w:ascii="Times New Roman" w:hAnsi="Times New Roman" w:cs="Times New Roman"/>
                <w:bCs/>
                <w:sz w:val="20"/>
                <w:szCs w:val="20"/>
              </w:rPr>
            </w:pPr>
          </w:p>
        </w:tc>
        <w:tc>
          <w:tcPr>
            <w:tcW w:w="540" w:type="dxa"/>
            <w:shd w:val="clear" w:color="auto" w:fill="E6E6E6"/>
            <w:vAlign w:val="center"/>
          </w:tcPr>
          <w:p w14:paraId="558307E6" w14:textId="77777777" w:rsidR="00DC1A53" w:rsidRPr="00DC1A53" w:rsidRDefault="00DC1A53" w:rsidP="00D669BC">
            <w:pPr>
              <w:spacing w:before="60" w:after="60"/>
              <w:jc w:val="center"/>
              <w:rPr>
                <w:rFonts w:ascii="Times New Roman" w:hAnsi="Times New Roman" w:cs="Times New Roman"/>
                <w:bCs/>
                <w:sz w:val="20"/>
                <w:szCs w:val="20"/>
              </w:rPr>
            </w:pPr>
          </w:p>
        </w:tc>
        <w:tc>
          <w:tcPr>
            <w:tcW w:w="540" w:type="dxa"/>
            <w:shd w:val="clear" w:color="auto" w:fill="E6E6E6"/>
            <w:vAlign w:val="center"/>
          </w:tcPr>
          <w:p w14:paraId="1ED2EC95" w14:textId="77777777" w:rsidR="00DC1A53" w:rsidRPr="00DC1A53" w:rsidRDefault="00DC1A53" w:rsidP="00D669BC">
            <w:pPr>
              <w:spacing w:before="60" w:after="60"/>
              <w:jc w:val="center"/>
              <w:rPr>
                <w:rFonts w:ascii="Times New Roman" w:hAnsi="Times New Roman" w:cs="Times New Roman"/>
                <w:bCs/>
                <w:sz w:val="20"/>
                <w:szCs w:val="20"/>
              </w:rPr>
            </w:pPr>
          </w:p>
        </w:tc>
        <w:tc>
          <w:tcPr>
            <w:tcW w:w="540" w:type="dxa"/>
            <w:shd w:val="clear" w:color="auto" w:fill="E6E6E6"/>
            <w:vAlign w:val="center"/>
          </w:tcPr>
          <w:p w14:paraId="1CCAC46E" w14:textId="77777777" w:rsidR="00DC1A53" w:rsidRPr="00DC1A53" w:rsidRDefault="00DC1A53" w:rsidP="00D669BC">
            <w:pPr>
              <w:spacing w:before="60" w:after="60"/>
              <w:jc w:val="center"/>
              <w:rPr>
                <w:rFonts w:ascii="Times New Roman" w:hAnsi="Times New Roman" w:cs="Times New Roman"/>
                <w:bCs/>
                <w:sz w:val="20"/>
                <w:szCs w:val="20"/>
              </w:rPr>
            </w:pPr>
          </w:p>
        </w:tc>
        <w:tc>
          <w:tcPr>
            <w:tcW w:w="630" w:type="dxa"/>
            <w:shd w:val="clear" w:color="auto" w:fill="E6E6E6"/>
            <w:vAlign w:val="center"/>
          </w:tcPr>
          <w:p w14:paraId="29DE818F" w14:textId="77777777" w:rsidR="00DC1A53" w:rsidRPr="00DC1A53" w:rsidRDefault="00DC1A53" w:rsidP="00D669BC">
            <w:pPr>
              <w:spacing w:before="60" w:after="60"/>
              <w:jc w:val="center"/>
              <w:rPr>
                <w:rFonts w:ascii="Times New Roman" w:hAnsi="Times New Roman" w:cs="Times New Roman"/>
                <w:bCs/>
                <w:sz w:val="20"/>
                <w:szCs w:val="20"/>
              </w:rPr>
            </w:pPr>
          </w:p>
        </w:tc>
        <w:tc>
          <w:tcPr>
            <w:tcW w:w="630" w:type="dxa"/>
            <w:shd w:val="clear" w:color="auto" w:fill="E6E6E6"/>
            <w:vAlign w:val="center"/>
          </w:tcPr>
          <w:p w14:paraId="581D1D5F" w14:textId="77777777" w:rsidR="00DC1A53" w:rsidRPr="00DC1A53" w:rsidDel="00D05EBA" w:rsidRDefault="00DC1A53" w:rsidP="00D669BC">
            <w:pPr>
              <w:spacing w:before="60" w:after="60"/>
              <w:jc w:val="center"/>
              <w:rPr>
                <w:rFonts w:ascii="Times New Roman" w:hAnsi="Times New Roman" w:cs="Times New Roman"/>
                <w:bCs/>
                <w:sz w:val="20"/>
                <w:szCs w:val="20"/>
              </w:rPr>
            </w:pPr>
          </w:p>
        </w:tc>
        <w:tc>
          <w:tcPr>
            <w:tcW w:w="630" w:type="dxa"/>
            <w:shd w:val="clear" w:color="auto" w:fill="E6E6E6"/>
            <w:vAlign w:val="center"/>
          </w:tcPr>
          <w:p w14:paraId="6FFC97DB" w14:textId="77777777" w:rsidR="00DC1A53" w:rsidRPr="00DC1A53" w:rsidRDefault="00DC1A53" w:rsidP="00D669BC">
            <w:pPr>
              <w:spacing w:before="60" w:after="60"/>
              <w:jc w:val="center"/>
              <w:rPr>
                <w:rFonts w:ascii="Times New Roman" w:hAnsi="Times New Roman" w:cs="Times New Roman"/>
                <w:bCs/>
                <w:sz w:val="20"/>
                <w:szCs w:val="20"/>
              </w:rPr>
            </w:pPr>
          </w:p>
        </w:tc>
        <w:tc>
          <w:tcPr>
            <w:tcW w:w="634" w:type="dxa"/>
            <w:shd w:val="clear" w:color="auto" w:fill="E6E6E6"/>
            <w:vAlign w:val="center"/>
          </w:tcPr>
          <w:p w14:paraId="485A9E4D" w14:textId="77777777" w:rsidR="00DC1A53" w:rsidRPr="00DC1A53" w:rsidDel="00D05EBA" w:rsidRDefault="00DC1A53" w:rsidP="00D669BC">
            <w:pPr>
              <w:spacing w:before="60" w:after="60"/>
              <w:jc w:val="center"/>
              <w:rPr>
                <w:rFonts w:ascii="Times New Roman" w:hAnsi="Times New Roman" w:cs="Times New Roman"/>
                <w:bCs/>
                <w:sz w:val="20"/>
                <w:szCs w:val="20"/>
              </w:rPr>
            </w:pPr>
          </w:p>
        </w:tc>
        <w:tc>
          <w:tcPr>
            <w:tcW w:w="896" w:type="dxa"/>
            <w:shd w:val="clear" w:color="auto" w:fill="E6E6E6"/>
            <w:vAlign w:val="center"/>
          </w:tcPr>
          <w:p w14:paraId="5777BF9F" w14:textId="77777777" w:rsidR="00DC1A53" w:rsidRPr="00DC1A53" w:rsidRDefault="00DC1A53" w:rsidP="00D669BC">
            <w:pPr>
              <w:spacing w:before="60" w:after="60"/>
              <w:jc w:val="center"/>
              <w:rPr>
                <w:rFonts w:ascii="Times New Roman" w:hAnsi="Times New Roman" w:cs="Times New Roman"/>
                <w:bCs/>
                <w:sz w:val="20"/>
                <w:szCs w:val="20"/>
              </w:rPr>
            </w:pPr>
          </w:p>
        </w:tc>
        <w:tc>
          <w:tcPr>
            <w:tcW w:w="1170" w:type="dxa"/>
            <w:shd w:val="clear" w:color="auto" w:fill="E6E6E6"/>
            <w:vAlign w:val="center"/>
          </w:tcPr>
          <w:p w14:paraId="27FF13D3" w14:textId="77777777" w:rsidR="00DC1A53" w:rsidRPr="00DC1A53" w:rsidRDefault="00DC1A53" w:rsidP="00D669BC">
            <w:pPr>
              <w:tabs>
                <w:tab w:val="left" w:pos="315"/>
                <w:tab w:val="center" w:pos="422"/>
              </w:tabs>
              <w:spacing w:before="60" w:after="60"/>
              <w:jc w:val="center"/>
              <w:rPr>
                <w:rFonts w:ascii="Times New Roman" w:hAnsi="Times New Roman" w:cs="Times New Roman"/>
                <w:bCs/>
                <w:sz w:val="20"/>
                <w:szCs w:val="20"/>
              </w:rPr>
            </w:pPr>
          </w:p>
        </w:tc>
      </w:tr>
      <w:tr w:rsidR="00DC1A53" w:rsidRPr="00DC1A53" w14:paraId="576D75E5" w14:textId="77777777" w:rsidTr="00D669BC">
        <w:trPr>
          <w:cantSplit/>
        </w:trPr>
        <w:tc>
          <w:tcPr>
            <w:tcW w:w="1510" w:type="dxa"/>
            <w:shd w:val="clear" w:color="auto" w:fill="E6E6E6"/>
          </w:tcPr>
          <w:p w14:paraId="77141115"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t>Pregnancy Test (Child Bearing Potential)</w:t>
            </w:r>
            <w:r w:rsidRPr="00DC1A53">
              <w:rPr>
                <w:rFonts w:ascii="Times New Roman" w:hAnsi="Times New Roman" w:cs="Times New Roman"/>
                <w:sz w:val="20"/>
                <w:szCs w:val="20"/>
                <w:vertAlign w:val="superscript"/>
              </w:rPr>
              <w:t xml:space="preserve"> ###</w:t>
            </w:r>
          </w:p>
        </w:tc>
        <w:tc>
          <w:tcPr>
            <w:tcW w:w="1370" w:type="dxa"/>
            <w:shd w:val="clear" w:color="auto" w:fill="E6E6E6"/>
            <w:vAlign w:val="center"/>
          </w:tcPr>
          <w:p w14:paraId="57E05753"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shd w:val="clear" w:color="auto" w:fill="E6E6E6"/>
            <w:vAlign w:val="center"/>
          </w:tcPr>
          <w:p w14:paraId="5482FF5D" w14:textId="77777777" w:rsidR="00DC1A53" w:rsidRPr="00DC1A53" w:rsidRDefault="00DC1A53" w:rsidP="00D669BC">
            <w:pPr>
              <w:spacing w:before="60" w:after="60"/>
              <w:jc w:val="center"/>
              <w:rPr>
                <w:rFonts w:ascii="Times New Roman" w:hAnsi="Times New Roman" w:cs="Times New Roman"/>
                <w:bCs/>
                <w:sz w:val="20"/>
                <w:szCs w:val="20"/>
              </w:rPr>
            </w:pPr>
          </w:p>
        </w:tc>
        <w:tc>
          <w:tcPr>
            <w:tcW w:w="540" w:type="dxa"/>
            <w:shd w:val="clear" w:color="auto" w:fill="E6E6E6"/>
            <w:vAlign w:val="center"/>
          </w:tcPr>
          <w:p w14:paraId="408B886C" w14:textId="77777777" w:rsidR="00DC1A53" w:rsidRPr="00DC1A53" w:rsidRDefault="00DC1A53" w:rsidP="00D669BC">
            <w:pPr>
              <w:spacing w:before="60" w:after="60"/>
              <w:jc w:val="center"/>
              <w:rPr>
                <w:rFonts w:ascii="Times New Roman" w:hAnsi="Times New Roman" w:cs="Times New Roman"/>
                <w:bCs/>
                <w:sz w:val="20"/>
                <w:szCs w:val="20"/>
              </w:rPr>
            </w:pPr>
          </w:p>
        </w:tc>
        <w:tc>
          <w:tcPr>
            <w:tcW w:w="540" w:type="dxa"/>
            <w:shd w:val="clear" w:color="auto" w:fill="E6E6E6"/>
            <w:vAlign w:val="center"/>
          </w:tcPr>
          <w:p w14:paraId="43FD77D1" w14:textId="77777777" w:rsidR="00DC1A53" w:rsidRPr="00DC1A53" w:rsidRDefault="00DC1A53" w:rsidP="00D669BC">
            <w:pPr>
              <w:spacing w:before="60" w:after="60"/>
              <w:jc w:val="center"/>
              <w:rPr>
                <w:rFonts w:ascii="Times New Roman" w:hAnsi="Times New Roman" w:cs="Times New Roman"/>
                <w:bCs/>
                <w:sz w:val="20"/>
                <w:szCs w:val="20"/>
              </w:rPr>
            </w:pPr>
          </w:p>
        </w:tc>
        <w:tc>
          <w:tcPr>
            <w:tcW w:w="540" w:type="dxa"/>
            <w:shd w:val="clear" w:color="auto" w:fill="E6E6E6"/>
            <w:vAlign w:val="center"/>
          </w:tcPr>
          <w:p w14:paraId="6DEA6BEF" w14:textId="77777777" w:rsidR="00DC1A53" w:rsidRPr="00DC1A53" w:rsidRDefault="00DC1A53" w:rsidP="00D669BC">
            <w:pPr>
              <w:spacing w:before="60" w:after="60"/>
              <w:jc w:val="center"/>
              <w:rPr>
                <w:rFonts w:ascii="Times New Roman" w:hAnsi="Times New Roman" w:cs="Times New Roman"/>
                <w:bCs/>
                <w:sz w:val="20"/>
                <w:szCs w:val="20"/>
              </w:rPr>
            </w:pPr>
          </w:p>
        </w:tc>
        <w:tc>
          <w:tcPr>
            <w:tcW w:w="540" w:type="dxa"/>
            <w:shd w:val="clear" w:color="auto" w:fill="E6E6E6"/>
            <w:vAlign w:val="center"/>
          </w:tcPr>
          <w:p w14:paraId="553B95F3" w14:textId="77777777" w:rsidR="00DC1A53" w:rsidRPr="00DC1A53" w:rsidRDefault="00DC1A53" w:rsidP="00D669BC">
            <w:pPr>
              <w:spacing w:before="60" w:after="60"/>
              <w:jc w:val="center"/>
              <w:rPr>
                <w:rFonts w:ascii="Times New Roman" w:hAnsi="Times New Roman" w:cs="Times New Roman"/>
                <w:bCs/>
                <w:sz w:val="20"/>
                <w:szCs w:val="20"/>
              </w:rPr>
            </w:pPr>
          </w:p>
        </w:tc>
        <w:tc>
          <w:tcPr>
            <w:tcW w:w="630" w:type="dxa"/>
            <w:shd w:val="clear" w:color="auto" w:fill="E6E6E6"/>
            <w:vAlign w:val="center"/>
          </w:tcPr>
          <w:p w14:paraId="69F47B4B" w14:textId="77777777" w:rsidR="00DC1A53" w:rsidRPr="00DC1A53" w:rsidRDefault="00DC1A53" w:rsidP="00D669BC">
            <w:pPr>
              <w:spacing w:before="60" w:after="60"/>
              <w:jc w:val="center"/>
              <w:rPr>
                <w:rFonts w:ascii="Times New Roman" w:hAnsi="Times New Roman" w:cs="Times New Roman"/>
                <w:bCs/>
                <w:sz w:val="20"/>
                <w:szCs w:val="20"/>
              </w:rPr>
            </w:pPr>
          </w:p>
        </w:tc>
        <w:tc>
          <w:tcPr>
            <w:tcW w:w="630" w:type="dxa"/>
            <w:shd w:val="clear" w:color="auto" w:fill="E6E6E6"/>
            <w:vAlign w:val="center"/>
          </w:tcPr>
          <w:p w14:paraId="632ADB4A" w14:textId="77777777" w:rsidR="00DC1A53" w:rsidRPr="00DC1A53" w:rsidDel="00D05EBA" w:rsidRDefault="00DC1A53" w:rsidP="00D669BC">
            <w:pPr>
              <w:spacing w:before="60" w:after="60"/>
              <w:jc w:val="center"/>
              <w:rPr>
                <w:rFonts w:ascii="Times New Roman" w:hAnsi="Times New Roman" w:cs="Times New Roman"/>
                <w:bCs/>
                <w:sz w:val="20"/>
                <w:szCs w:val="20"/>
              </w:rPr>
            </w:pPr>
          </w:p>
        </w:tc>
        <w:tc>
          <w:tcPr>
            <w:tcW w:w="630" w:type="dxa"/>
            <w:shd w:val="clear" w:color="auto" w:fill="E6E6E6"/>
            <w:vAlign w:val="center"/>
          </w:tcPr>
          <w:p w14:paraId="7E2B8710" w14:textId="77777777" w:rsidR="00DC1A53" w:rsidRPr="00DC1A53" w:rsidRDefault="00DC1A53" w:rsidP="00D669BC">
            <w:pPr>
              <w:spacing w:before="60" w:after="60"/>
              <w:jc w:val="center"/>
              <w:rPr>
                <w:rFonts w:ascii="Times New Roman" w:hAnsi="Times New Roman" w:cs="Times New Roman"/>
                <w:bCs/>
                <w:sz w:val="20"/>
                <w:szCs w:val="20"/>
              </w:rPr>
            </w:pPr>
          </w:p>
        </w:tc>
        <w:tc>
          <w:tcPr>
            <w:tcW w:w="634" w:type="dxa"/>
            <w:shd w:val="clear" w:color="auto" w:fill="E6E6E6"/>
            <w:vAlign w:val="center"/>
          </w:tcPr>
          <w:p w14:paraId="66E96134" w14:textId="77777777" w:rsidR="00DC1A53" w:rsidRPr="00DC1A53" w:rsidDel="00D05EBA" w:rsidRDefault="00DC1A53" w:rsidP="00D669BC">
            <w:pPr>
              <w:spacing w:before="60" w:after="60"/>
              <w:jc w:val="center"/>
              <w:rPr>
                <w:rFonts w:ascii="Times New Roman" w:hAnsi="Times New Roman" w:cs="Times New Roman"/>
                <w:bCs/>
                <w:sz w:val="20"/>
                <w:szCs w:val="20"/>
              </w:rPr>
            </w:pPr>
          </w:p>
        </w:tc>
        <w:tc>
          <w:tcPr>
            <w:tcW w:w="896" w:type="dxa"/>
            <w:shd w:val="clear" w:color="auto" w:fill="E6E6E6"/>
            <w:vAlign w:val="center"/>
          </w:tcPr>
          <w:p w14:paraId="2242F36A" w14:textId="77777777" w:rsidR="00DC1A53" w:rsidRPr="00DC1A53" w:rsidRDefault="00DC1A53" w:rsidP="00D669BC">
            <w:pPr>
              <w:spacing w:before="60" w:after="60"/>
              <w:jc w:val="center"/>
              <w:rPr>
                <w:rFonts w:ascii="Times New Roman" w:hAnsi="Times New Roman" w:cs="Times New Roman"/>
                <w:bCs/>
                <w:sz w:val="20"/>
                <w:szCs w:val="20"/>
              </w:rPr>
            </w:pPr>
          </w:p>
        </w:tc>
        <w:tc>
          <w:tcPr>
            <w:tcW w:w="1170" w:type="dxa"/>
            <w:shd w:val="clear" w:color="auto" w:fill="E6E6E6"/>
            <w:vAlign w:val="center"/>
          </w:tcPr>
          <w:p w14:paraId="7D80F615" w14:textId="77777777" w:rsidR="00DC1A53" w:rsidRPr="00DC1A53" w:rsidRDefault="00DC1A53" w:rsidP="00D669BC">
            <w:pPr>
              <w:tabs>
                <w:tab w:val="left" w:pos="315"/>
                <w:tab w:val="center" w:pos="422"/>
              </w:tabs>
              <w:spacing w:before="60" w:after="60"/>
              <w:jc w:val="center"/>
              <w:rPr>
                <w:rFonts w:ascii="Times New Roman" w:hAnsi="Times New Roman" w:cs="Times New Roman"/>
                <w:bCs/>
                <w:sz w:val="20"/>
                <w:szCs w:val="20"/>
              </w:rPr>
            </w:pPr>
          </w:p>
        </w:tc>
      </w:tr>
      <w:tr w:rsidR="00DC1A53" w:rsidRPr="00DC1A53" w14:paraId="7E08895B" w14:textId="77777777" w:rsidTr="00D669BC">
        <w:trPr>
          <w:cantSplit/>
        </w:trPr>
        <w:tc>
          <w:tcPr>
            <w:tcW w:w="1510" w:type="dxa"/>
            <w:tcBorders>
              <w:bottom w:val="single" w:sz="4" w:space="0" w:color="auto"/>
            </w:tcBorders>
            <w:shd w:val="clear" w:color="auto" w:fill="auto"/>
          </w:tcPr>
          <w:p w14:paraId="1D50AC2F"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t>Function and Persistence Studies</w:t>
            </w:r>
            <w:r w:rsidRPr="00DC1A53">
              <w:rPr>
                <w:rFonts w:ascii="Times New Roman" w:hAnsi="Times New Roman" w:cs="Times New Roman"/>
                <w:sz w:val="20"/>
                <w:szCs w:val="20"/>
                <w:vertAlign w:val="superscript"/>
              </w:rPr>
              <w:t>###</w:t>
            </w:r>
          </w:p>
        </w:tc>
        <w:tc>
          <w:tcPr>
            <w:tcW w:w="1370" w:type="dxa"/>
            <w:tcBorders>
              <w:bottom w:val="single" w:sz="4" w:space="0" w:color="auto"/>
            </w:tcBorders>
          </w:tcPr>
          <w:p w14:paraId="3AEA4052" w14:textId="77777777" w:rsidR="00DC1A53" w:rsidRPr="00DC1A53" w:rsidRDefault="00DC1A53" w:rsidP="00D669BC">
            <w:pPr>
              <w:spacing w:before="60" w:after="60"/>
              <w:jc w:val="center"/>
              <w:rPr>
                <w:rFonts w:ascii="Times New Roman" w:hAnsi="Times New Roman" w:cs="Times New Roman"/>
                <w:b/>
                <w:bCs/>
                <w:sz w:val="20"/>
                <w:szCs w:val="20"/>
              </w:rPr>
            </w:pPr>
          </w:p>
          <w:p w14:paraId="47B25AF0"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shd w:val="clear" w:color="auto" w:fill="auto"/>
            <w:vAlign w:val="center"/>
          </w:tcPr>
          <w:p w14:paraId="2057782A"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shd w:val="clear" w:color="auto" w:fill="auto"/>
            <w:vAlign w:val="center"/>
          </w:tcPr>
          <w:p w14:paraId="56A9A7F7"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shd w:val="clear" w:color="auto" w:fill="auto"/>
            <w:vAlign w:val="center"/>
          </w:tcPr>
          <w:p w14:paraId="459D9E39"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shd w:val="clear" w:color="auto" w:fill="auto"/>
            <w:vAlign w:val="center"/>
          </w:tcPr>
          <w:p w14:paraId="4ACBD556"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shd w:val="clear" w:color="auto" w:fill="auto"/>
            <w:vAlign w:val="center"/>
          </w:tcPr>
          <w:p w14:paraId="08C41BE9"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shd w:val="clear" w:color="auto" w:fill="auto"/>
            <w:vAlign w:val="center"/>
          </w:tcPr>
          <w:p w14:paraId="666F810D"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shd w:val="clear" w:color="auto" w:fill="auto"/>
            <w:vAlign w:val="center"/>
          </w:tcPr>
          <w:p w14:paraId="5EB6AD88" w14:textId="77777777" w:rsidR="00DC1A53" w:rsidRPr="00DC1A53" w:rsidDel="00D05EBA"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shd w:val="clear" w:color="auto" w:fill="auto"/>
            <w:vAlign w:val="center"/>
          </w:tcPr>
          <w:p w14:paraId="212C2422"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4" w:type="dxa"/>
            <w:tcBorders>
              <w:bottom w:val="single" w:sz="4" w:space="0" w:color="auto"/>
            </w:tcBorders>
            <w:shd w:val="clear" w:color="auto" w:fill="auto"/>
            <w:vAlign w:val="center"/>
          </w:tcPr>
          <w:p w14:paraId="3572EB24" w14:textId="77777777" w:rsidR="00DC1A53" w:rsidRPr="00DC1A53" w:rsidDel="00D05EBA"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896" w:type="dxa"/>
            <w:tcBorders>
              <w:bottom w:val="single" w:sz="4" w:space="0" w:color="auto"/>
            </w:tcBorders>
            <w:shd w:val="clear" w:color="auto" w:fill="auto"/>
            <w:vAlign w:val="center"/>
          </w:tcPr>
          <w:p w14:paraId="14B3A62A"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1170" w:type="dxa"/>
            <w:tcBorders>
              <w:bottom w:val="single" w:sz="4" w:space="0" w:color="auto"/>
            </w:tcBorders>
            <w:shd w:val="clear" w:color="auto" w:fill="auto"/>
            <w:vAlign w:val="center"/>
          </w:tcPr>
          <w:p w14:paraId="4AFA43D1" w14:textId="77777777" w:rsidR="00DC1A53" w:rsidRPr="00DC1A53" w:rsidRDefault="00DC1A53" w:rsidP="00D669BC">
            <w:pPr>
              <w:tabs>
                <w:tab w:val="left" w:pos="315"/>
                <w:tab w:val="center" w:pos="422"/>
              </w:tabs>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r>
      <w:tr w:rsidR="00DC1A53" w:rsidRPr="00DC1A53" w14:paraId="1DE21FE4" w14:textId="77777777" w:rsidTr="00D669BC">
        <w:trPr>
          <w:cantSplit/>
        </w:trPr>
        <w:tc>
          <w:tcPr>
            <w:tcW w:w="1510" w:type="dxa"/>
            <w:shd w:val="clear" w:color="auto" w:fill="E6E6E6"/>
          </w:tcPr>
          <w:p w14:paraId="288A5F7F"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t>RCR Testing/</w:t>
            </w:r>
          </w:p>
          <w:p w14:paraId="5F7E534B"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t>Archiving</w:t>
            </w:r>
            <w:r w:rsidRPr="00DC1A53">
              <w:rPr>
                <w:rFonts w:ascii="Times New Roman" w:hAnsi="Times New Roman" w:cs="Times New Roman"/>
                <w:sz w:val="20"/>
                <w:szCs w:val="20"/>
                <w:vertAlign w:val="superscript"/>
              </w:rPr>
              <w:t>####</w:t>
            </w:r>
          </w:p>
        </w:tc>
        <w:tc>
          <w:tcPr>
            <w:tcW w:w="1370" w:type="dxa"/>
            <w:shd w:val="clear" w:color="auto" w:fill="E6E6E6"/>
          </w:tcPr>
          <w:p w14:paraId="0C4E3B04"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shd w:val="clear" w:color="auto" w:fill="E6E6E6"/>
            <w:vAlign w:val="center"/>
          </w:tcPr>
          <w:p w14:paraId="303AC8F8"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shd w:val="clear" w:color="auto" w:fill="E6E6E6"/>
            <w:vAlign w:val="center"/>
          </w:tcPr>
          <w:p w14:paraId="5A3C94A1"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shd w:val="clear" w:color="auto" w:fill="E6E6E6"/>
            <w:vAlign w:val="center"/>
          </w:tcPr>
          <w:p w14:paraId="611EC9B7"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shd w:val="clear" w:color="auto" w:fill="E6E6E6"/>
            <w:vAlign w:val="center"/>
          </w:tcPr>
          <w:p w14:paraId="752D5A87"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shd w:val="clear" w:color="auto" w:fill="E6E6E6"/>
          </w:tcPr>
          <w:p w14:paraId="67F6E035"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shd w:val="clear" w:color="auto" w:fill="E6E6E6"/>
            <w:vAlign w:val="center"/>
          </w:tcPr>
          <w:p w14:paraId="05043224"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shd w:val="clear" w:color="auto" w:fill="E6E6E6"/>
            <w:vAlign w:val="center"/>
          </w:tcPr>
          <w:p w14:paraId="0D043D3D" w14:textId="77777777" w:rsidR="00DC1A53" w:rsidRPr="00DC1A53" w:rsidDel="00D05EBA" w:rsidRDefault="00DC1A53" w:rsidP="00D669BC">
            <w:pPr>
              <w:spacing w:before="60" w:after="60"/>
              <w:jc w:val="center"/>
              <w:rPr>
                <w:rFonts w:ascii="Times New Roman" w:hAnsi="Times New Roman" w:cs="Times New Roman"/>
                <w:b/>
                <w:bCs/>
                <w:sz w:val="20"/>
                <w:szCs w:val="20"/>
              </w:rPr>
            </w:pPr>
          </w:p>
        </w:tc>
        <w:tc>
          <w:tcPr>
            <w:tcW w:w="630" w:type="dxa"/>
            <w:shd w:val="clear" w:color="auto" w:fill="E6E6E6"/>
            <w:vAlign w:val="center"/>
          </w:tcPr>
          <w:p w14:paraId="76ADFC70"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4" w:type="dxa"/>
            <w:shd w:val="clear" w:color="auto" w:fill="E6E6E6"/>
            <w:vAlign w:val="center"/>
          </w:tcPr>
          <w:p w14:paraId="0BBA4622" w14:textId="77777777" w:rsidR="00DC1A53" w:rsidRPr="00DC1A53" w:rsidDel="00D05EBA" w:rsidRDefault="00DC1A53" w:rsidP="00D669BC">
            <w:pPr>
              <w:spacing w:before="60" w:after="60"/>
              <w:jc w:val="center"/>
              <w:rPr>
                <w:rFonts w:ascii="Times New Roman" w:hAnsi="Times New Roman" w:cs="Times New Roman"/>
                <w:b/>
                <w:bCs/>
                <w:sz w:val="20"/>
                <w:szCs w:val="20"/>
              </w:rPr>
            </w:pPr>
          </w:p>
        </w:tc>
        <w:tc>
          <w:tcPr>
            <w:tcW w:w="896" w:type="dxa"/>
            <w:shd w:val="clear" w:color="auto" w:fill="E6E6E6"/>
            <w:vAlign w:val="center"/>
          </w:tcPr>
          <w:p w14:paraId="04213A22" w14:textId="77777777" w:rsidR="00DC1A53" w:rsidRPr="00DC1A53" w:rsidRDefault="00DC1A53" w:rsidP="00D669BC">
            <w:pPr>
              <w:spacing w:before="60" w:after="60"/>
              <w:jc w:val="center"/>
              <w:rPr>
                <w:rFonts w:ascii="Times New Roman" w:hAnsi="Times New Roman" w:cs="Times New Roman"/>
                <w:b/>
                <w:bCs/>
                <w:sz w:val="20"/>
                <w:szCs w:val="20"/>
              </w:rPr>
            </w:pPr>
          </w:p>
        </w:tc>
        <w:tc>
          <w:tcPr>
            <w:tcW w:w="1170" w:type="dxa"/>
            <w:shd w:val="clear" w:color="auto" w:fill="E6E6E6"/>
            <w:vAlign w:val="center"/>
          </w:tcPr>
          <w:p w14:paraId="09BFCB2C" w14:textId="77777777" w:rsidR="00DC1A53" w:rsidRPr="00DC1A53" w:rsidRDefault="00DC1A53" w:rsidP="00D669BC">
            <w:pPr>
              <w:tabs>
                <w:tab w:val="left" w:pos="315"/>
                <w:tab w:val="center" w:pos="422"/>
              </w:tabs>
              <w:spacing w:before="60" w:after="60"/>
              <w:jc w:val="center"/>
              <w:rPr>
                <w:rFonts w:ascii="Times New Roman" w:hAnsi="Times New Roman" w:cs="Times New Roman"/>
                <w:b/>
                <w:bCs/>
                <w:sz w:val="20"/>
                <w:szCs w:val="20"/>
              </w:rPr>
            </w:pPr>
          </w:p>
        </w:tc>
      </w:tr>
      <w:tr w:rsidR="00DC1A53" w:rsidRPr="00DC1A53" w14:paraId="4AE67B01" w14:textId="77777777" w:rsidTr="00D669BC">
        <w:trPr>
          <w:cantSplit/>
        </w:trPr>
        <w:tc>
          <w:tcPr>
            <w:tcW w:w="1510" w:type="dxa"/>
            <w:tcBorders>
              <w:bottom w:val="single" w:sz="4" w:space="0" w:color="auto"/>
            </w:tcBorders>
            <w:shd w:val="clear" w:color="auto" w:fill="auto"/>
          </w:tcPr>
          <w:p w14:paraId="06EE3D8E"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lastRenderedPageBreak/>
              <w:t>Cytokines/ Chemokine</w:t>
            </w:r>
            <w:r w:rsidRPr="00DC1A53">
              <w:rPr>
                <w:rFonts w:ascii="Times New Roman" w:hAnsi="Times New Roman" w:cs="Times New Roman"/>
                <w:sz w:val="20"/>
                <w:szCs w:val="20"/>
                <w:vertAlign w:val="superscript"/>
              </w:rPr>
              <w:t>###</w:t>
            </w:r>
          </w:p>
        </w:tc>
        <w:tc>
          <w:tcPr>
            <w:tcW w:w="1370" w:type="dxa"/>
            <w:tcBorders>
              <w:bottom w:val="single" w:sz="4" w:space="0" w:color="auto"/>
            </w:tcBorders>
            <w:vAlign w:val="center"/>
          </w:tcPr>
          <w:p w14:paraId="7CBC2E40"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r w:rsidRPr="00DC1A53">
              <w:rPr>
                <w:rFonts w:ascii="Times New Roman" w:hAnsi="Times New Roman" w:cs="Times New Roman"/>
                <w:b/>
                <w:bCs/>
                <w:sz w:val="20"/>
                <w:szCs w:val="20"/>
                <w:vertAlign w:val="superscript"/>
              </w:rPr>
              <w:t>†</w:t>
            </w:r>
          </w:p>
        </w:tc>
        <w:tc>
          <w:tcPr>
            <w:tcW w:w="630" w:type="dxa"/>
            <w:tcBorders>
              <w:bottom w:val="single" w:sz="4" w:space="0" w:color="auto"/>
            </w:tcBorders>
            <w:shd w:val="clear" w:color="auto" w:fill="auto"/>
            <w:vAlign w:val="center"/>
          </w:tcPr>
          <w:p w14:paraId="5A4739E5"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r w:rsidRPr="00DC1A53">
              <w:rPr>
                <w:rFonts w:ascii="Times New Roman" w:hAnsi="Times New Roman" w:cs="Times New Roman"/>
                <w:b/>
                <w:bCs/>
                <w:sz w:val="20"/>
                <w:szCs w:val="20"/>
                <w:vertAlign w:val="superscript"/>
              </w:rPr>
              <w:t>‡</w:t>
            </w:r>
          </w:p>
        </w:tc>
        <w:tc>
          <w:tcPr>
            <w:tcW w:w="540" w:type="dxa"/>
            <w:tcBorders>
              <w:bottom w:val="single" w:sz="4" w:space="0" w:color="auto"/>
            </w:tcBorders>
            <w:shd w:val="clear" w:color="auto" w:fill="auto"/>
            <w:vAlign w:val="center"/>
          </w:tcPr>
          <w:p w14:paraId="7984EEB7"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r w:rsidRPr="00DC1A53">
              <w:rPr>
                <w:rFonts w:ascii="Times New Roman" w:hAnsi="Times New Roman" w:cs="Times New Roman"/>
                <w:sz w:val="20"/>
                <w:szCs w:val="20"/>
              </w:rPr>
              <w:t>**</w:t>
            </w:r>
            <w:r w:rsidRPr="00DC1A53" w:rsidDel="0013356B">
              <w:rPr>
                <w:rFonts w:ascii="Times New Roman" w:hAnsi="Times New Roman" w:cs="Times New Roman"/>
                <w:b/>
                <w:bCs/>
                <w:sz w:val="20"/>
                <w:szCs w:val="20"/>
              </w:rPr>
              <w:t xml:space="preserve"> </w:t>
            </w:r>
          </w:p>
        </w:tc>
        <w:tc>
          <w:tcPr>
            <w:tcW w:w="540" w:type="dxa"/>
            <w:tcBorders>
              <w:bottom w:val="single" w:sz="4" w:space="0" w:color="auto"/>
            </w:tcBorders>
            <w:shd w:val="clear" w:color="auto" w:fill="auto"/>
            <w:vAlign w:val="center"/>
          </w:tcPr>
          <w:p w14:paraId="7BC6CB3A"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shd w:val="clear" w:color="auto" w:fill="auto"/>
            <w:vAlign w:val="center"/>
          </w:tcPr>
          <w:p w14:paraId="146F6DE1"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tcBorders>
              <w:bottom w:val="single" w:sz="4" w:space="0" w:color="auto"/>
            </w:tcBorders>
            <w:shd w:val="clear" w:color="auto" w:fill="auto"/>
            <w:vAlign w:val="center"/>
          </w:tcPr>
          <w:p w14:paraId="11D70351"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shd w:val="clear" w:color="auto" w:fill="auto"/>
            <w:vAlign w:val="center"/>
          </w:tcPr>
          <w:p w14:paraId="00A70535"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shd w:val="clear" w:color="auto" w:fill="auto"/>
            <w:vAlign w:val="center"/>
          </w:tcPr>
          <w:p w14:paraId="227F805F" w14:textId="77777777" w:rsidR="00DC1A53" w:rsidRPr="00DC1A53" w:rsidDel="00D05EBA"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shd w:val="clear" w:color="auto" w:fill="auto"/>
            <w:vAlign w:val="center"/>
          </w:tcPr>
          <w:p w14:paraId="106C863F"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4" w:type="dxa"/>
            <w:tcBorders>
              <w:bottom w:val="single" w:sz="4" w:space="0" w:color="auto"/>
            </w:tcBorders>
            <w:shd w:val="clear" w:color="auto" w:fill="auto"/>
            <w:vAlign w:val="center"/>
          </w:tcPr>
          <w:p w14:paraId="2E66D3AD" w14:textId="77777777" w:rsidR="00DC1A53" w:rsidRPr="00DC1A53" w:rsidDel="00D05EBA" w:rsidRDefault="00DC1A53" w:rsidP="00D669BC">
            <w:pPr>
              <w:spacing w:before="60" w:after="60"/>
              <w:jc w:val="center"/>
              <w:rPr>
                <w:rFonts w:ascii="Times New Roman" w:hAnsi="Times New Roman" w:cs="Times New Roman"/>
                <w:b/>
                <w:bCs/>
                <w:sz w:val="20"/>
                <w:szCs w:val="20"/>
              </w:rPr>
            </w:pPr>
          </w:p>
        </w:tc>
        <w:tc>
          <w:tcPr>
            <w:tcW w:w="896" w:type="dxa"/>
            <w:tcBorders>
              <w:bottom w:val="single" w:sz="4" w:space="0" w:color="auto"/>
            </w:tcBorders>
            <w:shd w:val="clear" w:color="auto" w:fill="auto"/>
            <w:vAlign w:val="center"/>
          </w:tcPr>
          <w:p w14:paraId="39D35932" w14:textId="77777777" w:rsidR="00DC1A53" w:rsidRPr="00DC1A53" w:rsidRDefault="00DC1A53" w:rsidP="00D669BC">
            <w:pPr>
              <w:spacing w:before="60" w:after="60"/>
              <w:jc w:val="center"/>
              <w:rPr>
                <w:rFonts w:ascii="Times New Roman" w:hAnsi="Times New Roman" w:cs="Times New Roman"/>
                <w:b/>
                <w:bCs/>
                <w:sz w:val="20"/>
                <w:szCs w:val="20"/>
              </w:rPr>
            </w:pPr>
          </w:p>
        </w:tc>
        <w:tc>
          <w:tcPr>
            <w:tcW w:w="1170" w:type="dxa"/>
            <w:tcBorders>
              <w:bottom w:val="single" w:sz="4" w:space="0" w:color="auto"/>
            </w:tcBorders>
            <w:shd w:val="clear" w:color="auto" w:fill="auto"/>
            <w:vAlign w:val="center"/>
          </w:tcPr>
          <w:p w14:paraId="7C119DFA" w14:textId="77777777" w:rsidR="00DC1A53" w:rsidRPr="00DC1A53" w:rsidRDefault="00DC1A53" w:rsidP="00D669BC">
            <w:pPr>
              <w:tabs>
                <w:tab w:val="left" w:pos="315"/>
                <w:tab w:val="center" w:pos="422"/>
              </w:tabs>
              <w:spacing w:before="60" w:after="60"/>
              <w:jc w:val="center"/>
              <w:rPr>
                <w:rFonts w:ascii="Times New Roman" w:hAnsi="Times New Roman" w:cs="Times New Roman"/>
                <w:b/>
                <w:bCs/>
                <w:sz w:val="20"/>
                <w:szCs w:val="20"/>
              </w:rPr>
            </w:pPr>
          </w:p>
        </w:tc>
      </w:tr>
      <w:tr w:rsidR="00DC1A53" w:rsidRPr="00DC1A53" w14:paraId="6A0FDC24" w14:textId="77777777" w:rsidTr="00D669BC">
        <w:trPr>
          <w:cantSplit/>
        </w:trPr>
        <w:tc>
          <w:tcPr>
            <w:tcW w:w="1510" w:type="dxa"/>
            <w:shd w:val="clear" w:color="auto" w:fill="E6E6E6"/>
            <w:vAlign w:val="center"/>
          </w:tcPr>
          <w:p w14:paraId="0709A085" w14:textId="77777777" w:rsidR="00DC1A53" w:rsidRPr="00DC1A53" w:rsidRDefault="00DC1A53" w:rsidP="00D669BC">
            <w:pPr>
              <w:spacing w:before="60" w:after="60"/>
              <w:rPr>
                <w:rFonts w:ascii="Times New Roman" w:hAnsi="Times New Roman" w:cs="Times New Roman"/>
                <w:sz w:val="20"/>
                <w:szCs w:val="20"/>
                <w:lang w:val="da-DK"/>
              </w:rPr>
            </w:pPr>
            <w:r w:rsidRPr="00DC1A53">
              <w:rPr>
                <w:rFonts w:ascii="Times New Roman" w:hAnsi="Times New Roman" w:cs="Times New Roman"/>
                <w:sz w:val="20"/>
                <w:szCs w:val="20"/>
                <w:lang w:val="da-DK"/>
              </w:rPr>
              <w:t>Serum for storage for HAMA</w:t>
            </w:r>
            <w:r w:rsidRPr="00DC1A53">
              <w:rPr>
                <w:rFonts w:ascii="Times New Roman" w:hAnsi="Times New Roman" w:cs="Times New Roman"/>
                <w:sz w:val="20"/>
                <w:szCs w:val="20"/>
                <w:vertAlign w:val="superscript"/>
                <w:lang w:val="da-DK"/>
              </w:rPr>
              <w:t>###</w:t>
            </w:r>
          </w:p>
        </w:tc>
        <w:tc>
          <w:tcPr>
            <w:tcW w:w="1370" w:type="dxa"/>
            <w:shd w:val="clear" w:color="auto" w:fill="E6E6E6"/>
          </w:tcPr>
          <w:p w14:paraId="175FC8EA"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shd w:val="clear" w:color="auto" w:fill="E6E6E6"/>
            <w:vAlign w:val="center"/>
          </w:tcPr>
          <w:p w14:paraId="50AB6E22"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540" w:type="dxa"/>
            <w:shd w:val="clear" w:color="auto" w:fill="E6E6E6"/>
            <w:vAlign w:val="center"/>
          </w:tcPr>
          <w:p w14:paraId="5BACDFDF"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shd w:val="clear" w:color="auto" w:fill="E6E6E6"/>
            <w:vAlign w:val="center"/>
          </w:tcPr>
          <w:p w14:paraId="12155FD5"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shd w:val="clear" w:color="auto" w:fill="E6E6E6"/>
            <w:vAlign w:val="center"/>
          </w:tcPr>
          <w:p w14:paraId="590A1E7B"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shd w:val="clear" w:color="auto" w:fill="E6E6E6"/>
            <w:vAlign w:val="center"/>
          </w:tcPr>
          <w:p w14:paraId="7440460C"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shd w:val="clear" w:color="auto" w:fill="E6E6E6"/>
            <w:vAlign w:val="center"/>
          </w:tcPr>
          <w:p w14:paraId="60CC33BE"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shd w:val="clear" w:color="auto" w:fill="E6E6E6"/>
            <w:vAlign w:val="center"/>
          </w:tcPr>
          <w:p w14:paraId="14E9E3C2" w14:textId="77777777" w:rsidR="00DC1A53" w:rsidRPr="00DC1A53" w:rsidDel="00D05EBA" w:rsidRDefault="00DC1A53" w:rsidP="00D669BC">
            <w:pPr>
              <w:spacing w:before="60" w:after="60"/>
              <w:jc w:val="center"/>
              <w:rPr>
                <w:rFonts w:ascii="Times New Roman" w:hAnsi="Times New Roman" w:cs="Times New Roman"/>
                <w:b/>
                <w:bCs/>
                <w:sz w:val="20"/>
                <w:szCs w:val="20"/>
              </w:rPr>
            </w:pPr>
          </w:p>
        </w:tc>
        <w:tc>
          <w:tcPr>
            <w:tcW w:w="630" w:type="dxa"/>
            <w:shd w:val="clear" w:color="auto" w:fill="E6E6E6"/>
            <w:vAlign w:val="center"/>
          </w:tcPr>
          <w:p w14:paraId="6BD333E2"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4" w:type="dxa"/>
            <w:shd w:val="clear" w:color="auto" w:fill="E6E6E6"/>
            <w:vAlign w:val="center"/>
          </w:tcPr>
          <w:p w14:paraId="207A5DF7" w14:textId="77777777" w:rsidR="00DC1A53" w:rsidRPr="00DC1A53" w:rsidDel="00D05EBA" w:rsidRDefault="00DC1A53" w:rsidP="00D669BC">
            <w:pPr>
              <w:spacing w:before="60" w:after="60"/>
              <w:jc w:val="center"/>
              <w:rPr>
                <w:rFonts w:ascii="Times New Roman" w:hAnsi="Times New Roman" w:cs="Times New Roman"/>
                <w:b/>
                <w:bCs/>
                <w:sz w:val="20"/>
                <w:szCs w:val="20"/>
              </w:rPr>
            </w:pPr>
          </w:p>
        </w:tc>
        <w:tc>
          <w:tcPr>
            <w:tcW w:w="896" w:type="dxa"/>
            <w:shd w:val="clear" w:color="auto" w:fill="E6E6E6"/>
            <w:vAlign w:val="center"/>
          </w:tcPr>
          <w:p w14:paraId="11737FC3" w14:textId="77777777" w:rsidR="00DC1A53" w:rsidRPr="00DC1A53" w:rsidRDefault="00DC1A53" w:rsidP="00D669BC">
            <w:pPr>
              <w:spacing w:before="60" w:after="60"/>
              <w:jc w:val="center"/>
              <w:rPr>
                <w:rFonts w:ascii="Times New Roman" w:hAnsi="Times New Roman" w:cs="Times New Roman"/>
                <w:b/>
                <w:bCs/>
                <w:sz w:val="20"/>
                <w:szCs w:val="20"/>
              </w:rPr>
            </w:pPr>
          </w:p>
        </w:tc>
        <w:tc>
          <w:tcPr>
            <w:tcW w:w="1170" w:type="dxa"/>
            <w:shd w:val="clear" w:color="auto" w:fill="E6E6E6"/>
            <w:vAlign w:val="center"/>
          </w:tcPr>
          <w:p w14:paraId="16F903B4" w14:textId="77777777" w:rsidR="00DC1A53" w:rsidRPr="00DC1A53" w:rsidRDefault="00DC1A53" w:rsidP="00D669BC">
            <w:pPr>
              <w:tabs>
                <w:tab w:val="left" w:pos="315"/>
                <w:tab w:val="center" w:pos="422"/>
              </w:tabs>
              <w:spacing w:before="60" w:after="60"/>
              <w:jc w:val="center"/>
              <w:rPr>
                <w:rFonts w:ascii="Times New Roman" w:hAnsi="Times New Roman" w:cs="Times New Roman"/>
                <w:b/>
                <w:bCs/>
                <w:sz w:val="20"/>
                <w:szCs w:val="20"/>
              </w:rPr>
            </w:pPr>
          </w:p>
        </w:tc>
      </w:tr>
      <w:tr w:rsidR="00DC1A53" w:rsidRPr="00DC1A53" w14:paraId="28AD6FD1" w14:textId="77777777" w:rsidTr="00D669BC">
        <w:trPr>
          <w:cantSplit/>
        </w:trPr>
        <w:tc>
          <w:tcPr>
            <w:tcW w:w="1510" w:type="dxa"/>
            <w:tcBorders>
              <w:bottom w:val="single" w:sz="4" w:space="0" w:color="auto"/>
            </w:tcBorders>
            <w:shd w:val="clear" w:color="auto" w:fill="auto"/>
          </w:tcPr>
          <w:p w14:paraId="7D7D436A"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t>ECHO</w:t>
            </w:r>
            <w:r w:rsidRPr="00DC1A53">
              <w:rPr>
                <w:rFonts w:ascii="Times New Roman" w:hAnsi="Times New Roman" w:cs="Times New Roman"/>
                <w:sz w:val="20"/>
                <w:szCs w:val="20"/>
                <w:vertAlign w:val="superscript"/>
              </w:rPr>
              <w:t>###</w:t>
            </w:r>
          </w:p>
        </w:tc>
        <w:tc>
          <w:tcPr>
            <w:tcW w:w="1370" w:type="dxa"/>
            <w:tcBorders>
              <w:bottom w:val="single" w:sz="4" w:space="0" w:color="auto"/>
            </w:tcBorders>
          </w:tcPr>
          <w:p w14:paraId="499040C1"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shd w:val="clear" w:color="auto" w:fill="auto"/>
            <w:vAlign w:val="center"/>
          </w:tcPr>
          <w:p w14:paraId="3E1100B5"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shd w:val="clear" w:color="auto" w:fill="auto"/>
            <w:vAlign w:val="center"/>
          </w:tcPr>
          <w:p w14:paraId="2D54FC5E"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shd w:val="clear" w:color="auto" w:fill="auto"/>
            <w:vAlign w:val="center"/>
          </w:tcPr>
          <w:p w14:paraId="3062691B"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shd w:val="clear" w:color="auto" w:fill="auto"/>
            <w:vAlign w:val="center"/>
          </w:tcPr>
          <w:p w14:paraId="4A670B2C"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shd w:val="clear" w:color="auto" w:fill="auto"/>
            <w:vAlign w:val="center"/>
          </w:tcPr>
          <w:p w14:paraId="6E247312"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shd w:val="clear" w:color="auto" w:fill="auto"/>
            <w:vAlign w:val="center"/>
          </w:tcPr>
          <w:p w14:paraId="075F5C73"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shd w:val="clear" w:color="auto" w:fill="auto"/>
            <w:vAlign w:val="center"/>
          </w:tcPr>
          <w:p w14:paraId="706A5242"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shd w:val="clear" w:color="auto" w:fill="auto"/>
            <w:vAlign w:val="center"/>
          </w:tcPr>
          <w:p w14:paraId="39E2ADCE"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4" w:type="dxa"/>
            <w:tcBorders>
              <w:bottom w:val="single" w:sz="4" w:space="0" w:color="auto"/>
            </w:tcBorders>
            <w:shd w:val="clear" w:color="auto" w:fill="auto"/>
            <w:vAlign w:val="center"/>
          </w:tcPr>
          <w:p w14:paraId="48328D2E" w14:textId="77777777" w:rsidR="00DC1A53" w:rsidRPr="00DC1A53" w:rsidRDefault="00DC1A53" w:rsidP="00D669BC">
            <w:pPr>
              <w:spacing w:before="60" w:after="60"/>
              <w:jc w:val="center"/>
              <w:rPr>
                <w:rFonts w:ascii="Times New Roman" w:hAnsi="Times New Roman" w:cs="Times New Roman"/>
                <w:b/>
                <w:bCs/>
                <w:sz w:val="20"/>
                <w:szCs w:val="20"/>
              </w:rPr>
            </w:pPr>
          </w:p>
        </w:tc>
        <w:tc>
          <w:tcPr>
            <w:tcW w:w="896" w:type="dxa"/>
            <w:tcBorders>
              <w:bottom w:val="single" w:sz="4" w:space="0" w:color="auto"/>
            </w:tcBorders>
            <w:shd w:val="clear" w:color="auto" w:fill="auto"/>
            <w:vAlign w:val="center"/>
          </w:tcPr>
          <w:p w14:paraId="565EF347" w14:textId="77777777" w:rsidR="00DC1A53" w:rsidRPr="00DC1A53" w:rsidRDefault="00DC1A53" w:rsidP="00D669BC">
            <w:pPr>
              <w:spacing w:before="60" w:after="60"/>
              <w:jc w:val="center"/>
              <w:rPr>
                <w:rFonts w:ascii="Times New Roman" w:hAnsi="Times New Roman" w:cs="Times New Roman"/>
                <w:b/>
                <w:bCs/>
                <w:sz w:val="20"/>
                <w:szCs w:val="20"/>
              </w:rPr>
            </w:pPr>
          </w:p>
        </w:tc>
        <w:tc>
          <w:tcPr>
            <w:tcW w:w="1170" w:type="dxa"/>
            <w:tcBorders>
              <w:bottom w:val="single" w:sz="4" w:space="0" w:color="auto"/>
            </w:tcBorders>
            <w:shd w:val="clear" w:color="auto" w:fill="auto"/>
            <w:vAlign w:val="center"/>
          </w:tcPr>
          <w:p w14:paraId="13A7D545" w14:textId="77777777" w:rsidR="00DC1A53" w:rsidRPr="00DC1A53" w:rsidRDefault="00DC1A53" w:rsidP="00D669BC">
            <w:pPr>
              <w:tabs>
                <w:tab w:val="left" w:pos="315"/>
                <w:tab w:val="center" w:pos="422"/>
              </w:tabs>
              <w:spacing w:before="60" w:after="60"/>
              <w:jc w:val="center"/>
              <w:rPr>
                <w:rFonts w:ascii="Times New Roman" w:hAnsi="Times New Roman" w:cs="Times New Roman"/>
                <w:b/>
                <w:bCs/>
                <w:sz w:val="20"/>
                <w:szCs w:val="20"/>
              </w:rPr>
            </w:pPr>
          </w:p>
        </w:tc>
      </w:tr>
      <w:tr w:rsidR="00DC1A53" w:rsidRPr="00DC1A53" w14:paraId="06FBFE3B" w14:textId="77777777" w:rsidTr="00D669BC">
        <w:trPr>
          <w:cantSplit/>
        </w:trPr>
        <w:tc>
          <w:tcPr>
            <w:tcW w:w="1510" w:type="dxa"/>
            <w:shd w:val="clear" w:color="auto" w:fill="E6E6E6"/>
          </w:tcPr>
          <w:p w14:paraId="20A75DCC"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t>CT/MRI/PET</w:t>
            </w:r>
          </w:p>
        </w:tc>
        <w:tc>
          <w:tcPr>
            <w:tcW w:w="1370" w:type="dxa"/>
            <w:shd w:val="clear" w:color="auto" w:fill="E6E6E6"/>
          </w:tcPr>
          <w:p w14:paraId="4FC62FC7"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shd w:val="clear" w:color="auto" w:fill="E6E6E6"/>
            <w:vAlign w:val="center"/>
          </w:tcPr>
          <w:p w14:paraId="0123C8E0"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shd w:val="clear" w:color="auto" w:fill="E6E6E6"/>
            <w:vAlign w:val="center"/>
          </w:tcPr>
          <w:p w14:paraId="54DDFC36"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shd w:val="clear" w:color="auto" w:fill="E6E6E6"/>
            <w:vAlign w:val="center"/>
          </w:tcPr>
          <w:p w14:paraId="63217E5B"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shd w:val="clear" w:color="auto" w:fill="E6E6E6"/>
            <w:vAlign w:val="center"/>
          </w:tcPr>
          <w:p w14:paraId="16F94D17"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shd w:val="clear" w:color="auto" w:fill="E6E6E6"/>
            <w:vAlign w:val="center"/>
          </w:tcPr>
          <w:p w14:paraId="750F31A3"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r w:rsidRPr="00DC1A53">
              <w:rPr>
                <w:rFonts w:ascii="Times New Roman" w:hAnsi="Times New Roman" w:cs="Times New Roman"/>
                <w:b/>
                <w:bCs/>
                <w:sz w:val="20"/>
                <w:szCs w:val="20"/>
                <w:vertAlign w:val="superscript"/>
              </w:rPr>
              <w:t>•</w:t>
            </w:r>
          </w:p>
        </w:tc>
        <w:tc>
          <w:tcPr>
            <w:tcW w:w="630" w:type="dxa"/>
            <w:shd w:val="clear" w:color="auto" w:fill="E6E6E6"/>
            <w:vAlign w:val="center"/>
          </w:tcPr>
          <w:p w14:paraId="62F02297"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shd w:val="clear" w:color="auto" w:fill="E6E6E6"/>
            <w:vAlign w:val="center"/>
          </w:tcPr>
          <w:p w14:paraId="316BD5BF"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shd w:val="clear" w:color="auto" w:fill="E6E6E6"/>
            <w:vAlign w:val="center"/>
          </w:tcPr>
          <w:p w14:paraId="10F3C087"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4" w:type="dxa"/>
            <w:shd w:val="clear" w:color="auto" w:fill="E6E6E6"/>
            <w:vAlign w:val="center"/>
          </w:tcPr>
          <w:p w14:paraId="722DC119" w14:textId="77777777" w:rsidR="00DC1A53" w:rsidRPr="00DC1A53" w:rsidRDefault="00DC1A53" w:rsidP="00D669BC">
            <w:pPr>
              <w:spacing w:before="60" w:after="60"/>
              <w:jc w:val="center"/>
              <w:rPr>
                <w:rFonts w:ascii="Times New Roman" w:hAnsi="Times New Roman" w:cs="Times New Roman"/>
                <w:b/>
                <w:bCs/>
                <w:sz w:val="20"/>
                <w:szCs w:val="20"/>
              </w:rPr>
            </w:pPr>
          </w:p>
        </w:tc>
        <w:tc>
          <w:tcPr>
            <w:tcW w:w="896" w:type="dxa"/>
            <w:shd w:val="clear" w:color="auto" w:fill="E6E6E6"/>
            <w:vAlign w:val="center"/>
          </w:tcPr>
          <w:p w14:paraId="6055D5EA" w14:textId="77777777" w:rsidR="00DC1A53" w:rsidRPr="00DC1A53" w:rsidRDefault="00DC1A53" w:rsidP="00D669BC">
            <w:pPr>
              <w:spacing w:before="60" w:after="60"/>
              <w:jc w:val="center"/>
              <w:rPr>
                <w:rFonts w:ascii="Times New Roman" w:hAnsi="Times New Roman" w:cs="Times New Roman"/>
                <w:b/>
                <w:bCs/>
                <w:sz w:val="20"/>
                <w:szCs w:val="20"/>
              </w:rPr>
            </w:pPr>
          </w:p>
        </w:tc>
        <w:tc>
          <w:tcPr>
            <w:tcW w:w="1170" w:type="dxa"/>
            <w:shd w:val="clear" w:color="auto" w:fill="E6E6E6"/>
            <w:vAlign w:val="center"/>
          </w:tcPr>
          <w:p w14:paraId="57FC5955" w14:textId="77777777" w:rsidR="00DC1A53" w:rsidRPr="00DC1A53" w:rsidRDefault="00DC1A53" w:rsidP="00D669BC">
            <w:pPr>
              <w:tabs>
                <w:tab w:val="left" w:pos="315"/>
                <w:tab w:val="center" w:pos="422"/>
              </w:tabs>
              <w:spacing w:before="60" w:after="60"/>
              <w:jc w:val="center"/>
              <w:rPr>
                <w:rFonts w:ascii="Times New Roman" w:hAnsi="Times New Roman" w:cs="Times New Roman"/>
                <w:b/>
                <w:bCs/>
                <w:sz w:val="20"/>
                <w:szCs w:val="20"/>
              </w:rPr>
            </w:pPr>
          </w:p>
        </w:tc>
      </w:tr>
      <w:tr w:rsidR="00DC1A53" w:rsidRPr="00DC1A53" w14:paraId="76592326" w14:textId="77777777" w:rsidTr="00D669BC">
        <w:trPr>
          <w:cantSplit/>
        </w:trPr>
        <w:tc>
          <w:tcPr>
            <w:tcW w:w="1510" w:type="dxa"/>
            <w:tcBorders>
              <w:bottom w:val="single" w:sz="4" w:space="0" w:color="auto"/>
            </w:tcBorders>
            <w:shd w:val="clear" w:color="auto" w:fill="E6E6E6"/>
          </w:tcPr>
          <w:p w14:paraId="0C54C393"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t>Chest X-ray</w:t>
            </w:r>
          </w:p>
        </w:tc>
        <w:tc>
          <w:tcPr>
            <w:tcW w:w="1370" w:type="dxa"/>
            <w:tcBorders>
              <w:bottom w:val="single" w:sz="4" w:space="0" w:color="auto"/>
            </w:tcBorders>
            <w:shd w:val="clear" w:color="auto" w:fill="E6E6E6"/>
          </w:tcPr>
          <w:p w14:paraId="2ADFA357" w14:textId="77777777" w:rsidR="00DC1A53" w:rsidRPr="00DC1A53" w:rsidRDefault="00DC1A53" w:rsidP="00D669BC">
            <w:pPr>
              <w:spacing w:before="60" w:after="60"/>
              <w:jc w:val="center"/>
              <w:rPr>
                <w:rFonts w:ascii="Times New Roman" w:hAnsi="Times New Roman" w:cs="Times New Roman"/>
                <w:b/>
                <w:bCs/>
                <w:sz w:val="20"/>
                <w:szCs w:val="20"/>
              </w:rPr>
            </w:pPr>
            <w:r w:rsidRPr="00DC1A53">
              <w:rPr>
                <w:rFonts w:ascii="Times New Roman" w:hAnsi="Times New Roman" w:cs="Times New Roman"/>
                <w:b/>
                <w:bCs/>
                <w:sz w:val="20"/>
                <w:szCs w:val="20"/>
              </w:rPr>
              <w:t>X</w:t>
            </w:r>
          </w:p>
        </w:tc>
        <w:tc>
          <w:tcPr>
            <w:tcW w:w="630" w:type="dxa"/>
            <w:tcBorders>
              <w:bottom w:val="single" w:sz="4" w:space="0" w:color="auto"/>
            </w:tcBorders>
            <w:shd w:val="clear" w:color="auto" w:fill="E6E6E6"/>
            <w:vAlign w:val="center"/>
          </w:tcPr>
          <w:p w14:paraId="6089F847"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shd w:val="clear" w:color="auto" w:fill="E6E6E6"/>
            <w:vAlign w:val="center"/>
          </w:tcPr>
          <w:p w14:paraId="2806940F"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shd w:val="clear" w:color="auto" w:fill="E6E6E6"/>
            <w:vAlign w:val="center"/>
          </w:tcPr>
          <w:p w14:paraId="1F6ADC3E"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shd w:val="clear" w:color="auto" w:fill="E6E6E6"/>
            <w:vAlign w:val="center"/>
          </w:tcPr>
          <w:p w14:paraId="618FF35D"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shd w:val="clear" w:color="auto" w:fill="E6E6E6"/>
            <w:vAlign w:val="center"/>
          </w:tcPr>
          <w:p w14:paraId="6A782381"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shd w:val="clear" w:color="auto" w:fill="E6E6E6"/>
            <w:vAlign w:val="center"/>
          </w:tcPr>
          <w:p w14:paraId="1DF6FB36"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shd w:val="clear" w:color="auto" w:fill="E6E6E6"/>
            <w:vAlign w:val="center"/>
          </w:tcPr>
          <w:p w14:paraId="270FF6F3"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shd w:val="clear" w:color="auto" w:fill="E6E6E6"/>
            <w:vAlign w:val="center"/>
          </w:tcPr>
          <w:p w14:paraId="2A8181D3"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4" w:type="dxa"/>
            <w:tcBorders>
              <w:bottom w:val="single" w:sz="4" w:space="0" w:color="auto"/>
            </w:tcBorders>
            <w:shd w:val="clear" w:color="auto" w:fill="E6E6E6"/>
            <w:vAlign w:val="center"/>
          </w:tcPr>
          <w:p w14:paraId="455E424F" w14:textId="77777777" w:rsidR="00DC1A53" w:rsidRPr="00DC1A53" w:rsidRDefault="00DC1A53" w:rsidP="00D669BC">
            <w:pPr>
              <w:spacing w:before="60" w:after="60"/>
              <w:jc w:val="center"/>
              <w:rPr>
                <w:rFonts w:ascii="Times New Roman" w:hAnsi="Times New Roman" w:cs="Times New Roman"/>
                <w:b/>
                <w:bCs/>
                <w:sz w:val="20"/>
                <w:szCs w:val="20"/>
              </w:rPr>
            </w:pPr>
          </w:p>
        </w:tc>
        <w:tc>
          <w:tcPr>
            <w:tcW w:w="896" w:type="dxa"/>
            <w:tcBorders>
              <w:bottom w:val="single" w:sz="4" w:space="0" w:color="auto"/>
            </w:tcBorders>
            <w:shd w:val="clear" w:color="auto" w:fill="E6E6E6"/>
            <w:vAlign w:val="center"/>
          </w:tcPr>
          <w:p w14:paraId="4C22B58D" w14:textId="77777777" w:rsidR="00DC1A53" w:rsidRPr="00DC1A53" w:rsidRDefault="00DC1A53" w:rsidP="00D669BC">
            <w:pPr>
              <w:spacing w:before="60" w:after="60"/>
              <w:jc w:val="center"/>
              <w:rPr>
                <w:rFonts w:ascii="Times New Roman" w:hAnsi="Times New Roman" w:cs="Times New Roman"/>
                <w:b/>
                <w:bCs/>
                <w:sz w:val="20"/>
                <w:szCs w:val="20"/>
              </w:rPr>
            </w:pPr>
          </w:p>
        </w:tc>
        <w:tc>
          <w:tcPr>
            <w:tcW w:w="1170" w:type="dxa"/>
            <w:tcBorders>
              <w:bottom w:val="single" w:sz="4" w:space="0" w:color="auto"/>
            </w:tcBorders>
            <w:shd w:val="clear" w:color="auto" w:fill="E6E6E6"/>
            <w:vAlign w:val="center"/>
          </w:tcPr>
          <w:p w14:paraId="6A9BCECB" w14:textId="77777777" w:rsidR="00DC1A53" w:rsidRPr="00DC1A53" w:rsidRDefault="00DC1A53" w:rsidP="00D669BC">
            <w:pPr>
              <w:tabs>
                <w:tab w:val="left" w:pos="315"/>
                <w:tab w:val="center" w:pos="422"/>
              </w:tabs>
              <w:spacing w:before="60" w:after="60"/>
              <w:jc w:val="center"/>
              <w:rPr>
                <w:rFonts w:ascii="Times New Roman" w:hAnsi="Times New Roman" w:cs="Times New Roman"/>
                <w:b/>
                <w:bCs/>
                <w:sz w:val="20"/>
                <w:szCs w:val="20"/>
              </w:rPr>
            </w:pPr>
          </w:p>
        </w:tc>
      </w:tr>
      <w:tr w:rsidR="00DC1A53" w:rsidRPr="00DC1A53" w14:paraId="77742C56" w14:textId="77777777" w:rsidTr="00D669BC">
        <w:trPr>
          <w:cantSplit/>
        </w:trPr>
        <w:tc>
          <w:tcPr>
            <w:tcW w:w="1510" w:type="dxa"/>
            <w:tcBorders>
              <w:bottom w:val="single" w:sz="4" w:space="0" w:color="auto"/>
            </w:tcBorders>
            <w:shd w:val="clear" w:color="auto" w:fill="E6E6E6"/>
          </w:tcPr>
          <w:p w14:paraId="54A66E1A" w14:textId="77777777" w:rsidR="00DC1A53" w:rsidRPr="00DC1A53" w:rsidRDefault="00DC1A53" w:rsidP="00D669BC">
            <w:pPr>
              <w:spacing w:before="60" w:after="60"/>
              <w:rPr>
                <w:rFonts w:ascii="Times New Roman" w:hAnsi="Times New Roman" w:cs="Times New Roman"/>
                <w:sz w:val="20"/>
                <w:szCs w:val="20"/>
              </w:rPr>
            </w:pPr>
            <w:r w:rsidRPr="00DC1A53">
              <w:rPr>
                <w:rFonts w:ascii="Times New Roman" w:hAnsi="Times New Roman" w:cs="Times New Roman"/>
                <w:sz w:val="20"/>
                <w:szCs w:val="20"/>
              </w:rPr>
              <w:t xml:space="preserve">Tumor tissue </w:t>
            </w:r>
            <w:r w:rsidRPr="00DC1A53">
              <w:rPr>
                <w:rFonts w:ascii="Times New Roman" w:hAnsi="Times New Roman" w:cs="Times New Roman"/>
                <w:sz w:val="20"/>
                <w:szCs w:val="20"/>
                <w:vertAlign w:val="superscript"/>
              </w:rPr>
              <w:t>$$</w:t>
            </w:r>
          </w:p>
        </w:tc>
        <w:tc>
          <w:tcPr>
            <w:tcW w:w="1370" w:type="dxa"/>
            <w:tcBorders>
              <w:bottom w:val="single" w:sz="4" w:space="0" w:color="auto"/>
            </w:tcBorders>
            <w:shd w:val="clear" w:color="auto" w:fill="E6E6E6"/>
          </w:tcPr>
          <w:p w14:paraId="0FDABAAF"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shd w:val="clear" w:color="auto" w:fill="E6E6E6"/>
            <w:vAlign w:val="center"/>
          </w:tcPr>
          <w:p w14:paraId="553879E1"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shd w:val="clear" w:color="auto" w:fill="E6E6E6"/>
            <w:vAlign w:val="center"/>
          </w:tcPr>
          <w:p w14:paraId="72A89051"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shd w:val="clear" w:color="auto" w:fill="E6E6E6"/>
            <w:vAlign w:val="center"/>
          </w:tcPr>
          <w:p w14:paraId="47B55CA0"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shd w:val="clear" w:color="auto" w:fill="E6E6E6"/>
            <w:vAlign w:val="center"/>
          </w:tcPr>
          <w:p w14:paraId="13AF40DE" w14:textId="77777777" w:rsidR="00DC1A53" w:rsidRPr="00DC1A53" w:rsidRDefault="00DC1A53" w:rsidP="00D669BC">
            <w:pPr>
              <w:spacing w:before="60" w:after="60"/>
              <w:jc w:val="center"/>
              <w:rPr>
                <w:rFonts w:ascii="Times New Roman" w:hAnsi="Times New Roman" w:cs="Times New Roman"/>
                <w:b/>
                <w:bCs/>
                <w:sz w:val="20"/>
                <w:szCs w:val="20"/>
              </w:rPr>
            </w:pPr>
          </w:p>
        </w:tc>
        <w:tc>
          <w:tcPr>
            <w:tcW w:w="540" w:type="dxa"/>
            <w:tcBorders>
              <w:bottom w:val="single" w:sz="4" w:space="0" w:color="auto"/>
            </w:tcBorders>
            <w:shd w:val="clear" w:color="auto" w:fill="E6E6E6"/>
            <w:vAlign w:val="center"/>
          </w:tcPr>
          <w:p w14:paraId="455836DA"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shd w:val="clear" w:color="auto" w:fill="E6E6E6"/>
            <w:vAlign w:val="center"/>
          </w:tcPr>
          <w:p w14:paraId="643D177E"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shd w:val="clear" w:color="auto" w:fill="E6E6E6"/>
            <w:vAlign w:val="center"/>
          </w:tcPr>
          <w:p w14:paraId="16BB35DC"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0" w:type="dxa"/>
            <w:tcBorders>
              <w:bottom w:val="single" w:sz="4" w:space="0" w:color="auto"/>
            </w:tcBorders>
            <w:shd w:val="clear" w:color="auto" w:fill="E6E6E6"/>
            <w:vAlign w:val="center"/>
          </w:tcPr>
          <w:p w14:paraId="270E00C8" w14:textId="77777777" w:rsidR="00DC1A53" w:rsidRPr="00DC1A53" w:rsidRDefault="00DC1A53" w:rsidP="00D669BC">
            <w:pPr>
              <w:spacing w:before="60" w:after="60"/>
              <w:jc w:val="center"/>
              <w:rPr>
                <w:rFonts w:ascii="Times New Roman" w:hAnsi="Times New Roman" w:cs="Times New Roman"/>
                <w:b/>
                <w:bCs/>
                <w:sz w:val="20"/>
                <w:szCs w:val="20"/>
              </w:rPr>
            </w:pPr>
          </w:p>
        </w:tc>
        <w:tc>
          <w:tcPr>
            <w:tcW w:w="634" w:type="dxa"/>
            <w:tcBorders>
              <w:bottom w:val="single" w:sz="4" w:space="0" w:color="auto"/>
            </w:tcBorders>
            <w:shd w:val="clear" w:color="auto" w:fill="E6E6E6"/>
            <w:vAlign w:val="center"/>
          </w:tcPr>
          <w:p w14:paraId="5F40B38C" w14:textId="77777777" w:rsidR="00DC1A53" w:rsidRPr="00DC1A53" w:rsidRDefault="00DC1A53" w:rsidP="00D669BC">
            <w:pPr>
              <w:spacing w:before="60" w:after="60"/>
              <w:jc w:val="center"/>
              <w:rPr>
                <w:rFonts w:ascii="Times New Roman" w:hAnsi="Times New Roman" w:cs="Times New Roman"/>
                <w:b/>
                <w:bCs/>
                <w:sz w:val="20"/>
                <w:szCs w:val="20"/>
              </w:rPr>
            </w:pPr>
          </w:p>
        </w:tc>
        <w:tc>
          <w:tcPr>
            <w:tcW w:w="896" w:type="dxa"/>
            <w:tcBorders>
              <w:bottom w:val="single" w:sz="4" w:space="0" w:color="auto"/>
            </w:tcBorders>
            <w:shd w:val="clear" w:color="auto" w:fill="E6E6E6"/>
            <w:vAlign w:val="center"/>
          </w:tcPr>
          <w:p w14:paraId="5034F938" w14:textId="77777777" w:rsidR="00DC1A53" w:rsidRPr="00DC1A53" w:rsidRDefault="00DC1A53" w:rsidP="00D669BC">
            <w:pPr>
              <w:spacing w:before="60" w:after="60"/>
              <w:jc w:val="center"/>
              <w:rPr>
                <w:rFonts w:ascii="Times New Roman" w:hAnsi="Times New Roman" w:cs="Times New Roman"/>
                <w:b/>
                <w:bCs/>
                <w:sz w:val="20"/>
                <w:szCs w:val="20"/>
              </w:rPr>
            </w:pPr>
          </w:p>
        </w:tc>
        <w:tc>
          <w:tcPr>
            <w:tcW w:w="1170" w:type="dxa"/>
            <w:tcBorders>
              <w:bottom w:val="single" w:sz="4" w:space="0" w:color="auto"/>
            </w:tcBorders>
            <w:shd w:val="clear" w:color="auto" w:fill="E6E6E6"/>
            <w:vAlign w:val="center"/>
          </w:tcPr>
          <w:p w14:paraId="1B49C0BF" w14:textId="77777777" w:rsidR="00DC1A53" w:rsidRPr="00DC1A53" w:rsidRDefault="00DC1A53" w:rsidP="00D669BC">
            <w:pPr>
              <w:tabs>
                <w:tab w:val="left" w:pos="315"/>
                <w:tab w:val="center" w:pos="422"/>
              </w:tabs>
              <w:spacing w:before="60" w:after="60"/>
              <w:jc w:val="center"/>
              <w:rPr>
                <w:rFonts w:ascii="Times New Roman" w:hAnsi="Times New Roman" w:cs="Times New Roman"/>
                <w:b/>
                <w:bCs/>
                <w:sz w:val="20"/>
                <w:szCs w:val="20"/>
              </w:rPr>
            </w:pPr>
          </w:p>
        </w:tc>
      </w:tr>
    </w:tbl>
    <w:p w14:paraId="5B9F8BFE" w14:textId="77777777" w:rsidR="00DC1A53" w:rsidRPr="00130908" w:rsidRDefault="00DC1A53" w:rsidP="00B5654A">
      <w:pPr>
        <w:tabs>
          <w:tab w:val="left" w:pos="-1440"/>
        </w:tabs>
        <w:spacing w:after="0"/>
        <w:ind w:left="180" w:hanging="180"/>
        <w:jc w:val="both"/>
        <w:rPr>
          <w:rFonts w:ascii="Times New Roman" w:hAnsi="Times New Roman" w:cs="Times New Roman"/>
        </w:rPr>
      </w:pPr>
      <w:r w:rsidRPr="00130908">
        <w:rPr>
          <w:rFonts w:ascii="Times New Roman" w:hAnsi="Times New Roman" w:cs="Times New Roman"/>
          <w:vertAlign w:val="superscript"/>
        </w:rPr>
        <w:t>$</w:t>
      </w:r>
      <w:r w:rsidRPr="00130908">
        <w:rPr>
          <w:rFonts w:ascii="Times New Roman" w:hAnsi="Times New Roman" w:cs="Times New Roman"/>
        </w:rPr>
        <w:t>Flu starts day -5 and Ctx + Flu starts day -7</w:t>
      </w:r>
    </w:p>
    <w:p w14:paraId="12CA7B53" w14:textId="77777777" w:rsidR="00DC1A53" w:rsidRPr="00DC1A53" w:rsidRDefault="00DC1A53" w:rsidP="00DC1A53">
      <w:pPr>
        <w:tabs>
          <w:tab w:val="left" w:pos="-1440"/>
        </w:tabs>
        <w:spacing w:after="0"/>
        <w:ind w:left="180" w:hanging="180"/>
        <w:jc w:val="both"/>
        <w:rPr>
          <w:rFonts w:ascii="Times New Roman" w:hAnsi="Times New Roman" w:cs="Times New Roman"/>
        </w:rPr>
      </w:pPr>
      <w:r w:rsidRPr="00DC1A53">
        <w:rPr>
          <w:rFonts w:ascii="Times New Roman" w:hAnsi="Times New Roman" w:cs="Times New Roman"/>
          <w:vertAlign w:val="superscript"/>
        </w:rPr>
        <w:t>#</w:t>
      </w:r>
      <w:r w:rsidRPr="00DC1A53">
        <w:rPr>
          <w:rFonts w:ascii="Times New Roman" w:hAnsi="Times New Roman" w:cs="Times New Roman"/>
        </w:rPr>
        <w:t>Flu: fludarabine</w:t>
      </w:r>
    </w:p>
    <w:p w14:paraId="7CE9E6C8" w14:textId="77777777" w:rsidR="00DC1A53" w:rsidRPr="00DC1A53" w:rsidRDefault="00DC1A53" w:rsidP="00DC1A53">
      <w:pPr>
        <w:tabs>
          <w:tab w:val="left" w:pos="-1440"/>
        </w:tabs>
        <w:spacing w:after="0"/>
        <w:ind w:left="180" w:hanging="180"/>
        <w:jc w:val="both"/>
        <w:rPr>
          <w:rFonts w:ascii="Times New Roman" w:hAnsi="Times New Roman" w:cs="Times New Roman"/>
        </w:rPr>
      </w:pPr>
      <w:r w:rsidRPr="00DC1A53">
        <w:rPr>
          <w:rFonts w:ascii="Times New Roman" w:hAnsi="Times New Roman" w:cs="Times New Roman"/>
          <w:vertAlign w:val="superscript"/>
        </w:rPr>
        <w:t>##</w:t>
      </w:r>
      <w:r w:rsidRPr="00DC1A53">
        <w:rPr>
          <w:rFonts w:ascii="Times New Roman" w:hAnsi="Times New Roman" w:cs="Times New Roman"/>
        </w:rPr>
        <w:t>Ctx: cyclophosphamide</w:t>
      </w:r>
    </w:p>
    <w:p w14:paraId="3447795F" w14:textId="77777777" w:rsidR="00DC1A53" w:rsidRPr="00DC1A53" w:rsidRDefault="00DC1A53" w:rsidP="00DC1A53">
      <w:pPr>
        <w:tabs>
          <w:tab w:val="left" w:pos="-1440"/>
        </w:tabs>
        <w:spacing w:after="0"/>
        <w:ind w:left="180" w:hanging="180"/>
        <w:jc w:val="both"/>
        <w:rPr>
          <w:rFonts w:ascii="Times New Roman" w:hAnsi="Times New Roman" w:cs="Times New Roman"/>
        </w:rPr>
      </w:pPr>
      <w:r w:rsidRPr="00DC1A53">
        <w:rPr>
          <w:rFonts w:ascii="Times New Roman" w:hAnsi="Times New Roman" w:cs="Times New Roman"/>
        </w:rPr>
        <w:t>*pre-infusion and 1 to 4 hours post infusion</w:t>
      </w:r>
    </w:p>
    <w:p w14:paraId="35080EF3" w14:textId="77777777" w:rsidR="00DC1A53" w:rsidRPr="00DC1A53" w:rsidRDefault="00DC1A53" w:rsidP="00DC1A53">
      <w:pPr>
        <w:tabs>
          <w:tab w:val="left" w:pos="-1440"/>
        </w:tabs>
        <w:spacing w:after="0"/>
        <w:ind w:left="180" w:hanging="180"/>
        <w:jc w:val="both"/>
        <w:rPr>
          <w:rFonts w:ascii="Times New Roman" w:hAnsi="Times New Roman" w:cs="Times New Roman"/>
        </w:rPr>
      </w:pPr>
      <w:r w:rsidRPr="00DC1A53">
        <w:rPr>
          <w:rFonts w:ascii="Times New Roman" w:hAnsi="Times New Roman" w:cs="Times New Roman"/>
        </w:rPr>
        <w:t>**one sample will be drawn 1 week post infusion, and 2</w:t>
      </w:r>
      <w:r w:rsidRPr="00DC1A53">
        <w:rPr>
          <w:rFonts w:ascii="Times New Roman" w:hAnsi="Times New Roman" w:cs="Times New Roman"/>
          <w:vertAlign w:val="superscript"/>
        </w:rPr>
        <w:t>nd</w:t>
      </w:r>
      <w:r w:rsidRPr="00DC1A53">
        <w:rPr>
          <w:rFonts w:ascii="Times New Roman" w:hAnsi="Times New Roman" w:cs="Times New Roman"/>
        </w:rPr>
        <w:t xml:space="preserve"> and 3</w:t>
      </w:r>
      <w:r w:rsidRPr="00DC1A53">
        <w:rPr>
          <w:rFonts w:ascii="Times New Roman" w:hAnsi="Times New Roman" w:cs="Times New Roman"/>
          <w:vertAlign w:val="superscript"/>
        </w:rPr>
        <w:t>rd</w:t>
      </w:r>
      <w:r w:rsidRPr="00DC1A53">
        <w:rPr>
          <w:rFonts w:ascii="Times New Roman" w:hAnsi="Times New Roman" w:cs="Times New Roman"/>
        </w:rPr>
        <w:t xml:space="preserve"> samples 2 days and 3-5 days post infusion, respectively, is optional</w:t>
      </w:r>
    </w:p>
    <w:p w14:paraId="1132472A" w14:textId="77777777" w:rsidR="00DC1A53" w:rsidRPr="00DC1A53" w:rsidRDefault="00DC1A53" w:rsidP="00DC1A53">
      <w:pPr>
        <w:tabs>
          <w:tab w:val="left" w:pos="-1440"/>
        </w:tabs>
        <w:spacing w:after="0"/>
        <w:ind w:left="180" w:hanging="180"/>
        <w:jc w:val="both"/>
        <w:rPr>
          <w:rFonts w:ascii="Times New Roman" w:hAnsi="Times New Roman" w:cs="Times New Roman"/>
        </w:rPr>
      </w:pPr>
      <w:r w:rsidRPr="00DC1A53">
        <w:rPr>
          <w:rFonts w:ascii="Times New Roman" w:hAnsi="Times New Roman" w:cs="Times New Roman"/>
          <w:vertAlign w:val="superscript"/>
        </w:rPr>
        <w:t>###</w:t>
      </w:r>
      <w:r w:rsidRPr="00DC1A53">
        <w:rPr>
          <w:rFonts w:ascii="Times New Roman" w:hAnsi="Times New Roman" w:cs="Times New Roman"/>
        </w:rPr>
        <w:t>study specific tests</w:t>
      </w:r>
    </w:p>
    <w:p w14:paraId="50E0C34A" w14:textId="77777777" w:rsidR="00DC1A53" w:rsidRPr="00DC1A53" w:rsidRDefault="00DC1A53" w:rsidP="00DC1A53">
      <w:pPr>
        <w:tabs>
          <w:tab w:val="left" w:pos="-1440"/>
        </w:tabs>
        <w:spacing w:after="0"/>
        <w:ind w:left="180" w:hanging="180"/>
        <w:jc w:val="both"/>
        <w:rPr>
          <w:rFonts w:ascii="Times New Roman" w:hAnsi="Times New Roman" w:cs="Times New Roman"/>
        </w:rPr>
      </w:pPr>
      <w:r w:rsidRPr="00DC1A53">
        <w:rPr>
          <w:rFonts w:ascii="Times New Roman" w:hAnsi="Times New Roman" w:cs="Times New Roman"/>
        </w:rPr>
        <w:t>#### Samples for RCR will be collected at baseline and if the patient develops a new malignancy</w:t>
      </w:r>
    </w:p>
    <w:p w14:paraId="59B0CE17" w14:textId="23BD69A9" w:rsidR="00DC1A53" w:rsidRPr="00DC1A53" w:rsidRDefault="00DC1A53" w:rsidP="00DC1A53">
      <w:pPr>
        <w:tabs>
          <w:tab w:val="left" w:pos="-1440"/>
        </w:tabs>
        <w:spacing w:after="0"/>
        <w:ind w:left="180" w:hanging="180"/>
        <w:jc w:val="both"/>
        <w:rPr>
          <w:rFonts w:ascii="Times New Roman" w:hAnsi="Times New Roman" w:cs="Times New Roman"/>
        </w:rPr>
      </w:pPr>
      <w:r w:rsidRPr="00DC1A53">
        <w:rPr>
          <w:rFonts w:ascii="Times New Roman" w:hAnsi="Times New Roman" w:cs="Times New Roman"/>
        </w:rPr>
        <w:t>†one sample will be drawn pre-</w:t>
      </w:r>
      <w:r w:rsidR="00962A76" w:rsidRPr="00DC1A53">
        <w:rPr>
          <w:rFonts w:ascii="Times New Roman" w:hAnsi="Times New Roman" w:cs="Times New Roman"/>
        </w:rPr>
        <w:t>chemotherapy;</w:t>
      </w:r>
      <w:r w:rsidRPr="00DC1A53">
        <w:rPr>
          <w:rFonts w:ascii="Times New Roman" w:hAnsi="Times New Roman" w:cs="Times New Roman"/>
        </w:rPr>
        <w:t xml:space="preserve"> a 2</w:t>
      </w:r>
      <w:r w:rsidRPr="00DC1A53">
        <w:rPr>
          <w:rFonts w:ascii="Times New Roman" w:hAnsi="Times New Roman" w:cs="Times New Roman"/>
          <w:vertAlign w:val="superscript"/>
        </w:rPr>
        <w:t>nd</w:t>
      </w:r>
      <w:r w:rsidRPr="00DC1A53">
        <w:rPr>
          <w:rFonts w:ascii="Times New Roman" w:hAnsi="Times New Roman" w:cs="Times New Roman"/>
        </w:rPr>
        <w:t xml:space="preserve"> sample will be drawn 3-5 days after starting chemotherapy</w:t>
      </w:r>
    </w:p>
    <w:p w14:paraId="6EDF2AE2" w14:textId="77777777" w:rsidR="00DC1A53" w:rsidRPr="00DC1A53" w:rsidRDefault="00DC1A53" w:rsidP="00DC1A53">
      <w:pPr>
        <w:tabs>
          <w:tab w:val="left" w:pos="-1440"/>
        </w:tabs>
        <w:spacing w:after="0"/>
        <w:ind w:left="180" w:hanging="180"/>
        <w:jc w:val="both"/>
        <w:rPr>
          <w:rFonts w:ascii="Times New Roman" w:hAnsi="Times New Roman" w:cs="Times New Roman"/>
        </w:rPr>
      </w:pPr>
      <w:r w:rsidRPr="00DC1A53">
        <w:rPr>
          <w:rFonts w:ascii="Times New Roman" w:hAnsi="Times New Roman" w:cs="Times New Roman"/>
        </w:rPr>
        <w:t>‡one sample will be drawn pre-infusion. Additional samples will be collected at the onset of any CRS symptoms and daily thereafter until CRS resolves</w:t>
      </w:r>
    </w:p>
    <w:p w14:paraId="027D1AD7" w14:textId="322C9F72" w:rsidR="00DC1A53" w:rsidRPr="00DC1A53" w:rsidRDefault="00DC1A53" w:rsidP="00DC1A53">
      <w:pPr>
        <w:tabs>
          <w:tab w:val="left" w:pos="-1440"/>
        </w:tabs>
        <w:spacing w:after="0"/>
        <w:ind w:left="180" w:hanging="180"/>
        <w:jc w:val="both"/>
        <w:rPr>
          <w:rFonts w:ascii="Times New Roman" w:hAnsi="Times New Roman" w:cs="Times New Roman"/>
        </w:rPr>
      </w:pPr>
      <w:r w:rsidRPr="00DC1A53">
        <w:rPr>
          <w:rFonts w:ascii="Times New Roman" w:hAnsi="Times New Roman" w:cs="Times New Roman"/>
        </w:rPr>
        <w:t xml:space="preserve">•If tumor resection is performed before end of </w:t>
      </w:r>
      <w:r w:rsidR="00962A76" w:rsidRPr="00DC1A53">
        <w:rPr>
          <w:rFonts w:ascii="Times New Roman" w:hAnsi="Times New Roman" w:cs="Times New Roman"/>
        </w:rPr>
        <w:t>6-week</w:t>
      </w:r>
      <w:r w:rsidRPr="00DC1A53">
        <w:rPr>
          <w:rFonts w:ascii="Times New Roman" w:hAnsi="Times New Roman" w:cs="Times New Roman"/>
        </w:rPr>
        <w:t xml:space="preserve"> evaluation period, imaging studies will be obtained prior to surgery</w:t>
      </w:r>
    </w:p>
    <w:p w14:paraId="147B4B9A" w14:textId="5AD13C55" w:rsidR="00DC1A53" w:rsidRPr="00DC1A53" w:rsidRDefault="00DC1A53" w:rsidP="00DC1A53">
      <w:pPr>
        <w:tabs>
          <w:tab w:val="left" w:pos="-1440"/>
        </w:tabs>
        <w:spacing w:after="0"/>
        <w:ind w:left="180" w:hanging="180"/>
        <w:jc w:val="both"/>
        <w:rPr>
          <w:rFonts w:ascii="Times New Roman" w:hAnsi="Times New Roman" w:cs="Times New Roman"/>
        </w:rPr>
      </w:pPr>
      <w:r w:rsidRPr="00DC1A53">
        <w:rPr>
          <w:rFonts w:ascii="Times New Roman" w:hAnsi="Times New Roman" w:cs="Times New Roman"/>
          <w:vertAlign w:val="superscript"/>
        </w:rPr>
        <w:t>$$</w:t>
      </w:r>
      <w:r w:rsidRPr="00DC1A53">
        <w:rPr>
          <w:rFonts w:ascii="Times New Roman" w:hAnsi="Times New Roman" w:cs="Times New Roman"/>
        </w:rPr>
        <w:t xml:space="preserve">will be collected when available for patients who undergo </w:t>
      </w:r>
      <w:r w:rsidR="00962A76" w:rsidRPr="00DC1A53">
        <w:rPr>
          <w:rFonts w:ascii="Times New Roman" w:hAnsi="Times New Roman" w:cs="Times New Roman"/>
        </w:rPr>
        <w:t>medically indicated</w:t>
      </w:r>
      <w:r w:rsidRPr="00DC1A53">
        <w:rPr>
          <w:rFonts w:ascii="Times New Roman" w:hAnsi="Times New Roman" w:cs="Times New Roman"/>
        </w:rPr>
        <w:t xml:space="preserve"> surgical biopsy or resection</w:t>
      </w:r>
    </w:p>
    <w:p w14:paraId="59100DD7" w14:textId="77777777" w:rsidR="00DC1A53" w:rsidRPr="00DC1A53" w:rsidRDefault="00DC1A53" w:rsidP="00DC1A53">
      <w:pPr>
        <w:tabs>
          <w:tab w:val="left" w:pos="-1440"/>
        </w:tabs>
        <w:spacing w:after="0"/>
        <w:ind w:left="180" w:hanging="180"/>
        <w:jc w:val="both"/>
        <w:rPr>
          <w:rFonts w:ascii="Times New Roman" w:hAnsi="Times New Roman" w:cs="Times New Roman"/>
        </w:rPr>
      </w:pPr>
      <w:r w:rsidRPr="00DC1A53">
        <w:rPr>
          <w:rFonts w:ascii="Times New Roman" w:hAnsi="Times New Roman" w:cs="Times New Roman"/>
        </w:rPr>
        <w:t>Pregnancy testing is only required in female patients of childbearing potential</w:t>
      </w:r>
    </w:p>
    <w:p w14:paraId="57EFD91B" w14:textId="77777777" w:rsidR="00DC1A53" w:rsidRPr="00DC1A53" w:rsidRDefault="00DC1A53" w:rsidP="00DC1A53">
      <w:pPr>
        <w:tabs>
          <w:tab w:val="left" w:pos="-1440"/>
        </w:tabs>
        <w:spacing w:after="0"/>
        <w:ind w:left="180" w:hanging="180"/>
        <w:jc w:val="both"/>
        <w:rPr>
          <w:rFonts w:ascii="Times New Roman" w:hAnsi="Times New Roman" w:cs="Times New Roman"/>
        </w:rPr>
      </w:pPr>
      <w:r w:rsidRPr="00DC1A53">
        <w:rPr>
          <w:rFonts w:ascii="Times New Roman" w:hAnsi="Times New Roman" w:cs="Times New Roman"/>
        </w:rPr>
        <w:t>Post infusion imaging (CT/MRI/PET) may be performed from 6-8 weeks post infusion with choice of tests dependent on the previous tests that have best estimated the amount of disease</w:t>
      </w:r>
    </w:p>
    <w:p w14:paraId="2768BF25" w14:textId="77777777" w:rsidR="00DC1A53" w:rsidRPr="00DC1A53" w:rsidRDefault="00DC1A53" w:rsidP="00DC1A53">
      <w:pPr>
        <w:tabs>
          <w:tab w:val="left" w:pos="-1440"/>
        </w:tabs>
        <w:spacing w:after="0"/>
        <w:ind w:left="180" w:hanging="180"/>
        <w:jc w:val="both"/>
        <w:rPr>
          <w:rFonts w:ascii="Times New Roman" w:hAnsi="Times New Roman" w:cs="Times New Roman"/>
        </w:rPr>
      </w:pPr>
      <w:r w:rsidRPr="00DC1A53">
        <w:rPr>
          <w:rFonts w:ascii="Times New Roman" w:hAnsi="Times New Roman" w:cs="Times New Roman"/>
        </w:rPr>
        <w:t>Long term follow up will be per SOP for follow up of gene transfer patients. At time points of 3 months and beyond contact may be by telephone call from PI or research nurse/research coordinator</w:t>
      </w:r>
    </w:p>
    <w:p w14:paraId="11A82038" w14:textId="77777777" w:rsidR="00802F8B" w:rsidRDefault="00802F8B" w:rsidP="00364EB9">
      <w:pPr>
        <w:spacing w:line="240" w:lineRule="auto"/>
        <w:rPr>
          <w:rFonts w:ascii="Times New Roman" w:hAnsi="Times New Roman" w:cs="Times New Roman"/>
          <w:sz w:val="24"/>
          <w:szCs w:val="24"/>
        </w:rPr>
      </w:pPr>
    </w:p>
    <w:p w14:paraId="567E7EAE" w14:textId="77777777" w:rsidR="0057014C" w:rsidRPr="0057014C" w:rsidRDefault="0057014C" w:rsidP="00364EB9">
      <w:pPr>
        <w:spacing w:line="240" w:lineRule="auto"/>
        <w:rPr>
          <w:rFonts w:ascii="Times New Roman" w:hAnsi="Times New Roman" w:cs="Times New Roman"/>
          <w:sz w:val="24"/>
          <w:szCs w:val="24"/>
        </w:rPr>
      </w:pPr>
    </w:p>
    <w:p w14:paraId="48411715" w14:textId="77777777" w:rsidR="0057014C" w:rsidRPr="0057014C" w:rsidRDefault="0057014C">
      <w:pPr>
        <w:rPr>
          <w:rFonts w:ascii="Times New Roman" w:hAnsi="Times New Roman" w:cs="Times New Roman"/>
          <w:sz w:val="24"/>
          <w:szCs w:val="24"/>
        </w:rPr>
      </w:pPr>
    </w:p>
    <w:sectPr w:rsidR="0057014C" w:rsidRPr="0057014C" w:rsidSect="00750524">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3F585" w14:textId="77777777" w:rsidR="005B04C0" w:rsidRDefault="005B04C0" w:rsidP="00E60E72">
      <w:pPr>
        <w:spacing w:after="0" w:line="240" w:lineRule="auto"/>
      </w:pPr>
      <w:r>
        <w:separator/>
      </w:r>
    </w:p>
  </w:endnote>
  <w:endnote w:type="continuationSeparator" w:id="0">
    <w:p w14:paraId="47DB58B6" w14:textId="77777777" w:rsidR="005B04C0" w:rsidRDefault="005B04C0" w:rsidP="00E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678553"/>
      <w:docPartObj>
        <w:docPartGallery w:val="Page Numbers (Bottom of Page)"/>
        <w:docPartUnique/>
      </w:docPartObj>
    </w:sdtPr>
    <w:sdtEndPr>
      <w:rPr>
        <w:rFonts w:ascii="Times New Roman" w:hAnsi="Times New Roman" w:cs="Times New Roman"/>
        <w:noProof/>
        <w:sz w:val="24"/>
        <w:szCs w:val="24"/>
      </w:rPr>
    </w:sdtEndPr>
    <w:sdtContent>
      <w:p w14:paraId="7535E617" w14:textId="278E551D" w:rsidR="00E60E72" w:rsidRPr="00E60E72" w:rsidRDefault="00E60E72">
        <w:pPr>
          <w:pStyle w:val="Footer"/>
          <w:jc w:val="center"/>
          <w:rPr>
            <w:rFonts w:ascii="Times New Roman" w:hAnsi="Times New Roman" w:cs="Times New Roman"/>
            <w:sz w:val="24"/>
            <w:szCs w:val="24"/>
          </w:rPr>
        </w:pPr>
        <w:r w:rsidRPr="00E60E72">
          <w:rPr>
            <w:rFonts w:ascii="Times New Roman" w:hAnsi="Times New Roman" w:cs="Times New Roman"/>
            <w:sz w:val="24"/>
            <w:szCs w:val="24"/>
          </w:rPr>
          <w:fldChar w:fldCharType="begin"/>
        </w:r>
        <w:r w:rsidRPr="00E60E72">
          <w:rPr>
            <w:rFonts w:ascii="Times New Roman" w:hAnsi="Times New Roman" w:cs="Times New Roman"/>
            <w:sz w:val="24"/>
            <w:szCs w:val="24"/>
          </w:rPr>
          <w:instrText xml:space="preserve"> PAGE   \* MERGEFORMAT </w:instrText>
        </w:r>
        <w:r w:rsidRPr="00E60E72">
          <w:rPr>
            <w:rFonts w:ascii="Times New Roman" w:hAnsi="Times New Roman" w:cs="Times New Roman"/>
            <w:sz w:val="24"/>
            <w:szCs w:val="24"/>
          </w:rPr>
          <w:fldChar w:fldCharType="separate"/>
        </w:r>
        <w:r w:rsidRPr="00E60E72">
          <w:rPr>
            <w:rFonts w:ascii="Times New Roman" w:hAnsi="Times New Roman" w:cs="Times New Roman"/>
            <w:noProof/>
            <w:sz w:val="24"/>
            <w:szCs w:val="24"/>
          </w:rPr>
          <w:t>2</w:t>
        </w:r>
        <w:r w:rsidRPr="00E60E72">
          <w:rPr>
            <w:rFonts w:ascii="Times New Roman" w:hAnsi="Times New Roman" w:cs="Times New Roman"/>
            <w:noProof/>
            <w:sz w:val="24"/>
            <w:szCs w:val="24"/>
          </w:rPr>
          <w:fldChar w:fldCharType="end"/>
        </w:r>
      </w:p>
    </w:sdtContent>
  </w:sdt>
  <w:p w14:paraId="62AD6570" w14:textId="77777777" w:rsidR="00E60E72" w:rsidRDefault="00E6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B41EC" w14:textId="77777777" w:rsidR="005B04C0" w:rsidRDefault="005B04C0" w:rsidP="00E60E72">
      <w:pPr>
        <w:spacing w:after="0" w:line="240" w:lineRule="auto"/>
      </w:pPr>
      <w:r>
        <w:separator/>
      </w:r>
    </w:p>
  </w:footnote>
  <w:footnote w:type="continuationSeparator" w:id="0">
    <w:p w14:paraId="64FAC57C" w14:textId="77777777" w:rsidR="005B04C0" w:rsidRDefault="005B04C0" w:rsidP="00E60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17E8C"/>
    <w:multiLevelType w:val="multilevel"/>
    <w:tmpl w:val="D6D0972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840"/>
        </w:tabs>
        <w:ind w:left="840" w:hanging="6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2.%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15:restartNumberingAfterBreak="0">
    <w:nsid w:val="17AE2B6B"/>
    <w:multiLevelType w:val="multilevel"/>
    <w:tmpl w:val="45369644"/>
    <w:lvl w:ilvl="0">
      <w:start w:val="1"/>
      <w:numFmt w:val="decimal"/>
      <w:lvlText w:val="%1.0"/>
      <w:lvlJc w:val="left"/>
      <w:pPr>
        <w:tabs>
          <w:tab w:val="num" w:pos="360"/>
        </w:tabs>
        <w:ind w:left="360" w:hanging="360"/>
      </w:pPr>
      <w:rPr>
        <w:rFonts w:ascii="Arial" w:hAnsi="Arial" w:cs="Wingdings" w:hint="default"/>
        <w:b/>
        <w:sz w:val="22"/>
        <w:szCs w:val="22"/>
      </w:rPr>
    </w:lvl>
    <w:lvl w:ilvl="1">
      <w:start w:val="1"/>
      <w:numFmt w:val="decimal"/>
      <w:lvlText w:val="%1.%2"/>
      <w:lvlJc w:val="left"/>
      <w:pPr>
        <w:tabs>
          <w:tab w:val="num" w:pos="1260"/>
        </w:tabs>
        <w:ind w:left="1260" w:hanging="360"/>
      </w:pPr>
      <w:rPr>
        <w:rFonts w:ascii="Arial" w:hAnsi="Arial" w:cs="Wingdings" w:hint="default"/>
        <w:b/>
        <w:sz w:val="22"/>
        <w:szCs w:val="22"/>
      </w:rPr>
    </w:lvl>
    <w:lvl w:ilvl="2">
      <w:start w:val="1"/>
      <w:numFmt w:val="decimal"/>
      <w:lvlText w:val="%1.%2.%3"/>
      <w:lvlJc w:val="left"/>
      <w:pPr>
        <w:tabs>
          <w:tab w:val="num" w:pos="1620"/>
        </w:tabs>
        <w:ind w:left="1620" w:hanging="360"/>
      </w:pPr>
      <w:rPr>
        <w:rFonts w:hint="default"/>
        <w:b/>
      </w:rPr>
    </w:lvl>
    <w:lvl w:ilvl="3">
      <w:start w:val="1"/>
      <w:numFmt w:val="decimal"/>
      <w:lvlText w:val="%1.%2.%3.%4"/>
      <w:lvlJc w:val="left"/>
      <w:pPr>
        <w:tabs>
          <w:tab w:val="num" w:pos="1440"/>
        </w:tabs>
        <w:ind w:left="1440" w:hanging="36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 w15:restartNumberingAfterBreak="0">
    <w:nsid w:val="1D9816A9"/>
    <w:multiLevelType w:val="hybridMultilevel"/>
    <w:tmpl w:val="3E20D6FC"/>
    <w:lvl w:ilvl="0" w:tplc="144E7B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83554C"/>
    <w:multiLevelType w:val="multilevel"/>
    <w:tmpl w:val="57F60D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621155"/>
    <w:multiLevelType w:val="multilevel"/>
    <w:tmpl w:val="6966E22C"/>
    <w:lvl w:ilvl="0">
      <w:start w:val="8"/>
      <w:numFmt w:val="decimal"/>
      <w:lvlText w:val="%1"/>
      <w:lvlJc w:val="left"/>
      <w:pPr>
        <w:tabs>
          <w:tab w:val="num" w:pos="480"/>
        </w:tabs>
        <w:ind w:left="480" w:hanging="480"/>
      </w:pPr>
      <w:rPr>
        <w:rFonts w:ascii="Tahoma" w:hAnsi="Tahoma" w:hint="default"/>
      </w:rPr>
    </w:lvl>
    <w:lvl w:ilvl="1">
      <w:start w:val="1"/>
      <w:numFmt w:val="decimal"/>
      <w:lvlText w:val="%1.%2"/>
      <w:lvlJc w:val="left"/>
      <w:pPr>
        <w:tabs>
          <w:tab w:val="num" w:pos="1200"/>
        </w:tabs>
        <w:ind w:left="1200" w:hanging="480"/>
      </w:pPr>
      <w:rPr>
        <w:rFonts w:ascii="Arial" w:hAnsi="Arial" w:hint="default"/>
        <w:b/>
      </w:rPr>
    </w:lvl>
    <w:lvl w:ilvl="2">
      <w:start w:val="1"/>
      <w:numFmt w:val="decimal"/>
      <w:lvlText w:val="%1.%2.%3"/>
      <w:lvlJc w:val="left"/>
      <w:pPr>
        <w:tabs>
          <w:tab w:val="num" w:pos="2160"/>
        </w:tabs>
        <w:ind w:left="2160" w:hanging="720"/>
      </w:pPr>
      <w:rPr>
        <w:rFonts w:ascii="Tahoma" w:hAnsi="Tahoma" w:hint="default"/>
      </w:rPr>
    </w:lvl>
    <w:lvl w:ilvl="3">
      <w:start w:val="1"/>
      <w:numFmt w:val="decimal"/>
      <w:lvlText w:val="%1.%2.%3.%4"/>
      <w:lvlJc w:val="left"/>
      <w:pPr>
        <w:tabs>
          <w:tab w:val="num" w:pos="2880"/>
        </w:tabs>
        <w:ind w:left="2880" w:hanging="720"/>
      </w:pPr>
      <w:rPr>
        <w:rFonts w:ascii="Tahoma" w:hAnsi="Tahoma" w:hint="default"/>
      </w:rPr>
    </w:lvl>
    <w:lvl w:ilvl="4">
      <w:start w:val="1"/>
      <w:numFmt w:val="decimal"/>
      <w:lvlText w:val="%1.%2.%3.%4.%5"/>
      <w:lvlJc w:val="left"/>
      <w:pPr>
        <w:tabs>
          <w:tab w:val="num" w:pos="3960"/>
        </w:tabs>
        <w:ind w:left="3960" w:hanging="1080"/>
      </w:pPr>
      <w:rPr>
        <w:rFonts w:ascii="Tahoma" w:hAnsi="Tahoma" w:hint="default"/>
      </w:rPr>
    </w:lvl>
    <w:lvl w:ilvl="5">
      <w:start w:val="1"/>
      <w:numFmt w:val="decimal"/>
      <w:lvlText w:val="%1.%2.%3.%4.%5.%6"/>
      <w:lvlJc w:val="left"/>
      <w:pPr>
        <w:tabs>
          <w:tab w:val="num" w:pos="4680"/>
        </w:tabs>
        <w:ind w:left="4680" w:hanging="1080"/>
      </w:pPr>
      <w:rPr>
        <w:rFonts w:ascii="Tahoma" w:hAnsi="Tahoma" w:hint="default"/>
      </w:rPr>
    </w:lvl>
    <w:lvl w:ilvl="6">
      <w:start w:val="1"/>
      <w:numFmt w:val="decimal"/>
      <w:lvlText w:val="%1.%2.%3.%4.%5.%6.%7"/>
      <w:lvlJc w:val="left"/>
      <w:pPr>
        <w:tabs>
          <w:tab w:val="num" w:pos="5760"/>
        </w:tabs>
        <w:ind w:left="5760" w:hanging="1440"/>
      </w:pPr>
      <w:rPr>
        <w:rFonts w:ascii="Tahoma" w:hAnsi="Tahoma" w:hint="default"/>
      </w:rPr>
    </w:lvl>
    <w:lvl w:ilvl="7">
      <w:start w:val="1"/>
      <w:numFmt w:val="decimal"/>
      <w:lvlText w:val="%1.%2.%3.%4.%5.%6.%7.%8"/>
      <w:lvlJc w:val="left"/>
      <w:pPr>
        <w:tabs>
          <w:tab w:val="num" w:pos="6480"/>
        </w:tabs>
        <w:ind w:left="6480" w:hanging="1440"/>
      </w:pPr>
      <w:rPr>
        <w:rFonts w:ascii="Tahoma" w:hAnsi="Tahoma" w:hint="default"/>
      </w:rPr>
    </w:lvl>
    <w:lvl w:ilvl="8">
      <w:start w:val="1"/>
      <w:numFmt w:val="decimal"/>
      <w:lvlText w:val="%1.%2.%3.%4.%5.%6.%7.%8.%9"/>
      <w:lvlJc w:val="left"/>
      <w:pPr>
        <w:tabs>
          <w:tab w:val="num" w:pos="7560"/>
        </w:tabs>
        <w:ind w:left="7560" w:hanging="1800"/>
      </w:pPr>
      <w:rPr>
        <w:rFonts w:ascii="Tahoma" w:hAnsi="Tahoma" w:hint="default"/>
      </w:rPr>
    </w:lvl>
  </w:abstractNum>
  <w:abstractNum w:abstractNumId="5" w15:restartNumberingAfterBreak="0">
    <w:nsid w:val="4A2947B0"/>
    <w:multiLevelType w:val="hybridMultilevel"/>
    <w:tmpl w:val="C3E850F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4D835D7D"/>
    <w:multiLevelType w:val="multilevel"/>
    <w:tmpl w:val="E33AB25A"/>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pStyle w:val="Heading4"/>
      <w:lvlText w:val="%1.%2.%3.%4."/>
      <w:lvlJc w:val="left"/>
      <w:pPr>
        <w:tabs>
          <w:tab w:val="num" w:pos="2160"/>
        </w:tabs>
        <w:ind w:left="1728" w:hanging="648"/>
      </w:pPr>
    </w:lvl>
    <w:lvl w:ilvl="4">
      <w:start w:val="1"/>
      <w:numFmt w:val="decimal"/>
      <w:pStyle w:val="Heading5"/>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6B49274D"/>
    <w:multiLevelType w:val="multilevel"/>
    <w:tmpl w:val="E92E2CA6"/>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840"/>
        </w:tabs>
        <w:ind w:left="840" w:hanging="6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7D41055F"/>
    <w:multiLevelType w:val="hybridMultilevel"/>
    <w:tmpl w:val="7F905E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249684">
    <w:abstractNumId w:val="3"/>
  </w:num>
  <w:num w:numId="2" w16cid:durableId="1478254694">
    <w:abstractNumId w:val="1"/>
  </w:num>
  <w:num w:numId="3" w16cid:durableId="364982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0320783">
    <w:abstractNumId w:val="7"/>
  </w:num>
  <w:num w:numId="5" w16cid:durableId="430274733">
    <w:abstractNumId w:val="0"/>
  </w:num>
  <w:num w:numId="6" w16cid:durableId="1609848957">
    <w:abstractNumId w:val="4"/>
  </w:num>
  <w:num w:numId="7" w16cid:durableId="21829413">
    <w:abstractNumId w:val="2"/>
  </w:num>
  <w:num w:numId="8" w16cid:durableId="49379451">
    <w:abstractNumId w:val="8"/>
  </w:num>
  <w:num w:numId="9" w16cid:durableId="1492982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27"/>
    <w:rsid w:val="000913F9"/>
    <w:rsid w:val="000B047F"/>
    <w:rsid w:val="000C5B46"/>
    <w:rsid w:val="00105F8E"/>
    <w:rsid w:val="00130908"/>
    <w:rsid w:val="00136B4F"/>
    <w:rsid w:val="00147A6A"/>
    <w:rsid w:val="00191906"/>
    <w:rsid w:val="001B65EA"/>
    <w:rsid w:val="001C1EAE"/>
    <w:rsid w:val="00273DDA"/>
    <w:rsid w:val="002B5AF5"/>
    <w:rsid w:val="002C5C6E"/>
    <w:rsid w:val="002D364E"/>
    <w:rsid w:val="00300D12"/>
    <w:rsid w:val="00301083"/>
    <w:rsid w:val="003251D5"/>
    <w:rsid w:val="00340D1C"/>
    <w:rsid w:val="00364EB9"/>
    <w:rsid w:val="00383C27"/>
    <w:rsid w:val="00406A6C"/>
    <w:rsid w:val="004331D0"/>
    <w:rsid w:val="00455A80"/>
    <w:rsid w:val="004716A5"/>
    <w:rsid w:val="0048076E"/>
    <w:rsid w:val="004C3F2D"/>
    <w:rsid w:val="004E2CB0"/>
    <w:rsid w:val="004F1BAE"/>
    <w:rsid w:val="0057014C"/>
    <w:rsid w:val="005B04C0"/>
    <w:rsid w:val="005E2A87"/>
    <w:rsid w:val="005E75E4"/>
    <w:rsid w:val="005F6C8B"/>
    <w:rsid w:val="00652B8E"/>
    <w:rsid w:val="00661742"/>
    <w:rsid w:val="00695EEE"/>
    <w:rsid w:val="006A3028"/>
    <w:rsid w:val="006B1B8B"/>
    <w:rsid w:val="006B7F5B"/>
    <w:rsid w:val="006E3A7F"/>
    <w:rsid w:val="00722230"/>
    <w:rsid w:val="00730609"/>
    <w:rsid w:val="00750524"/>
    <w:rsid w:val="007712A2"/>
    <w:rsid w:val="007C0CB0"/>
    <w:rsid w:val="00802F8B"/>
    <w:rsid w:val="008765F8"/>
    <w:rsid w:val="008A5406"/>
    <w:rsid w:val="008D2E88"/>
    <w:rsid w:val="008D45DD"/>
    <w:rsid w:val="009429D6"/>
    <w:rsid w:val="00962A76"/>
    <w:rsid w:val="00963E80"/>
    <w:rsid w:val="00991C86"/>
    <w:rsid w:val="009C2792"/>
    <w:rsid w:val="009D15CE"/>
    <w:rsid w:val="009D76A8"/>
    <w:rsid w:val="00A36182"/>
    <w:rsid w:val="00AA02B8"/>
    <w:rsid w:val="00B5654A"/>
    <w:rsid w:val="00BE3AD7"/>
    <w:rsid w:val="00C9375F"/>
    <w:rsid w:val="00CA2186"/>
    <w:rsid w:val="00CD3209"/>
    <w:rsid w:val="00CF4ED2"/>
    <w:rsid w:val="00CF6D6F"/>
    <w:rsid w:val="00D73662"/>
    <w:rsid w:val="00D771A9"/>
    <w:rsid w:val="00D9589E"/>
    <w:rsid w:val="00DC1A53"/>
    <w:rsid w:val="00E06DD6"/>
    <w:rsid w:val="00E1084F"/>
    <w:rsid w:val="00E362BE"/>
    <w:rsid w:val="00E60E72"/>
    <w:rsid w:val="00EC0CDF"/>
    <w:rsid w:val="00F127FB"/>
    <w:rsid w:val="00F21499"/>
    <w:rsid w:val="00F8147C"/>
    <w:rsid w:val="00F84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7A0"/>
  <w15:chartTrackingRefBased/>
  <w15:docId w15:val="{871B5638-072F-433A-BC3D-BB4109F6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ND H1"/>
    <w:basedOn w:val="Normal"/>
    <w:next w:val="Normal"/>
    <w:link w:val="Heading1Char"/>
    <w:qFormat/>
    <w:rsid w:val="009D15CE"/>
    <w:pPr>
      <w:keepNext/>
      <w:numPr>
        <w:numId w:val="3"/>
      </w:numPr>
      <w:spacing w:before="240" w:after="60" w:line="240" w:lineRule="auto"/>
      <w:outlineLvl w:val="0"/>
    </w:pPr>
    <w:rPr>
      <w:rFonts w:ascii="Tahoma" w:eastAsia="Times New Roman" w:hAnsi="Tahoma" w:cs="Arial"/>
      <w:kern w:val="32"/>
      <w:szCs w:val="32"/>
    </w:rPr>
  </w:style>
  <w:style w:type="paragraph" w:styleId="Heading2">
    <w:name w:val="heading 2"/>
    <w:aliases w:val="IND H2"/>
    <w:basedOn w:val="Normal"/>
    <w:next w:val="Normal"/>
    <w:link w:val="Heading2Char"/>
    <w:qFormat/>
    <w:rsid w:val="009D15CE"/>
    <w:pPr>
      <w:keepNext/>
      <w:numPr>
        <w:ilvl w:val="1"/>
        <w:numId w:val="3"/>
      </w:numPr>
      <w:spacing w:before="120" w:after="0" w:line="240" w:lineRule="auto"/>
      <w:outlineLvl w:val="1"/>
    </w:pPr>
    <w:rPr>
      <w:rFonts w:ascii="Tahoma" w:eastAsia="Times New Roman" w:hAnsi="Tahoma" w:cs="Times New Roman"/>
      <w:bCs/>
      <w:iCs/>
      <w:szCs w:val="28"/>
      <w:lang w:val="x-none" w:eastAsia="x-none"/>
    </w:rPr>
  </w:style>
  <w:style w:type="paragraph" w:styleId="Heading3">
    <w:name w:val="heading 3"/>
    <w:basedOn w:val="Normal"/>
    <w:next w:val="Normal"/>
    <w:link w:val="Heading3Char"/>
    <w:qFormat/>
    <w:rsid w:val="009D15CE"/>
    <w:pPr>
      <w:keepNext/>
      <w:numPr>
        <w:ilvl w:val="2"/>
        <w:numId w:val="3"/>
      </w:numPr>
      <w:spacing w:before="120" w:after="0" w:line="240" w:lineRule="auto"/>
      <w:outlineLvl w:val="2"/>
    </w:pPr>
    <w:rPr>
      <w:rFonts w:ascii="Tahoma" w:eastAsia="Times New Roman" w:hAnsi="Tahoma" w:cs="Arial"/>
      <w:bCs/>
      <w:szCs w:val="26"/>
    </w:rPr>
  </w:style>
  <w:style w:type="paragraph" w:styleId="Heading4">
    <w:name w:val="heading 4"/>
    <w:basedOn w:val="Normal"/>
    <w:next w:val="Normal"/>
    <w:link w:val="Heading4Char"/>
    <w:qFormat/>
    <w:rsid w:val="009D15CE"/>
    <w:pPr>
      <w:keepNext/>
      <w:numPr>
        <w:ilvl w:val="3"/>
        <w:numId w:val="3"/>
      </w:numPr>
      <w:spacing w:before="120" w:after="0" w:line="240" w:lineRule="auto"/>
      <w:outlineLvl w:val="3"/>
    </w:pPr>
    <w:rPr>
      <w:rFonts w:ascii="Tahoma" w:eastAsia="Times New Roman" w:hAnsi="Tahoma" w:cs="Times New Roman"/>
      <w:bCs/>
      <w:szCs w:val="28"/>
    </w:rPr>
  </w:style>
  <w:style w:type="paragraph" w:styleId="Heading5">
    <w:name w:val="heading 5"/>
    <w:basedOn w:val="Normal"/>
    <w:next w:val="Normal"/>
    <w:link w:val="Heading5Char"/>
    <w:qFormat/>
    <w:rsid w:val="009D15CE"/>
    <w:pPr>
      <w:numPr>
        <w:ilvl w:val="4"/>
        <w:numId w:val="3"/>
      </w:numPr>
      <w:spacing w:before="240" w:after="60" w:line="240" w:lineRule="auto"/>
      <w:outlineLvl w:val="4"/>
    </w:pPr>
    <w:rPr>
      <w:rFonts w:ascii="Tahoma" w:eastAsia="Times New Roman" w:hAnsi="Tahoma"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524"/>
    <w:pPr>
      <w:ind w:left="720"/>
      <w:contextualSpacing/>
    </w:pPr>
  </w:style>
  <w:style w:type="character" w:customStyle="1" w:styleId="Heading1Char">
    <w:name w:val="Heading 1 Char"/>
    <w:aliases w:val="IND H1 Char"/>
    <w:basedOn w:val="DefaultParagraphFont"/>
    <w:link w:val="Heading1"/>
    <w:rsid w:val="009D15CE"/>
    <w:rPr>
      <w:rFonts w:ascii="Tahoma" w:eastAsia="Times New Roman" w:hAnsi="Tahoma" w:cs="Arial"/>
      <w:kern w:val="32"/>
      <w:szCs w:val="32"/>
    </w:rPr>
  </w:style>
  <w:style w:type="character" w:customStyle="1" w:styleId="Heading2Char">
    <w:name w:val="Heading 2 Char"/>
    <w:aliases w:val="IND H2 Char"/>
    <w:basedOn w:val="DefaultParagraphFont"/>
    <w:link w:val="Heading2"/>
    <w:rsid w:val="009D15CE"/>
    <w:rPr>
      <w:rFonts w:ascii="Tahoma" w:eastAsia="Times New Roman" w:hAnsi="Tahoma" w:cs="Times New Roman"/>
      <w:bCs/>
      <w:iCs/>
      <w:szCs w:val="28"/>
      <w:lang w:val="x-none" w:eastAsia="x-none"/>
    </w:rPr>
  </w:style>
  <w:style w:type="character" w:customStyle="1" w:styleId="Heading3Char">
    <w:name w:val="Heading 3 Char"/>
    <w:basedOn w:val="DefaultParagraphFont"/>
    <w:link w:val="Heading3"/>
    <w:rsid w:val="009D15CE"/>
    <w:rPr>
      <w:rFonts w:ascii="Tahoma" w:eastAsia="Times New Roman" w:hAnsi="Tahoma" w:cs="Arial"/>
      <w:bCs/>
      <w:szCs w:val="26"/>
    </w:rPr>
  </w:style>
  <w:style w:type="character" w:customStyle="1" w:styleId="Heading4Char">
    <w:name w:val="Heading 4 Char"/>
    <w:basedOn w:val="DefaultParagraphFont"/>
    <w:link w:val="Heading4"/>
    <w:rsid w:val="009D15CE"/>
    <w:rPr>
      <w:rFonts w:ascii="Tahoma" w:eastAsia="Times New Roman" w:hAnsi="Tahoma" w:cs="Times New Roman"/>
      <w:bCs/>
      <w:szCs w:val="28"/>
    </w:rPr>
  </w:style>
  <w:style w:type="character" w:customStyle="1" w:styleId="Heading5Char">
    <w:name w:val="Heading 5 Char"/>
    <w:basedOn w:val="DefaultParagraphFont"/>
    <w:link w:val="Heading5"/>
    <w:rsid w:val="009D15CE"/>
    <w:rPr>
      <w:rFonts w:ascii="Tahoma" w:eastAsia="Times New Roman" w:hAnsi="Tahoma" w:cs="Times New Roman"/>
      <w:b/>
      <w:bCs/>
      <w:i/>
      <w:iCs/>
      <w:sz w:val="26"/>
      <w:szCs w:val="26"/>
    </w:rPr>
  </w:style>
  <w:style w:type="paragraph" w:styleId="Header">
    <w:name w:val="header"/>
    <w:basedOn w:val="Normal"/>
    <w:link w:val="HeaderChar"/>
    <w:uiPriority w:val="99"/>
    <w:unhideWhenUsed/>
    <w:rsid w:val="00E60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E72"/>
  </w:style>
  <w:style w:type="paragraph" w:styleId="Footer">
    <w:name w:val="footer"/>
    <w:basedOn w:val="Normal"/>
    <w:link w:val="FooterChar"/>
    <w:uiPriority w:val="99"/>
    <w:unhideWhenUsed/>
    <w:rsid w:val="00E6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8</Pages>
  <Words>2761</Words>
  <Characters>15741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 Hegde</dc:creator>
  <cp:keywords/>
  <dc:description/>
  <cp:lastModifiedBy>Meena Hegde</cp:lastModifiedBy>
  <cp:revision>75</cp:revision>
  <dcterms:created xsi:type="dcterms:W3CDTF">2023-01-04T04:22:00Z</dcterms:created>
  <dcterms:modified xsi:type="dcterms:W3CDTF">2023-01-04T17:26:00Z</dcterms:modified>
</cp:coreProperties>
</file>