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9B03" w14:textId="77777777" w:rsidR="00B730B5" w:rsidRPr="004C04DC" w:rsidRDefault="00B730B5" w:rsidP="00B730B5">
      <w:pPr>
        <w:jc w:val="left"/>
        <w:rPr>
          <w:rFonts w:cs="Arial"/>
          <w:b/>
          <w:bCs/>
        </w:rPr>
      </w:pPr>
      <w:r w:rsidRPr="004C04DC">
        <w:rPr>
          <w:rFonts w:cs="Arial"/>
          <w:b/>
          <w:bCs/>
        </w:rPr>
        <w:t>3-NAntC: a novel Crotoxin B-derived peptide for the treatment of triple-negative breast cancer</w:t>
      </w:r>
    </w:p>
    <w:p w14:paraId="2EB885FA" w14:textId="77777777" w:rsidR="00B730B5" w:rsidRPr="004C04DC" w:rsidRDefault="00B730B5" w:rsidP="00B730B5">
      <w:pPr>
        <w:jc w:val="left"/>
        <w:rPr>
          <w:rFonts w:cs="Arial"/>
        </w:rPr>
      </w:pPr>
    </w:p>
    <w:p w14:paraId="77F89106" w14:textId="50B7A2CC" w:rsidR="00B730B5" w:rsidRPr="003934AF" w:rsidRDefault="00B730B5" w:rsidP="00B730B5">
      <w:pPr>
        <w:jc w:val="left"/>
        <w:rPr>
          <w:rFonts w:cs="Arial"/>
          <w:lang w:val="pt-BR"/>
        </w:rPr>
      </w:pPr>
      <w:r w:rsidRPr="003934AF">
        <w:rPr>
          <w:rFonts w:cs="Arial"/>
          <w:lang w:val="pt-BR"/>
        </w:rPr>
        <w:t xml:space="preserve">Patrícia Heloise Alves Bezerra </w:t>
      </w:r>
      <w:r w:rsidR="002D3304" w:rsidRPr="003934AF">
        <w:rPr>
          <w:rFonts w:cs="Arial"/>
          <w:vertAlign w:val="superscript"/>
          <w:lang w:val="pt-BR"/>
        </w:rPr>
        <w:t>1,</w:t>
      </w:r>
      <w:r w:rsidR="002D3304" w:rsidRPr="003934AF">
        <w:rPr>
          <w:rFonts w:cs="Arial"/>
          <w:lang w:val="pt-BR"/>
        </w:rPr>
        <w:t>*</w:t>
      </w:r>
      <w:r w:rsidRPr="003934AF">
        <w:rPr>
          <w:rFonts w:cs="Arial"/>
          <w:lang w:val="pt-BR"/>
        </w:rPr>
        <w:t xml:space="preserve"> and Eduardo Motti </w:t>
      </w:r>
      <w:r w:rsidRPr="003934AF">
        <w:rPr>
          <w:rFonts w:cs="Arial"/>
          <w:vertAlign w:val="superscript"/>
          <w:lang w:val="pt-BR"/>
        </w:rPr>
        <w:t>1,</w:t>
      </w:r>
      <w:r w:rsidRPr="003934AF">
        <w:rPr>
          <w:rFonts w:cs="Arial"/>
          <w:lang w:val="pt-BR"/>
        </w:rPr>
        <w:t>*.</w:t>
      </w:r>
    </w:p>
    <w:p w14:paraId="15E07EC8" w14:textId="77777777" w:rsidR="00B730B5" w:rsidRPr="003934AF" w:rsidRDefault="00B730B5" w:rsidP="00B730B5">
      <w:pPr>
        <w:jc w:val="left"/>
        <w:rPr>
          <w:rFonts w:cs="Arial"/>
          <w:lang w:val="pt-BR"/>
        </w:rPr>
      </w:pPr>
    </w:p>
    <w:p w14:paraId="606C6BD6" w14:textId="6CEB5CD3" w:rsidR="00B730B5" w:rsidRPr="004C04DC" w:rsidRDefault="00B730B5" w:rsidP="00B730B5">
      <w:pPr>
        <w:jc w:val="left"/>
        <w:rPr>
          <w:rFonts w:cs="Arial"/>
        </w:rPr>
      </w:pPr>
      <w:r w:rsidRPr="004C04DC">
        <w:rPr>
          <w:rFonts w:cs="Arial"/>
          <w:vertAlign w:val="superscript"/>
        </w:rPr>
        <w:t>1</w:t>
      </w:r>
      <w:r w:rsidRPr="004C04DC">
        <w:rPr>
          <w:rFonts w:cs="Arial"/>
        </w:rPr>
        <w:t xml:space="preserve"> PHP Biotech International</w:t>
      </w:r>
      <w:r w:rsidR="003934AF">
        <w:rPr>
          <w:rFonts w:cs="Arial"/>
        </w:rPr>
        <w:t xml:space="preserve"> Inc.</w:t>
      </w:r>
    </w:p>
    <w:p w14:paraId="3A71DEE3" w14:textId="77777777" w:rsidR="00B730B5" w:rsidRPr="004C04DC" w:rsidRDefault="00B730B5" w:rsidP="00B730B5">
      <w:pPr>
        <w:jc w:val="left"/>
        <w:rPr>
          <w:rFonts w:cs="Arial"/>
        </w:rPr>
      </w:pPr>
    </w:p>
    <w:p w14:paraId="3D8084C1" w14:textId="77777777" w:rsidR="00B730B5" w:rsidRPr="004C04DC" w:rsidRDefault="00B730B5" w:rsidP="00B730B5">
      <w:pPr>
        <w:jc w:val="left"/>
        <w:rPr>
          <w:rFonts w:cs="Arial"/>
        </w:rPr>
      </w:pPr>
    </w:p>
    <w:p w14:paraId="0671B53C" w14:textId="77777777" w:rsidR="00B730B5" w:rsidRPr="004C04DC" w:rsidRDefault="00B730B5" w:rsidP="00B730B5">
      <w:pPr>
        <w:jc w:val="left"/>
        <w:rPr>
          <w:rFonts w:cs="Arial"/>
        </w:rPr>
      </w:pPr>
      <w:r w:rsidRPr="004C04DC">
        <w:rPr>
          <w:rFonts w:cs="Arial"/>
        </w:rPr>
        <w:t>* Corresponding author.</w:t>
      </w:r>
    </w:p>
    <w:p w14:paraId="53427F76" w14:textId="77777777" w:rsidR="00B730B5" w:rsidRPr="004C04DC" w:rsidRDefault="00B730B5" w:rsidP="00B730B5">
      <w:pPr>
        <w:jc w:val="left"/>
        <w:rPr>
          <w:rFonts w:cs="Arial"/>
        </w:rPr>
      </w:pPr>
    </w:p>
    <w:p w14:paraId="3920A257" w14:textId="75A31D08" w:rsidR="00B730B5" w:rsidRPr="004C04DC" w:rsidRDefault="00B730B5" w:rsidP="00B730B5">
      <w:pPr>
        <w:jc w:val="left"/>
        <w:rPr>
          <w:rFonts w:cs="Arial"/>
        </w:rPr>
      </w:pPr>
      <w:r w:rsidRPr="004C04DC">
        <w:rPr>
          <w:rFonts w:cs="Arial"/>
        </w:rPr>
        <w:t>PHP Biotech International</w:t>
      </w:r>
      <w:r w:rsidR="002D2410" w:rsidRPr="002D2410">
        <w:rPr>
          <w:rFonts w:cs="Arial"/>
        </w:rPr>
        <w:t xml:space="preserve"> </w:t>
      </w:r>
      <w:r w:rsidR="002D2410">
        <w:rPr>
          <w:rFonts w:cs="Arial"/>
        </w:rPr>
        <w:t>Inc</w:t>
      </w:r>
      <w:r w:rsidR="002D2410" w:rsidRPr="004C04DC">
        <w:rPr>
          <w:rFonts w:cs="Arial"/>
        </w:rPr>
        <w:t xml:space="preserve">, </w:t>
      </w:r>
      <w:r w:rsidR="002D2410" w:rsidRPr="003D5363">
        <w:rPr>
          <w:rFonts w:cs="Arial"/>
        </w:rPr>
        <w:t>2317 Watercrest Drive</w:t>
      </w:r>
      <w:r w:rsidR="002D2410">
        <w:rPr>
          <w:rFonts w:cs="Arial"/>
        </w:rPr>
        <w:t xml:space="preserve">, </w:t>
      </w:r>
      <w:r w:rsidR="002D2410" w:rsidRPr="003D5363">
        <w:rPr>
          <w:rFonts w:cs="Arial"/>
        </w:rPr>
        <w:t>Keller, TX 76248</w:t>
      </w:r>
    </w:p>
    <w:p w14:paraId="3400C098" w14:textId="77777777" w:rsidR="00B730B5" w:rsidRPr="004C04DC" w:rsidRDefault="00B730B5" w:rsidP="00B730B5">
      <w:pPr>
        <w:jc w:val="left"/>
        <w:rPr>
          <w:rFonts w:cs="Arial"/>
        </w:rPr>
      </w:pPr>
      <w:r w:rsidRPr="004C04DC">
        <w:rPr>
          <w:rFonts w:cs="Arial"/>
        </w:rPr>
        <w:t>e-mail: ________@________.com</w:t>
      </w:r>
    </w:p>
    <w:p w14:paraId="1523F88C" w14:textId="4B55F89B" w:rsidR="003C7139" w:rsidRDefault="003C7139" w:rsidP="006530E5">
      <w:pPr>
        <w:jc w:val="left"/>
      </w:pPr>
    </w:p>
    <w:p w14:paraId="1FE08443" w14:textId="597AFA0E" w:rsidR="00EC0E51" w:rsidRPr="002066E9" w:rsidRDefault="00EC0E51" w:rsidP="006530E5">
      <w:pPr>
        <w:spacing w:after="160" w:line="259" w:lineRule="auto"/>
        <w:jc w:val="left"/>
      </w:pPr>
      <w:r w:rsidRPr="002066E9">
        <w:br w:type="page"/>
      </w:r>
    </w:p>
    <w:p w14:paraId="43D9D0CE" w14:textId="0A2E47D9" w:rsidR="00287040" w:rsidRDefault="00287040" w:rsidP="006530E5">
      <w:pPr>
        <w:pStyle w:val="Ttulo1"/>
        <w:jc w:val="left"/>
      </w:pPr>
      <w:r>
        <w:lastRenderedPageBreak/>
        <w:t>Supplementary results.</w:t>
      </w:r>
    </w:p>
    <w:p w14:paraId="55CE58AA" w14:textId="77777777" w:rsidR="00B0610E" w:rsidRPr="00B0610E" w:rsidRDefault="00B0610E" w:rsidP="006530E5">
      <w:pPr>
        <w:jc w:val="left"/>
      </w:pPr>
    </w:p>
    <w:p w14:paraId="4C64447C" w14:textId="4E1D0991" w:rsidR="005C4DB8" w:rsidRPr="00630CA1" w:rsidRDefault="00FE3AF6" w:rsidP="006530E5">
      <w:pPr>
        <w:jc w:val="left"/>
      </w:pPr>
      <w:r w:rsidRPr="00B02BA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77FDD6" wp14:editId="777CAB56">
                <wp:simplePos x="0" y="0"/>
                <wp:positionH relativeFrom="margin">
                  <wp:posOffset>-404231</wp:posOffset>
                </wp:positionH>
                <wp:positionV relativeFrom="paragraph">
                  <wp:posOffset>487680</wp:posOffset>
                </wp:positionV>
                <wp:extent cx="2360930" cy="140462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254C0" w14:textId="11F9CE75" w:rsidR="00B02BAF" w:rsidRPr="00B02BAF" w:rsidRDefault="00B02BAF" w:rsidP="00B02BA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02BAF">
                              <w:rPr>
                                <w:sz w:val="18"/>
                                <w:szCs w:val="18"/>
                              </w:rPr>
                              <w:t xml:space="preserve">Absorbance </w:t>
                            </w:r>
                            <w:r w:rsidR="00FE3AF6">
                              <w:rPr>
                                <w:sz w:val="18"/>
                                <w:szCs w:val="18"/>
                              </w:rPr>
                              <w:t>(AU)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7FD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1.85pt;margin-top:38.4pt;width:185.9pt;height:110.6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" filled="f" stroked="f">
                <v:textbox style="mso-fit-shape-to-text:t">
                  <w:txbxContent>
                    <w:p w14:paraId="1B9254C0" w14:textId="11F9CE75" w:rsidR="00B02BAF" w:rsidRPr="00B02BAF" w:rsidRDefault="00B02BAF" w:rsidP="00B02BA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02BAF">
                        <w:rPr>
                          <w:sz w:val="18"/>
                          <w:szCs w:val="18"/>
                        </w:rPr>
                        <w:t xml:space="preserve">Absorbance </w:t>
                      </w:r>
                      <w:r w:rsidR="00FE3AF6">
                        <w:rPr>
                          <w:sz w:val="18"/>
                          <w:szCs w:val="18"/>
                        </w:rPr>
                        <w:t>(AU)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2BAF" w:rsidRPr="00B02BA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BC10B0" wp14:editId="78A97E1D">
                <wp:simplePos x="0" y="0"/>
                <wp:positionH relativeFrom="margin">
                  <wp:posOffset>1938691</wp:posOffset>
                </wp:positionH>
                <wp:positionV relativeFrom="paragraph">
                  <wp:posOffset>2772770</wp:posOffset>
                </wp:positionV>
                <wp:extent cx="2360930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96C78" w14:textId="7DE92595" w:rsidR="00B02BAF" w:rsidRPr="00B02BAF" w:rsidRDefault="00B02BAF" w:rsidP="00B02BA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B02BAF">
                              <w:rPr>
                                <w:sz w:val="18"/>
                                <w:szCs w:val="18"/>
                              </w:rPr>
                              <w:t>Retention time (min)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BC10B0" id="_x0000_s1027" type="#_x0000_t202" style="position:absolute;margin-left:152.65pt;margin-top:218.3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" filled="f" stroked="f">
                <v:textbox style="mso-fit-shape-to-text:t">
                  <w:txbxContent>
                    <w:p w14:paraId="33396C78" w14:textId="7DE92595" w:rsidR="00B02BAF" w:rsidRPr="00B02BAF" w:rsidRDefault="00B02BAF" w:rsidP="00B02BAF">
                      <w:pPr>
                        <w:jc w:val="center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B02BAF">
                        <w:rPr>
                          <w:sz w:val="18"/>
                          <w:szCs w:val="18"/>
                        </w:rPr>
                        <w:t>Retention time (min)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46C">
        <w:rPr>
          <w:noProof/>
        </w:rPr>
        <w:drawing>
          <wp:inline distT="0" distB="0" distL="0" distR="0" wp14:anchorId="1A50FE25" wp14:editId="1E9854B3">
            <wp:extent cx="5400136" cy="419816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93" r="1"/>
                    <a:stretch/>
                  </pic:blipFill>
                  <pic:spPr bwMode="auto">
                    <a:xfrm>
                      <a:off x="0" y="0"/>
                      <a:ext cx="5405198" cy="420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C1857" w14:textId="6F535DD8" w:rsidR="005C4DB8" w:rsidRPr="00630CA1" w:rsidRDefault="00CF6A56" w:rsidP="006530E5">
      <w:pPr>
        <w:jc w:val="left"/>
      </w:pPr>
      <w:r>
        <w:rPr>
          <w:b/>
          <w:bCs/>
        </w:rPr>
        <w:t xml:space="preserve">Supplementary </w:t>
      </w:r>
      <w:r w:rsidR="005C4DB8" w:rsidRPr="00655F56">
        <w:rPr>
          <w:b/>
          <w:bCs/>
        </w:rPr>
        <w:t xml:space="preserve">Figure </w:t>
      </w:r>
      <w:r w:rsidR="00EC0E51" w:rsidRPr="00655F56">
        <w:rPr>
          <w:b/>
          <w:bCs/>
        </w:rPr>
        <w:t>S</w:t>
      </w:r>
      <w:r w:rsidR="005C4DB8" w:rsidRPr="00655F56">
        <w:rPr>
          <w:b/>
          <w:bCs/>
        </w:rPr>
        <w:t>1</w:t>
      </w:r>
      <w:r w:rsidR="00EC0E51">
        <w:t xml:space="preserve">. </w:t>
      </w:r>
      <w:r w:rsidR="005C4DB8" w:rsidRPr="00A650A6">
        <w:rPr>
          <w:b/>
          <w:bCs/>
        </w:rPr>
        <w:t xml:space="preserve">HPLC </w:t>
      </w:r>
      <w:r w:rsidR="001619CC" w:rsidRPr="00A650A6">
        <w:rPr>
          <w:b/>
          <w:bCs/>
        </w:rPr>
        <w:t xml:space="preserve">chromatogram </w:t>
      </w:r>
      <w:r w:rsidR="005C4DB8" w:rsidRPr="00A650A6">
        <w:rPr>
          <w:b/>
          <w:bCs/>
        </w:rPr>
        <w:t>of 3-NantC</w:t>
      </w:r>
      <w:r w:rsidR="001619CC">
        <w:t>.</w:t>
      </w:r>
      <w:r w:rsidR="00A321EC">
        <w:t xml:space="preserve"> The peptide </w:t>
      </w:r>
      <w:r w:rsidR="00002A18">
        <w:t>had</w:t>
      </w:r>
      <w:r w:rsidR="005C4DB8" w:rsidRPr="00630CA1">
        <w:t xml:space="preserve"> purity higher than 95%</w:t>
      </w:r>
      <w:r w:rsidR="00B02BAF">
        <w:t>. Absorbance at the wavelength of 220 nm.</w:t>
      </w:r>
    </w:p>
    <w:p w14:paraId="3F8F288A" w14:textId="29ED8DAB" w:rsidR="0044246C" w:rsidRDefault="0044246C" w:rsidP="006530E5">
      <w:pPr>
        <w:spacing w:after="160" w:line="259" w:lineRule="auto"/>
        <w:jc w:val="left"/>
      </w:pPr>
    </w:p>
    <w:p w14:paraId="770C2C61" w14:textId="6ADF969D" w:rsidR="0038096E" w:rsidRPr="00630CA1" w:rsidRDefault="00FE3AF6" w:rsidP="006530E5">
      <w:pPr>
        <w:jc w:val="left"/>
      </w:pPr>
      <w:r w:rsidRPr="00B02BA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7254B9" wp14:editId="5FD76FB4">
                <wp:simplePos x="0" y="0"/>
                <wp:positionH relativeFrom="margin">
                  <wp:posOffset>-479054</wp:posOffset>
                </wp:positionH>
                <wp:positionV relativeFrom="paragraph">
                  <wp:posOffset>488950</wp:posOffset>
                </wp:positionV>
                <wp:extent cx="2360930" cy="1404620"/>
                <wp:effectExtent l="0" t="0" r="0" b="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99887" w14:textId="0F732A2A" w:rsidR="00FE3AF6" w:rsidRPr="00FE3AF6" w:rsidRDefault="00FE3AF6" w:rsidP="00FE3AF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E3AF6">
                              <w:rPr>
                                <w:sz w:val="18"/>
                                <w:szCs w:val="18"/>
                              </w:rPr>
                              <w:t>Relative abundance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254B9" id="Caixa de Texto 8" o:spid="_x0000_s1028" type="#_x0000_t202" style="position:absolute;margin-left:-37.7pt;margin-top:38.5pt;width:185.9pt;height:110.6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" filled="f" stroked="f">
                <v:textbox style="mso-fit-shape-to-text:t">
                  <w:txbxContent>
                    <w:p w14:paraId="39D99887" w14:textId="0F732A2A" w:rsidR="00FE3AF6" w:rsidRPr="00FE3AF6" w:rsidRDefault="00FE3AF6" w:rsidP="00FE3AF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E3AF6">
                        <w:rPr>
                          <w:sz w:val="18"/>
                          <w:szCs w:val="18"/>
                        </w:rPr>
                        <w:t>Relative abundance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2BA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C259AE7" wp14:editId="1EA1F32F">
                <wp:simplePos x="0" y="0"/>
                <wp:positionH relativeFrom="margin">
                  <wp:posOffset>1887855</wp:posOffset>
                </wp:positionH>
                <wp:positionV relativeFrom="paragraph">
                  <wp:posOffset>2195459</wp:posOffset>
                </wp:positionV>
                <wp:extent cx="2360930" cy="140462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D9CA" w14:textId="2F95D218" w:rsidR="00FE3AF6" w:rsidRPr="00FE3AF6" w:rsidRDefault="00FE3AF6" w:rsidP="00FE3AF6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pt-BR"/>
                              </w:rPr>
                              <w:t>m/z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259AE7" id="_x0000_s1029" type="#_x0000_t202" style="position:absolute;margin-left:148.65pt;margin-top:172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" filled="f" stroked="f">
                <v:textbox style="mso-fit-shape-to-text:t">
                  <w:txbxContent>
                    <w:p w14:paraId="7FAED9CA" w14:textId="2F95D218" w:rsidR="00FE3AF6" w:rsidRPr="00FE3AF6" w:rsidRDefault="00FE3AF6" w:rsidP="00FE3AF6">
                      <w:pPr>
                        <w:jc w:val="center"/>
                        <w:rPr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sz w:val="18"/>
                          <w:szCs w:val="18"/>
                          <w:lang w:val="pt-BR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46C">
        <w:rPr>
          <w:noProof/>
        </w:rPr>
        <w:drawing>
          <wp:inline distT="0" distB="0" distL="0" distR="0" wp14:anchorId="1F67918B" wp14:editId="7EFF08A9">
            <wp:extent cx="5408762" cy="2467893"/>
            <wp:effectExtent l="0" t="0" r="190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5" r="1" b="-9652"/>
                    <a:stretch/>
                  </pic:blipFill>
                  <pic:spPr bwMode="auto">
                    <a:xfrm>
                      <a:off x="0" y="0"/>
                      <a:ext cx="5418932" cy="247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20347" w14:textId="4529AF0D" w:rsidR="00260169" w:rsidRDefault="00CF6A56" w:rsidP="006530E5">
      <w:pPr>
        <w:jc w:val="left"/>
      </w:pPr>
      <w:r w:rsidRPr="00CF6A56">
        <w:rPr>
          <w:b/>
          <w:bCs/>
        </w:rPr>
        <w:t xml:space="preserve">Supplementary </w:t>
      </w:r>
      <w:r w:rsidR="0038096E" w:rsidRPr="00F315A5">
        <w:rPr>
          <w:b/>
          <w:bCs/>
        </w:rPr>
        <w:t xml:space="preserve">Figure </w:t>
      </w:r>
      <w:r w:rsidR="00F635D2" w:rsidRPr="00F315A5">
        <w:rPr>
          <w:b/>
          <w:bCs/>
        </w:rPr>
        <w:t>S</w:t>
      </w:r>
      <w:r w:rsidR="0038096E" w:rsidRPr="00F315A5">
        <w:rPr>
          <w:b/>
          <w:bCs/>
        </w:rPr>
        <w:t>2</w:t>
      </w:r>
      <w:r w:rsidR="00F635D2">
        <w:t xml:space="preserve">. </w:t>
      </w:r>
      <w:r w:rsidR="000A1297" w:rsidRPr="00A650A6">
        <w:rPr>
          <w:b/>
          <w:bCs/>
        </w:rPr>
        <w:t>MS spectrum of 3-NAntC</w:t>
      </w:r>
      <w:r w:rsidR="000A1297">
        <w:t xml:space="preserve">. </w:t>
      </w:r>
      <w:r w:rsidR="00987FAB">
        <w:t xml:space="preserve">The </w:t>
      </w:r>
      <w:r w:rsidR="00766B14">
        <w:t>mass spectrometry</w:t>
      </w:r>
      <w:r w:rsidR="00987FAB">
        <w:t xml:space="preserve"> </w:t>
      </w:r>
      <w:r w:rsidR="0038096E" w:rsidRPr="00630CA1">
        <w:t xml:space="preserve">characterization </w:t>
      </w:r>
      <w:r w:rsidR="00766B14">
        <w:t xml:space="preserve">with ESI ionization </w:t>
      </w:r>
      <w:r w:rsidR="00987FAB">
        <w:t xml:space="preserve">confirmed </w:t>
      </w:r>
      <w:r w:rsidR="0038096E" w:rsidRPr="00630CA1">
        <w:t>the peptide sequence</w:t>
      </w:r>
      <w:r w:rsidR="00987FAB">
        <w:t xml:space="preserve"> </w:t>
      </w:r>
      <w:r w:rsidR="00766B14">
        <w:t>[H]-</w:t>
      </w:r>
      <w:r w:rsidR="00996030" w:rsidRPr="00996030">
        <w:t>MFYPDSRCRGPSET</w:t>
      </w:r>
      <w:r w:rsidR="00766B14">
        <w:t>-[OH] (Molecular weight = 1,645.9</w:t>
      </w:r>
      <w:r w:rsidR="00C10B7D">
        <w:t>5</w:t>
      </w:r>
      <w:r w:rsidR="00766B14">
        <w:t xml:space="preserve"> g/mol).</w:t>
      </w:r>
    </w:p>
    <w:p w14:paraId="345F6337" w14:textId="1922258A" w:rsidR="00587BB7" w:rsidRDefault="00587BB7" w:rsidP="006530E5">
      <w:pPr>
        <w:jc w:val="left"/>
      </w:pPr>
    </w:p>
    <w:p w14:paraId="4E06D3BB" w14:textId="77777777" w:rsidR="00A27DA7" w:rsidRDefault="00A27DA7" w:rsidP="006530E5">
      <w:pPr>
        <w:jc w:val="left"/>
      </w:pPr>
    </w:p>
    <w:p w14:paraId="08A415F9" w14:textId="487EA797" w:rsidR="002C44DC" w:rsidRDefault="002C44DC" w:rsidP="006530E5">
      <w:pPr>
        <w:jc w:val="left"/>
      </w:pPr>
    </w:p>
    <w:p w14:paraId="3DF02073" w14:textId="4019B864" w:rsidR="0078463B" w:rsidRDefault="0078463B" w:rsidP="006530E5">
      <w:pPr>
        <w:jc w:val="left"/>
      </w:pPr>
    </w:p>
    <w:p w14:paraId="35C39B49" w14:textId="2C2919E2" w:rsidR="0078463B" w:rsidRDefault="0078463B" w:rsidP="006530E5">
      <w:pPr>
        <w:jc w:val="left"/>
      </w:pPr>
    </w:p>
    <w:p w14:paraId="362E0A8C" w14:textId="36B12985" w:rsidR="00247A0F" w:rsidRDefault="00206F3B" w:rsidP="006530E5">
      <w:pPr>
        <w:jc w:val="left"/>
      </w:pPr>
      <w:r w:rsidRPr="00206F3B">
        <w:rPr>
          <w:noProof/>
        </w:rPr>
        <w:lastRenderedPageBreak/>
        <w:drawing>
          <wp:inline distT="0" distB="0" distL="0" distR="0" wp14:anchorId="4592ACC8" wp14:editId="489A8F82">
            <wp:extent cx="5400040" cy="50260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2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F744F" w14:textId="4D739107" w:rsidR="00E60031" w:rsidRDefault="00CF6A56" w:rsidP="006530E5">
      <w:pPr>
        <w:jc w:val="left"/>
      </w:pPr>
      <w:r w:rsidRPr="00CF6A56">
        <w:rPr>
          <w:b/>
          <w:bCs/>
        </w:rPr>
        <w:t xml:space="preserve">Supplementary </w:t>
      </w:r>
      <w:r w:rsidR="00E60031" w:rsidRPr="00AD1CFC">
        <w:rPr>
          <w:b/>
          <w:bCs/>
        </w:rPr>
        <w:t>Figure S</w:t>
      </w:r>
      <w:r w:rsidR="0078463B">
        <w:rPr>
          <w:b/>
          <w:bCs/>
        </w:rPr>
        <w:t>3</w:t>
      </w:r>
      <w:r w:rsidR="00E60031" w:rsidRPr="00AD1CFC">
        <w:rPr>
          <w:b/>
          <w:bCs/>
        </w:rPr>
        <w:t>.</w:t>
      </w:r>
      <w:r w:rsidR="000F4268">
        <w:rPr>
          <w:b/>
          <w:bCs/>
        </w:rPr>
        <w:t xml:space="preserve"> Aminoacid </w:t>
      </w:r>
      <w:r w:rsidR="00AA6FB3">
        <w:rPr>
          <w:b/>
          <w:bCs/>
        </w:rPr>
        <w:t>sequence</w:t>
      </w:r>
      <w:r w:rsidR="00DC3E49">
        <w:rPr>
          <w:b/>
          <w:bCs/>
        </w:rPr>
        <w:t>s</w:t>
      </w:r>
      <w:r w:rsidR="00AA6FB3">
        <w:rPr>
          <w:b/>
          <w:bCs/>
        </w:rPr>
        <w:t xml:space="preserve"> </w:t>
      </w:r>
      <w:r w:rsidR="00AD1CFC" w:rsidRPr="00AD1CFC">
        <w:rPr>
          <w:b/>
          <w:bCs/>
        </w:rPr>
        <w:t>of the 3-NAntC-derived peptides</w:t>
      </w:r>
      <w:r w:rsidR="00AD1CFC">
        <w:t xml:space="preserve">. </w:t>
      </w:r>
      <w:r w:rsidR="00283242">
        <w:t>The amino</w:t>
      </w:r>
      <w:r w:rsidR="00AA6FB3">
        <w:t xml:space="preserve"> </w:t>
      </w:r>
      <w:r w:rsidR="00283242">
        <w:t xml:space="preserve">acids </w:t>
      </w:r>
      <w:r w:rsidR="007E548F">
        <w:t>matching the original 3-NAntC sequence are shown in blue</w:t>
      </w:r>
      <w:r w:rsidR="009C6CC8">
        <w:t xml:space="preserve">, while the </w:t>
      </w:r>
      <w:r w:rsidR="000143CB">
        <w:t>additional amino</w:t>
      </w:r>
      <w:r w:rsidR="001E1B42">
        <w:t xml:space="preserve"> </w:t>
      </w:r>
      <w:r w:rsidR="000143CB">
        <w:t xml:space="preserve">acids </w:t>
      </w:r>
      <w:r w:rsidR="009C6CC8">
        <w:t>are shown in light orange</w:t>
      </w:r>
      <w:r w:rsidR="007E548F">
        <w:t xml:space="preserve">. </w:t>
      </w:r>
      <w:r w:rsidR="008E4CB9">
        <w:t xml:space="preserve">Intramolecular </w:t>
      </w:r>
      <w:r w:rsidR="00DF1709">
        <w:t xml:space="preserve">disulfide bonds are denoted as ‘S-S’. </w:t>
      </w:r>
      <w:r w:rsidR="00206F3B">
        <w:t>The sequences are shown from the N- to the C-terminal regions</w:t>
      </w:r>
      <w:r w:rsidR="00382C34">
        <w:t>.</w:t>
      </w:r>
    </w:p>
    <w:p w14:paraId="5025FBFD" w14:textId="5C40F5AC" w:rsidR="00E60031" w:rsidRDefault="00E60031" w:rsidP="006530E5">
      <w:pPr>
        <w:spacing w:after="160" w:line="259" w:lineRule="auto"/>
        <w:jc w:val="left"/>
      </w:pPr>
      <w:r>
        <w:br w:type="page"/>
      </w:r>
    </w:p>
    <w:p w14:paraId="6498634D" w14:textId="58036582" w:rsidR="00975017" w:rsidRDefault="00C80652" w:rsidP="006530E5">
      <w:pPr>
        <w:jc w:val="left"/>
      </w:pPr>
      <w:r>
        <w:rPr>
          <w:noProof/>
        </w:rPr>
        <w:lastRenderedPageBreak/>
        <w:drawing>
          <wp:inline distT="0" distB="0" distL="0" distR="0" wp14:anchorId="06195C29" wp14:editId="2EA6506D">
            <wp:extent cx="5400040" cy="2925445"/>
            <wp:effectExtent l="0" t="0" r="0" b="825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77A21" w14:textId="15B6C6CF" w:rsidR="00DD50EC" w:rsidRDefault="00CF6A56" w:rsidP="006530E5">
      <w:pPr>
        <w:jc w:val="left"/>
      </w:pPr>
      <w:r w:rsidRPr="00CF6A56">
        <w:rPr>
          <w:b/>
          <w:bCs/>
        </w:rPr>
        <w:t xml:space="preserve">Supplementary </w:t>
      </w:r>
      <w:r w:rsidR="00975017" w:rsidRPr="0085447B">
        <w:rPr>
          <w:b/>
          <w:bCs/>
        </w:rPr>
        <w:t>Figure S</w:t>
      </w:r>
      <w:r w:rsidR="0078463B">
        <w:rPr>
          <w:b/>
          <w:bCs/>
        </w:rPr>
        <w:t>4</w:t>
      </w:r>
      <w:r w:rsidR="00975017" w:rsidRPr="0085447B">
        <w:rPr>
          <w:b/>
          <w:bCs/>
        </w:rPr>
        <w:t xml:space="preserve">. </w:t>
      </w:r>
      <w:r w:rsidR="00C745E3">
        <w:rPr>
          <w:b/>
          <w:bCs/>
        </w:rPr>
        <w:t xml:space="preserve">Effect of </w:t>
      </w:r>
      <w:r w:rsidR="00917AC5" w:rsidRPr="00AD1CFC">
        <w:rPr>
          <w:b/>
          <w:bCs/>
        </w:rPr>
        <w:t>3-NAntC</w:t>
      </w:r>
      <w:r w:rsidR="00917AC5" w:rsidRPr="002F4544">
        <w:rPr>
          <w:b/>
          <w:bCs/>
        </w:rPr>
        <w:t xml:space="preserve">-derived peptides </w:t>
      </w:r>
      <w:r w:rsidR="00917AC5">
        <w:rPr>
          <w:b/>
          <w:bCs/>
        </w:rPr>
        <w:t xml:space="preserve">on </w:t>
      </w:r>
      <w:r w:rsidR="00C745E3" w:rsidRPr="002F4544">
        <w:rPr>
          <w:b/>
          <w:bCs/>
        </w:rPr>
        <w:t xml:space="preserve">TNBC cells </w:t>
      </w:r>
      <w:r w:rsidR="00C745E3">
        <w:rPr>
          <w:b/>
          <w:bCs/>
        </w:rPr>
        <w:t xml:space="preserve">(MDA-MB-231) </w:t>
      </w:r>
      <w:r w:rsidR="00C416B7">
        <w:rPr>
          <w:b/>
          <w:bCs/>
        </w:rPr>
        <w:t>viability.</w:t>
      </w:r>
      <w:r w:rsidR="00917AC5" w:rsidRPr="002F4544">
        <w:rPr>
          <w:b/>
          <w:bCs/>
        </w:rPr>
        <w:t xml:space="preserve"> </w:t>
      </w:r>
      <w:r w:rsidR="008D4EE5" w:rsidRPr="008D4EE5">
        <w:t>(A)</w:t>
      </w:r>
      <w:r w:rsidR="008D4EE5">
        <w:t xml:space="preserve"> </w:t>
      </w:r>
      <w:r w:rsidR="00DE1BEB" w:rsidRPr="00DE1BEB">
        <w:t>MDA-MB-231</w:t>
      </w:r>
      <w:r w:rsidR="00DE1BEB">
        <w:t xml:space="preserve"> c</w:t>
      </w:r>
      <w:r w:rsidR="005F4612">
        <w:t>ells were treated with 3-NAntC</w:t>
      </w:r>
      <w:r w:rsidR="00DE1BEB">
        <w:t xml:space="preserve"> or peptides </w:t>
      </w:r>
      <w:r w:rsidR="00DD50EC">
        <w:t>4 – 12</w:t>
      </w:r>
      <w:r w:rsidR="005F4612">
        <w:t xml:space="preserve"> </w:t>
      </w:r>
      <w:r w:rsidR="00DD50EC">
        <w:t xml:space="preserve">for </w:t>
      </w:r>
      <w:r w:rsidR="005F4612">
        <w:t>72 hours</w:t>
      </w:r>
      <w:r w:rsidR="001E1B42">
        <w:t xml:space="preserve"> </w:t>
      </w:r>
      <w:r w:rsidR="005F4612">
        <w:t>at the concentration range of 0.</w:t>
      </w:r>
      <w:r w:rsidR="00DD50EC">
        <w:t>4</w:t>
      </w:r>
      <w:r w:rsidR="005F4612">
        <w:t xml:space="preserve"> – 1.0 </w:t>
      </w:r>
      <w:r w:rsidR="005F4612">
        <w:rPr>
          <w:rFonts w:cs="Arial"/>
        </w:rPr>
        <w:t>µ</w:t>
      </w:r>
      <w:r w:rsidR="005F4612">
        <w:t>g/mL</w:t>
      </w:r>
      <w:r w:rsidR="00EC0436">
        <w:t xml:space="preserve">. (B) Antitumor effect of 3-NAntC in comparison with the combination </w:t>
      </w:r>
      <w:r w:rsidR="005A165D">
        <w:t>of the peptides 6 and 7</w:t>
      </w:r>
      <w:r w:rsidR="005F4612">
        <w:t xml:space="preserve">. </w:t>
      </w:r>
      <w:r w:rsidR="00C745E3">
        <w:t xml:space="preserve">Cellular viability assay was conducted using the MTT method for TNBC cell line. </w:t>
      </w:r>
      <w:r w:rsidR="005F4612" w:rsidRPr="00026618">
        <w:t xml:space="preserve">Data </w:t>
      </w:r>
      <w:r w:rsidR="00C745E3">
        <w:t>are</w:t>
      </w:r>
      <w:r w:rsidR="005F4612" w:rsidRPr="00026618">
        <w:t xml:space="preserve"> shown as mean ± </w:t>
      </w:r>
      <w:r w:rsidR="00400C37" w:rsidRPr="00400C37">
        <w:t>s.e.m.</w:t>
      </w:r>
      <w:r w:rsidR="00400C37">
        <w:t xml:space="preserve"> </w:t>
      </w:r>
      <w:r w:rsidR="005F4612" w:rsidRPr="00026618">
        <w:t>of at least three independent assays in triplicate.</w:t>
      </w:r>
      <w:r w:rsidR="00855C2C" w:rsidRPr="00855C2C">
        <w:t xml:space="preserve"> Treatment groups </w:t>
      </w:r>
      <w:r w:rsidR="004E5EC1">
        <w:t xml:space="preserve">for each peptide </w:t>
      </w:r>
      <w:r w:rsidR="00855C2C" w:rsidRPr="00855C2C">
        <w:t xml:space="preserve">were compared versus the </w:t>
      </w:r>
      <w:r w:rsidR="004E5EC1">
        <w:t xml:space="preserve">respective </w:t>
      </w:r>
      <w:r w:rsidR="00855C2C" w:rsidRPr="00855C2C">
        <w:t>negative control (</w:t>
      </w:r>
      <w:r w:rsidR="005C0D4A">
        <w:t>without treatment</w:t>
      </w:r>
      <w:r w:rsidR="00855C2C" w:rsidRPr="00855C2C">
        <w:t>) using two-way ANOVA and Bonferroni post hoc test</w:t>
      </w:r>
      <w:r w:rsidR="004E5EC1">
        <w:t>.</w:t>
      </w:r>
      <w:r w:rsidR="00855C2C" w:rsidRPr="00855C2C">
        <w:t xml:space="preserve"> *p&lt;0.05, **p&lt;0.01, ***p&lt;0.001 and ****p&lt;0.0001</w:t>
      </w:r>
      <w:r w:rsidR="004E5EC1">
        <w:t xml:space="preserve"> denote statistically significant differences for </w:t>
      </w:r>
      <w:r w:rsidR="0095180E">
        <w:t xml:space="preserve">all the groups at </w:t>
      </w:r>
      <w:r w:rsidR="007F5732">
        <w:t xml:space="preserve">a specific </w:t>
      </w:r>
      <w:r w:rsidR="0095180E">
        <w:t>concentration.</w:t>
      </w:r>
      <w:r w:rsidR="007F5732">
        <w:t xml:space="preserve"> </w:t>
      </w:r>
    </w:p>
    <w:p w14:paraId="6CAA4165" w14:textId="77777777" w:rsidR="00975017" w:rsidRDefault="00975017" w:rsidP="006530E5">
      <w:pPr>
        <w:jc w:val="left"/>
      </w:pPr>
    </w:p>
    <w:p w14:paraId="26254C75" w14:textId="1E096CF9" w:rsidR="0034525A" w:rsidRPr="0034525A" w:rsidRDefault="007B6A04" w:rsidP="006530E5">
      <w:pPr>
        <w:jc w:val="left"/>
      </w:pPr>
      <w:r>
        <w:rPr>
          <w:noProof/>
        </w:rPr>
        <w:drawing>
          <wp:inline distT="0" distB="0" distL="0" distR="0" wp14:anchorId="51787C6B" wp14:editId="535A5FEA">
            <wp:extent cx="5400040" cy="198755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2DF18" w14:textId="0AF6D148" w:rsidR="0034525A" w:rsidRPr="007D57D2" w:rsidRDefault="00CF6A56" w:rsidP="006530E5">
      <w:pPr>
        <w:jc w:val="left"/>
      </w:pPr>
      <w:r w:rsidRPr="00CF6A56">
        <w:rPr>
          <w:b/>
          <w:bCs/>
        </w:rPr>
        <w:t xml:space="preserve">Supplementary </w:t>
      </w:r>
      <w:r w:rsidR="0034525A" w:rsidRPr="008E194E">
        <w:rPr>
          <w:b/>
          <w:bCs/>
        </w:rPr>
        <w:t>Figure S</w:t>
      </w:r>
      <w:r w:rsidR="000A09B6">
        <w:rPr>
          <w:b/>
          <w:bCs/>
        </w:rPr>
        <w:t>5</w:t>
      </w:r>
      <w:r w:rsidR="0034525A" w:rsidRPr="008E194E">
        <w:t xml:space="preserve">. </w:t>
      </w:r>
      <w:r w:rsidR="004C7065">
        <w:rPr>
          <w:b/>
          <w:bCs/>
        </w:rPr>
        <w:t>Effect</w:t>
      </w:r>
      <w:r w:rsidR="004C7065" w:rsidRPr="00A650A6">
        <w:rPr>
          <w:b/>
          <w:bCs/>
        </w:rPr>
        <w:t xml:space="preserve"> </w:t>
      </w:r>
      <w:r w:rsidR="00BB3D10">
        <w:rPr>
          <w:b/>
          <w:bCs/>
        </w:rPr>
        <w:t xml:space="preserve">of </w:t>
      </w:r>
      <w:r w:rsidR="00BB3D10" w:rsidRPr="00A650A6">
        <w:rPr>
          <w:b/>
          <w:bCs/>
        </w:rPr>
        <w:t xml:space="preserve">3-methyladenine (3-MA) </w:t>
      </w:r>
      <w:r w:rsidR="00BB3D10">
        <w:rPr>
          <w:b/>
          <w:bCs/>
        </w:rPr>
        <w:t xml:space="preserve">(an autophagy inhibitor) on the decrease of </w:t>
      </w:r>
      <w:r w:rsidR="00BB3D10" w:rsidRPr="00A650A6">
        <w:rPr>
          <w:b/>
          <w:bCs/>
        </w:rPr>
        <w:t xml:space="preserve">MDA-MB-231 cells </w:t>
      </w:r>
      <w:r w:rsidR="00BB3D10">
        <w:rPr>
          <w:b/>
          <w:bCs/>
        </w:rPr>
        <w:t>viability mediated by 3-NAntC.</w:t>
      </w:r>
      <w:r w:rsidR="00136BC9">
        <w:rPr>
          <w:b/>
          <w:bCs/>
        </w:rPr>
        <w:t xml:space="preserve"> </w:t>
      </w:r>
      <w:r w:rsidR="00BB3D10" w:rsidRPr="00136BC9">
        <w:t xml:space="preserve">MDA-MB-231 cells were treated with </w:t>
      </w:r>
      <w:r w:rsidR="0041309A" w:rsidRPr="00136BC9">
        <w:t xml:space="preserve">increasing concentrations of </w:t>
      </w:r>
      <w:r w:rsidR="00BB3D10" w:rsidRPr="00136BC9">
        <w:t xml:space="preserve">3-NAntC in the presence or not </w:t>
      </w:r>
      <w:r w:rsidR="0041309A" w:rsidRPr="00136BC9">
        <w:t>of 3-methyladenine (3-</w:t>
      </w:r>
      <w:r w:rsidR="0041309A" w:rsidRPr="007D57D2">
        <w:t xml:space="preserve">MA) for 24 </w:t>
      </w:r>
      <w:r w:rsidR="00AC65CF" w:rsidRPr="007D57D2">
        <w:t xml:space="preserve">(A) </w:t>
      </w:r>
      <w:r w:rsidR="0041309A" w:rsidRPr="007D57D2">
        <w:t xml:space="preserve">or 48 </w:t>
      </w:r>
      <w:r w:rsidR="00AC65CF" w:rsidRPr="007D57D2">
        <w:t>h</w:t>
      </w:r>
      <w:r w:rsidR="00136BC9" w:rsidRPr="007D57D2">
        <w:t>ours</w:t>
      </w:r>
      <w:r w:rsidR="00AC65CF" w:rsidRPr="007D57D2">
        <w:t xml:space="preserve"> (B)</w:t>
      </w:r>
      <w:r w:rsidR="0041309A" w:rsidRPr="007D57D2">
        <w:t>. Cell viability was measured using MTT assay.</w:t>
      </w:r>
      <w:r w:rsidR="00136BC9" w:rsidRPr="007D57D2">
        <w:t xml:space="preserve"> </w:t>
      </w:r>
      <w:r w:rsidR="0034525A" w:rsidRPr="007D57D2">
        <w:t xml:space="preserve">Data </w:t>
      </w:r>
      <w:r w:rsidR="0041309A" w:rsidRPr="007D57D2">
        <w:t xml:space="preserve">are </w:t>
      </w:r>
      <w:r w:rsidR="0034525A" w:rsidRPr="007D57D2">
        <w:t xml:space="preserve">shown as mean ± </w:t>
      </w:r>
      <w:r w:rsidR="00400C37" w:rsidRPr="00400C37">
        <w:t>s.e.m.</w:t>
      </w:r>
      <w:r w:rsidR="00400C37">
        <w:t xml:space="preserve"> </w:t>
      </w:r>
      <w:r w:rsidR="0034525A" w:rsidRPr="007D57D2">
        <w:t xml:space="preserve">of at least three independent assays in triplicate. </w:t>
      </w:r>
      <w:r w:rsidR="0041309A" w:rsidRPr="007D57D2">
        <w:t>Groups treated</w:t>
      </w:r>
      <w:r w:rsidR="0034525A" w:rsidRPr="007D57D2">
        <w:t xml:space="preserve"> with </w:t>
      </w:r>
      <w:r w:rsidR="0041309A" w:rsidRPr="007D57D2">
        <w:t>3-NAntC alone were compared to those treated with 3-NAntC + 3-MA (</w:t>
      </w:r>
      <w:r w:rsidR="0034525A" w:rsidRPr="007D57D2">
        <w:t>the autophagy inhibitor</w:t>
      </w:r>
      <w:r w:rsidR="0041309A" w:rsidRPr="007D57D2">
        <w:t>)</w:t>
      </w:r>
      <w:r w:rsidR="0034525A" w:rsidRPr="007D57D2">
        <w:t xml:space="preserve"> using one-way ANOVA and Bonferroni post</w:t>
      </w:r>
      <w:r w:rsidR="0041309A" w:rsidRPr="007D57D2">
        <w:t>-</w:t>
      </w:r>
      <w:r w:rsidR="0034525A" w:rsidRPr="007D57D2">
        <w:t>hoc test</w:t>
      </w:r>
      <w:r w:rsidR="0041309A" w:rsidRPr="007D57D2">
        <w:t>.</w:t>
      </w:r>
      <w:r w:rsidR="0034525A" w:rsidRPr="007D57D2">
        <w:t xml:space="preserve"> No statistically significant differences were observed </w:t>
      </w:r>
      <w:r w:rsidR="0041309A">
        <w:t xml:space="preserve">between the groups, p&gt;0.05. </w:t>
      </w:r>
    </w:p>
    <w:p w14:paraId="4B1161C2" w14:textId="77777777" w:rsidR="00E14262" w:rsidRDefault="00E14262" w:rsidP="006530E5">
      <w:pPr>
        <w:jc w:val="left"/>
        <w:rPr>
          <w:noProof/>
        </w:rPr>
      </w:pPr>
    </w:p>
    <w:p w14:paraId="5AA841B7" w14:textId="582D86A5" w:rsidR="00E14262" w:rsidRPr="00630CA1" w:rsidRDefault="00E07E55" w:rsidP="006530E5">
      <w:pPr>
        <w:jc w:val="left"/>
      </w:pPr>
      <w:r w:rsidRPr="00E07E55">
        <w:rPr>
          <w:noProof/>
        </w:rPr>
        <w:lastRenderedPageBreak/>
        <w:drawing>
          <wp:inline distT="0" distB="0" distL="0" distR="0" wp14:anchorId="65933A96" wp14:editId="2DB3B78F">
            <wp:extent cx="5400040" cy="252158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DFC0D" w14:textId="6125E49A" w:rsidR="00E14262" w:rsidRDefault="00CF6A56" w:rsidP="006530E5">
      <w:pPr>
        <w:jc w:val="left"/>
      </w:pPr>
      <w:r w:rsidRPr="00CF6A56">
        <w:rPr>
          <w:b/>
          <w:bCs/>
        </w:rPr>
        <w:t xml:space="preserve">Supplementary </w:t>
      </w:r>
      <w:r w:rsidR="00E14262" w:rsidRPr="00312EB6">
        <w:rPr>
          <w:b/>
          <w:bCs/>
        </w:rPr>
        <w:t xml:space="preserve">Figure </w:t>
      </w:r>
      <w:r w:rsidR="00E14262">
        <w:rPr>
          <w:b/>
          <w:bCs/>
        </w:rPr>
        <w:t>S</w:t>
      </w:r>
      <w:r w:rsidR="000A09B6">
        <w:rPr>
          <w:b/>
          <w:bCs/>
        </w:rPr>
        <w:t>6</w:t>
      </w:r>
      <w:r w:rsidR="00E14262">
        <w:rPr>
          <w:b/>
          <w:bCs/>
        </w:rPr>
        <w:t>.</w:t>
      </w:r>
      <w:r w:rsidR="00E14262" w:rsidRPr="00630CA1">
        <w:t xml:space="preserve"> </w:t>
      </w:r>
      <w:r w:rsidR="00422A79" w:rsidRPr="00A650A6">
        <w:rPr>
          <w:b/>
          <w:bCs/>
        </w:rPr>
        <w:t xml:space="preserve">3-NAntC </w:t>
      </w:r>
      <w:r w:rsidR="00422A79">
        <w:rPr>
          <w:b/>
          <w:bCs/>
        </w:rPr>
        <w:t>s</w:t>
      </w:r>
      <w:r w:rsidR="00212F5B">
        <w:rPr>
          <w:b/>
          <w:bCs/>
        </w:rPr>
        <w:t>afety</w:t>
      </w:r>
      <w:r w:rsidR="00E14262" w:rsidRPr="00A650A6">
        <w:rPr>
          <w:b/>
          <w:bCs/>
        </w:rPr>
        <w:t xml:space="preserve"> </w:t>
      </w:r>
      <w:r w:rsidR="00422A79">
        <w:rPr>
          <w:b/>
          <w:bCs/>
        </w:rPr>
        <w:t>evaluation</w:t>
      </w:r>
      <w:r w:rsidR="007D57D2">
        <w:rPr>
          <w:b/>
          <w:bCs/>
        </w:rPr>
        <w:t xml:space="preserve"> </w:t>
      </w:r>
      <w:r w:rsidR="00422A79">
        <w:rPr>
          <w:b/>
          <w:bCs/>
        </w:rPr>
        <w:t>using</w:t>
      </w:r>
      <w:r w:rsidR="00E14262" w:rsidRPr="00A650A6">
        <w:rPr>
          <w:b/>
          <w:bCs/>
        </w:rPr>
        <w:t xml:space="preserve"> zebrafish embryos</w:t>
      </w:r>
      <w:r w:rsidR="00E14262">
        <w:t xml:space="preserve">. </w:t>
      </w:r>
      <w:r w:rsidR="00C62C16">
        <w:t xml:space="preserve">Embryo survival (A) and malformation </w:t>
      </w:r>
      <w:r w:rsidR="00B561F2">
        <w:t xml:space="preserve">in live embryos </w:t>
      </w:r>
      <w:r w:rsidR="00C62C16">
        <w:t xml:space="preserve">(B) were assessed </w:t>
      </w:r>
      <w:r w:rsidR="00A64D9B">
        <w:t>following exposure to 3-NAntC (</w:t>
      </w:r>
      <w:r w:rsidR="0027282F">
        <w:t>1.5 – 150 x 10</w:t>
      </w:r>
      <w:r w:rsidR="0027282F" w:rsidRPr="0027282F">
        <w:rPr>
          <w:vertAlign w:val="superscript"/>
        </w:rPr>
        <w:t>3</w:t>
      </w:r>
      <w:r w:rsidR="0027282F">
        <w:t xml:space="preserve"> </w:t>
      </w:r>
      <w:r w:rsidR="0027282F">
        <w:rPr>
          <w:rFonts w:cs="Arial"/>
        </w:rPr>
        <w:t>µ</w:t>
      </w:r>
      <w:r w:rsidR="0027282F">
        <w:t>g/mL</w:t>
      </w:r>
      <w:r w:rsidR="00A64D9B">
        <w:t xml:space="preserve">) for up to 72 hours. </w:t>
      </w:r>
      <w:r w:rsidR="00E14262">
        <w:t xml:space="preserve">3-NAntC exhibits low toxicity </w:t>
      </w:r>
      <w:r w:rsidR="00877015">
        <w:t xml:space="preserve">and malformation </w:t>
      </w:r>
      <w:r w:rsidR="00E14262">
        <w:t xml:space="preserve">to zebrafish embryos up to 75 mg/mL. </w:t>
      </w:r>
      <w:r w:rsidR="00E14262" w:rsidRPr="005F0E52">
        <w:t xml:space="preserve">Data </w:t>
      </w:r>
      <w:r w:rsidR="00E14262">
        <w:t>is</w:t>
      </w:r>
      <w:r w:rsidR="00E14262" w:rsidRPr="005F0E52">
        <w:t xml:space="preserve"> </w:t>
      </w:r>
      <w:r w:rsidR="00E14262">
        <w:t xml:space="preserve">shown as the </w:t>
      </w:r>
      <w:r w:rsidR="00635622">
        <w:t>percentage</w:t>
      </w:r>
      <w:r w:rsidR="00E14262" w:rsidRPr="007D57D2">
        <w:t xml:space="preserve"> of live embryos</w:t>
      </w:r>
      <w:r w:rsidR="001A46C7" w:rsidRPr="007D57D2">
        <w:t xml:space="preserve"> and </w:t>
      </w:r>
      <w:r w:rsidR="00635622">
        <w:t xml:space="preserve">percentage </w:t>
      </w:r>
      <w:r w:rsidR="001A46C7" w:rsidRPr="007D57D2">
        <w:t xml:space="preserve">of </w:t>
      </w:r>
      <w:r w:rsidR="00635622">
        <w:t xml:space="preserve">live </w:t>
      </w:r>
      <w:r w:rsidR="001A46C7" w:rsidRPr="007D57D2">
        <w:t>embryos with malformation</w:t>
      </w:r>
      <w:r w:rsidR="00E14262" w:rsidRPr="007D57D2">
        <w:t xml:space="preserve"> </w:t>
      </w:r>
      <w:r w:rsidR="00877015" w:rsidRPr="007D57D2">
        <w:t>after the</w:t>
      </w:r>
      <w:r w:rsidR="00E14262" w:rsidRPr="007D57D2">
        <w:t xml:space="preserve"> treatment with</w:t>
      </w:r>
      <w:r w:rsidR="001A46C7" w:rsidRPr="007D57D2">
        <w:t xml:space="preserve"> </w:t>
      </w:r>
      <w:r w:rsidR="00AC65CF" w:rsidRPr="007D57D2">
        <w:t xml:space="preserve">3-NAntC </w:t>
      </w:r>
      <w:r w:rsidR="00E14262" w:rsidRPr="007D57D2">
        <w:t>(n</w:t>
      </w:r>
      <w:r w:rsidR="00E14262">
        <w:t>=</w:t>
      </w:r>
      <w:r w:rsidR="00E14262" w:rsidRPr="005F0E52">
        <w:t>20 embryos/group).</w:t>
      </w:r>
    </w:p>
    <w:p w14:paraId="3BCAEFDE" w14:textId="6B2B198E" w:rsidR="002066E9" w:rsidRDefault="002066E9" w:rsidP="006530E5">
      <w:pPr>
        <w:jc w:val="left"/>
      </w:pPr>
    </w:p>
    <w:p w14:paraId="27346E31" w14:textId="77777777" w:rsidR="008530D1" w:rsidRDefault="008530D1" w:rsidP="006530E5">
      <w:pPr>
        <w:spacing w:after="160" w:line="259" w:lineRule="auto"/>
        <w:jc w:val="left"/>
      </w:pPr>
      <w:r>
        <w:br w:type="page"/>
      </w:r>
    </w:p>
    <w:p w14:paraId="6F8053DF" w14:textId="207E4547" w:rsidR="008530D1" w:rsidRDefault="008530D1" w:rsidP="006530E5">
      <w:pPr>
        <w:jc w:val="left"/>
      </w:pPr>
      <w:r w:rsidRPr="0073375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0195091" wp14:editId="0947C9CF">
            <wp:extent cx="5210175" cy="6281982"/>
            <wp:effectExtent l="0" t="0" r="0" b="5080"/>
            <wp:docPr id="11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74" cy="629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2EEA" w14:textId="2E614743" w:rsidR="00733751" w:rsidRPr="00630CA1" w:rsidRDefault="00CF6A56" w:rsidP="006530E5">
      <w:pPr>
        <w:jc w:val="left"/>
      </w:pPr>
      <w:r w:rsidRPr="00CF6A56">
        <w:rPr>
          <w:b/>
          <w:bCs/>
        </w:rPr>
        <w:t xml:space="preserve">Supplementary </w:t>
      </w:r>
      <w:r w:rsidR="002066E9" w:rsidRPr="002066E9">
        <w:rPr>
          <w:b/>
          <w:bCs/>
        </w:rPr>
        <w:t>Fi</w:t>
      </w:r>
      <w:r w:rsidR="002066E9" w:rsidRPr="00907CC1">
        <w:rPr>
          <w:b/>
          <w:bCs/>
        </w:rPr>
        <w:t xml:space="preserve">gure </w:t>
      </w:r>
      <w:r w:rsidR="002C44DC" w:rsidRPr="00907CC1">
        <w:rPr>
          <w:b/>
          <w:bCs/>
        </w:rPr>
        <w:t>S</w:t>
      </w:r>
      <w:r w:rsidR="000A09B6">
        <w:rPr>
          <w:b/>
          <w:bCs/>
        </w:rPr>
        <w:t>7</w:t>
      </w:r>
      <w:r w:rsidR="002066E9" w:rsidRPr="00907CC1">
        <w:rPr>
          <w:b/>
          <w:bCs/>
        </w:rPr>
        <w:t xml:space="preserve">. </w:t>
      </w:r>
      <w:r w:rsidR="00907CC1" w:rsidRPr="00907CC1">
        <w:rPr>
          <w:b/>
          <w:bCs/>
        </w:rPr>
        <w:t>Representative images of the t</w:t>
      </w:r>
      <w:r w:rsidR="008216A5" w:rsidRPr="00907CC1">
        <w:rPr>
          <w:b/>
          <w:bCs/>
        </w:rPr>
        <w:t>olerability</w:t>
      </w:r>
      <w:r w:rsidR="003B472B" w:rsidRPr="00907CC1">
        <w:rPr>
          <w:b/>
          <w:bCs/>
        </w:rPr>
        <w:t xml:space="preserve"> </w:t>
      </w:r>
      <w:r w:rsidR="00907CC1" w:rsidRPr="00907CC1">
        <w:rPr>
          <w:b/>
          <w:bCs/>
        </w:rPr>
        <w:t xml:space="preserve">test </w:t>
      </w:r>
      <w:r w:rsidR="003B472B" w:rsidRPr="00907CC1">
        <w:rPr>
          <w:b/>
          <w:bCs/>
        </w:rPr>
        <w:t>of 3</w:t>
      </w:r>
      <w:r w:rsidR="003B472B" w:rsidRPr="00A650A6">
        <w:rPr>
          <w:b/>
          <w:bCs/>
        </w:rPr>
        <w:t>-NAntC in zebrafish embryos</w:t>
      </w:r>
      <w:r w:rsidR="003B472B">
        <w:t xml:space="preserve">. </w:t>
      </w:r>
      <w:r w:rsidR="003B472B" w:rsidRPr="003B472B">
        <w:t xml:space="preserve">Zebrafish embryos were incubated with </w:t>
      </w:r>
      <w:r w:rsidR="003B472B">
        <w:t xml:space="preserve">vehicle </w:t>
      </w:r>
      <w:r w:rsidR="00AC65CF">
        <w:t>(</w:t>
      </w:r>
      <w:r w:rsidR="003B472B">
        <w:t>control</w:t>
      </w:r>
      <w:r w:rsidR="00AC65CF">
        <w:t>)</w:t>
      </w:r>
      <w:r w:rsidR="003B472B">
        <w:t xml:space="preserve"> or</w:t>
      </w:r>
      <w:r w:rsidR="003B472B" w:rsidRPr="003B472B">
        <w:t xml:space="preserve"> 3-NAntC peptide </w:t>
      </w:r>
      <w:r w:rsidR="00D14E1B">
        <w:t>(</w:t>
      </w:r>
      <w:r w:rsidR="008530D1">
        <w:t>0.</w:t>
      </w:r>
      <w:r w:rsidR="003B472B">
        <w:t>15</w:t>
      </w:r>
      <w:r w:rsidR="008530D1">
        <w:t>, 75 and 150</w:t>
      </w:r>
      <w:r w:rsidR="003B472B" w:rsidRPr="003B472B">
        <w:t xml:space="preserve"> </w:t>
      </w:r>
      <w:r w:rsidR="008530D1">
        <w:rPr>
          <w:rFonts w:cs="Arial"/>
        </w:rPr>
        <w:t>m</w:t>
      </w:r>
      <w:r w:rsidR="003B472B" w:rsidRPr="003B472B">
        <w:t>g/mL</w:t>
      </w:r>
      <w:r w:rsidR="00D14E1B">
        <w:t>)</w:t>
      </w:r>
      <w:r w:rsidR="003B472B" w:rsidRPr="003B472B">
        <w:t xml:space="preserve"> </w:t>
      </w:r>
      <w:r w:rsidR="003B472B">
        <w:t>for 24, 48 or 72 hours.</w:t>
      </w:r>
    </w:p>
    <w:sectPr w:rsidR="00733751" w:rsidRPr="00630CA1" w:rsidSect="00235B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D0C"/>
    <w:multiLevelType w:val="hybridMultilevel"/>
    <w:tmpl w:val="3D82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6217E"/>
    <w:multiLevelType w:val="hybridMultilevel"/>
    <w:tmpl w:val="175A4E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E773B1F"/>
    <w:multiLevelType w:val="hybridMultilevel"/>
    <w:tmpl w:val="9342D134"/>
    <w:lvl w:ilvl="0" w:tplc="451E204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97CB5"/>
    <w:multiLevelType w:val="hybridMultilevel"/>
    <w:tmpl w:val="D8864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2193217">
    <w:abstractNumId w:val="2"/>
  </w:num>
  <w:num w:numId="2" w16cid:durableId="1984657652">
    <w:abstractNumId w:val="1"/>
  </w:num>
  <w:num w:numId="3" w16cid:durableId="966937340">
    <w:abstractNumId w:val="3"/>
  </w:num>
  <w:num w:numId="4" w16cid:durableId="126753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69"/>
    <w:rsid w:val="000006CE"/>
    <w:rsid w:val="0000272F"/>
    <w:rsid w:val="00002A18"/>
    <w:rsid w:val="00011134"/>
    <w:rsid w:val="000122AD"/>
    <w:rsid w:val="000142D4"/>
    <w:rsid w:val="000143CB"/>
    <w:rsid w:val="00022126"/>
    <w:rsid w:val="00034298"/>
    <w:rsid w:val="00035BB7"/>
    <w:rsid w:val="000360C0"/>
    <w:rsid w:val="00040727"/>
    <w:rsid w:val="00042B31"/>
    <w:rsid w:val="0004461D"/>
    <w:rsid w:val="000457A8"/>
    <w:rsid w:val="00047D71"/>
    <w:rsid w:val="0005418E"/>
    <w:rsid w:val="000557CB"/>
    <w:rsid w:val="00056CA8"/>
    <w:rsid w:val="00063366"/>
    <w:rsid w:val="00064EED"/>
    <w:rsid w:val="0007461D"/>
    <w:rsid w:val="000774E9"/>
    <w:rsid w:val="000846B3"/>
    <w:rsid w:val="00086639"/>
    <w:rsid w:val="0008696C"/>
    <w:rsid w:val="000876A8"/>
    <w:rsid w:val="0009059E"/>
    <w:rsid w:val="00092BC0"/>
    <w:rsid w:val="000974C7"/>
    <w:rsid w:val="000A09B6"/>
    <w:rsid w:val="000A0F42"/>
    <w:rsid w:val="000A1297"/>
    <w:rsid w:val="000A380A"/>
    <w:rsid w:val="000A7EC5"/>
    <w:rsid w:val="000B1E3C"/>
    <w:rsid w:val="000C04AC"/>
    <w:rsid w:val="000C0F77"/>
    <w:rsid w:val="000C21B1"/>
    <w:rsid w:val="000C3580"/>
    <w:rsid w:val="000C5A87"/>
    <w:rsid w:val="000D2302"/>
    <w:rsid w:val="000D39DE"/>
    <w:rsid w:val="000E05F6"/>
    <w:rsid w:val="000E0910"/>
    <w:rsid w:val="000E357D"/>
    <w:rsid w:val="000E6062"/>
    <w:rsid w:val="000E6A77"/>
    <w:rsid w:val="000E79B0"/>
    <w:rsid w:val="000F213B"/>
    <w:rsid w:val="000F23CA"/>
    <w:rsid w:val="000F4268"/>
    <w:rsid w:val="00105F55"/>
    <w:rsid w:val="001122F7"/>
    <w:rsid w:val="0011284B"/>
    <w:rsid w:val="001201EB"/>
    <w:rsid w:val="00122437"/>
    <w:rsid w:val="001274DF"/>
    <w:rsid w:val="0013024B"/>
    <w:rsid w:val="00134D1F"/>
    <w:rsid w:val="00136BC9"/>
    <w:rsid w:val="00141A56"/>
    <w:rsid w:val="00142A9C"/>
    <w:rsid w:val="00143064"/>
    <w:rsid w:val="001430A4"/>
    <w:rsid w:val="001433FB"/>
    <w:rsid w:val="00144F25"/>
    <w:rsid w:val="00147E76"/>
    <w:rsid w:val="00150A69"/>
    <w:rsid w:val="001538DD"/>
    <w:rsid w:val="0015526C"/>
    <w:rsid w:val="001619CC"/>
    <w:rsid w:val="001627B6"/>
    <w:rsid w:val="00165E9D"/>
    <w:rsid w:val="00167EB0"/>
    <w:rsid w:val="001721FA"/>
    <w:rsid w:val="00177908"/>
    <w:rsid w:val="00177EA9"/>
    <w:rsid w:val="00182515"/>
    <w:rsid w:val="0018548C"/>
    <w:rsid w:val="00193342"/>
    <w:rsid w:val="001A0E51"/>
    <w:rsid w:val="001A46C7"/>
    <w:rsid w:val="001B7023"/>
    <w:rsid w:val="001C6C53"/>
    <w:rsid w:val="001C7159"/>
    <w:rsid w:val="001D3656"/>
    <w:rsid w:val="001D554E"/>
    <w:rsid w:val="001E0D4F"/>
    <w:rsid w:val="001E15BF"/>
    <w:rsid w:val="001E1B42"/>
    <w:rsid w:val="001E218F"/>
    <w:rsid w:val="001E47AA"/>
    <w:rsid w:val="001E57F3"/>
    <w:rsid w:val="001E688F"/>
    <w:rsid w:val="001E6F55"/>
    <w:rsid w:val="001F38F6"/>
    <w:rsid w:val="002027C1"/>
    <w:rsid w:val="00202865"/>
    <w:rsid w:val="00204620"/>
    <w:rsid w:val="002066E9"/>
    <w:rsid w:val="00206F3B"/>
    <w:rsid w:val="0020708A"/>
    <w:rsid w:val="002114A4"/>
    <w:rsid w:val="00212F2D"/>
    <w:rsid w:val="00212F5B"/>
    <w:rsid w:val="00220CFE"/>
    <w:rsid w:val="00221AE5"/>
    <w:rsid w:val="002223CB"/>
    <w:rsid w:val="002235EA"/>
    <w:rsid w:val="00224BF2"/>
    <w:rsid w:val="00233258"/>
    <w:rsid w:val="00235BC7"/>
    <w:rsid w:val="0023632F"/>
    <w:rsid w:val="00242D1E"/>
    <w:rsid w:val="002447EB"/>
    <w:rsid w:val="0024530F"/>
    <w:rsid w:val="002471E6"/>
    <w:rsid w:val="00247A0F"/>
    <w:rsid w:val="00250F61"/>
    <w:rsid w:val="00251A51"/>
    <w:rsid w:val="00251AC9"/>
    <w:rsid w:val="00260169"/>
    <w:rsid w:val="0026725F"/>
    <w:rsid w:val="0027282F"/>
    <w:rsid w:val="00283242"/>
    <w:rsid w:val="00284DC7"/>
    <w:rsid w:val="00285A01"/>
    <w:rsid w:val="00287040"/>
    <w:rsid w:val="002921FD"/>
    <w:rsid w:val="002963FE"/>
    <w:rsid w:val="002A03D7"/>
    <w:rsid w:val="002A46F5"/>
    <w:rsid w:val="002B7C77"/>
    <w:rsid w:val="002C3506"/>
    <w:rsid w:val="002C3604"/>
    <w:rsid w:val="002C3D44"/>
    <w:rsid w:val="002C44DC"/>
    <w:rsid w:val="002C535A"/>
    <w:rsid w:val="002C5CA5"/>
    <w:rsid w:val="002D0744"/>
    <w:rsid w:val="002D2410"/>
    <w:rsid w:val="002D3304"/>
    <w:rsid w:val="002D39D9"/>
    <w:rsid w:val="002E582B"/>
    <w:rsid w:val="002F1044"/>
    <w:rsid w:val="002F565A"/>
    <w:rsid w:val="002F6E8D"/>
    <w:rsid w:val="0030003E"/>
    <w:rsid w:val="003004F8"/>
    <w:rsid w:val="00302617"/>
    <w:rsid w:val="00302A5C"/>
    <w:rsid w:val="00302FB1"/>
    <w:rsid w:val="00303CF2"/>
    <w:rsid w:val="00304387"/>
    <w:rsid w:val="00304A4E"/>
    <w:rsid w:val="003068DC"/>
    <w:rsid w:val="003073C0"/>
    <w:rsid w:val="003102FD"/>
    <w:rsid w:val="003218CC"/>
    <w:rsid w:val="003231DA"/>
    <w:rsid w:val="00335CF3"/>
    <w:rsid w:val="00337E2F"/>
    <w:rsid w:val="0034024F"/>
    <w:rsid w:val="00340F23"/>
    <w:rsid w:val="0034185F"/>
    <w:rsid w:val="00341A2D"/>
    <w:rsid w:val="00343F43"/>
    <w:rsid w:val="0034525A"/>
    <w:rsid w:val="00345C17"/>
    <w:rsid w:val="003469C1"/>
    <w:rsid w:val="00347BB4"/>
    <w:rsid w:val="00350A6C"/>
    <w:rsid w:val="003539CB"/>
    <w:rsid w:val="003543F4"/>
    <w:rsid w:val="0035638D"/>
    <w:rsid w:val="00356853"/>
    <w:rsid w:val="00360747"/>
    <w:rsid w:val="0036130B"/>
    <w:rsid w:val="00361722"/>
    <w:rsid w:val="00361D2B"/>
    <w:rsid w:val="00364FDD"/>
    <w:rsid w:val="00366197"/>
    <w:rsid w:val="00367A26"/>
    <w:rsid w:val="00371407"/>
    <w:rsid w:val="0037767D"/>
    <w:rsid w:val="0038096E"/>
    <w:rsid w:val="00381421"/>
    <w:rsid w:val="00382715"/>
    <w:rsid w:val="00382C34"/>
    <w:rsid w:val="003839A4"/>
    <w:rsid w:val="003926CB"/>
    <w:rsid w:val="003934AF"/>
    <w:rsid w:val="00396030"/>
    <w:rsid w:val="003A1823"/>
    <w:rsid w:val="003A19FB"/>
    <w:rsid w:val="003B472B"/>
    <w:rsid w:val="003B55BB"/>
    <w:rsid w:val="003C6130"/>
    <w:rsid w:val="003C625E"/>
    <w:rsid w:val="003C7139"/>
    <w:rsid w:val="003C7394"/>
    <w:rsid w:val="003D59A7"/>
    <w:rsid w:val="003D5A24"/>
    <w:rsid w:val="003E2779"/>
    <w:rsid w:val="003E2AAB"/>
    <w:rsid w:val="003E59F8"/>
    <w:rsid w:val="003F037A"/>
    <w:rsid w:val="003F3F73"/>
    <w:rsid w:val="003F41E9"/>
    <w:rsid w:val="003F67D1"/>
    <w:rsid w:val="003F6C75"/>
    <w:rsid w:val="00400C37"/>
    <w:rsid w:val="004017FE"/>
    <w:rsid w:val="00404C33"/>
    <w:rsid w:val="0041309A"/>
    <w:rsid w:val="00416D64"/>
    <w:rsid w:val="00422A79"/>
    <w:rsid w:val="004232CB"/>
    <w:rsid w:val="004266AD"/>
    <w:rsid w:val="004278D6"/>
    <w:rsid w:val="00432C6D"/>
    <w:rsid w:val="004368C9"/>
    <w:rsid w:val="0044246C"/>
    <w:rsid w:val="00445A34"/>
    <w:rsid w:val="00446D13"/>
    <w:rsid w:val="00450AEE"/>
    <w:rsid w:val="00452EDD"/>
    <w:rsid w:val="00456BD0"/>
    <w:rsid w:val="004570CA"/>
    <w:rsid w:val="00457565"/>
    <w:rsid w:val="00457621"/>
    <w:rsid w:val="0046033D"/>
    <w:rsid w:val="00461F6E"/>
    <w:rsid w:val="0046318D"/>
    <w:rsid w:val="004634E1"/>
    <w:rsid w:val="00465103"/>
    <w:rsid w:val="004707BF"/>
    <w:rsid w:val="00474365"/>
    <w:rsid w:val="00477CAD"/>
    <w:rsid w:val="004823A5"/>
    <w:rsid w:val="00484B14"/>
    <w:rsid w:val="004903F8"/>
    <w:rsid w:val="00497F3D"/>
    <w:rsid w:val="004A240F"/>
    <w:rsid w:val="004A7EA0"/>
    <w:rsid w:val="004B01A5"/>
    <w:rsid w:val="004B6268"/>
    <w:rsid w:val="004B7F8A"/>
    <w:rsid w:val="004C610A"/>
    <w:rsid w:val="004C6C9A"/>
    <w:rsid w:val="004C7065"/>
    <w:rsid w:val="004C70D3"/>
    <w:rsid w:val="004C7548"/>
    <w:rsid w:val="004D0A33"/>
    <w:rsid w:val="004D3EE0"/>
    <w:rsid w:val="004E1490"/>
    <w:rsid w:val="004E1CA7"/>
    <w:rsid w:val="004E2478"/>
    <w:rsid w:val="004E33DD"/>
    <w:rsid w:val="004E5EC1"/>
    <w:rsid w:val="004F66EF"/>
    <w:rsid w:val="00501E30"/>
    <w:rsid w:val="005045A1"/>
    <w:rsid w:val="0050558D"/>
    <w:rsid w:val="0051085F"/>
    <w:rsid w:val="00512131"/>
    <w:rsid w:val="0051476C"/>
    <w:rsid w:val="00521E96"/>
    <w:rsid w:val="005233E7"/>
    <w:rsid w:val="00524ADE"/>
    <w:rsid w:val="00525407"/>
    <w:rsid w:val="005319D9"/>
    <w:rsid w:val="00533BE4"/>
    <w:rsid w:val="005363DA"/>
    <w:rsid w:val="00540BC7"/>
    <w:rsid w:val="00550AD5"/>
    <w:rsid w:val="00551104"/>
    <w:rsid w:val="005535FF"/>
    <w:rsid w:val="0055409C"/>
    <w:rsid w:val="005576EC"/>
    <w:rsid w:val="00564C0B"/>
    <w:rsid w:val="00576D56"/>
    <w:rsid w:val="005805C3"/>
    <w:rsid w:val="00585805"/>
    <w:rsid w:val="00585930"/>
    <w:rsid w:val="00587BB7"/>
    <w:rsid w:val="00587D1D"/>
    <w:rsid w:val="00590B15"/>
    <w:rsid w:val="00590B6D"/>
    <w:rsid w:val="005924DB"/>
    <w:rsid w:val="00597FC6"/>
    <w:rsid w:val="005A165D"/>
    <w:rsid w:val="005B2C65"/>
    <w:rsid w:val="005C0D4A"/>
    <w:rsid w:val="005C4DB8"/>
    <w:rsid w:val="005C6489"/>
    <w:rsid w:val="005D452A"/>
    <w:rsid w:val="005D46DF"/>
    <w:rsid w:val="005D67CF"/>
    <w:rsid w:val="005D7BAE"/>
    <w:rsid w:val="005E0663"/>
    <w:rsid w:val="005E515E"/>
    <w:rsid w:val="005F0973"/>
    <w:rsid w:val="005F24E1"/>
    <w:rsid w:val="005F443A"/>
    <w:rsid w:val="005F4612"/>
    <w:rsid w:val="005F72D2"/>
    <w:rsid w:val="00600637"/>
    <w:rsid w:val="00601114"/>
    <w:rsid w:val="00602836"/>
    <w:rsid w:val="00602849"/>
    <w:rsid w:val="00602A7D"/>
    <w:rsid w:val="00604833"/>
    <w:rsid w:val="006053F2"/>
    <w:rsid w:val="006060B7"/>
    <w:rsid w:val="006139F9"/>
    <w:rsid w:val="00630CA1"/>
    <w:rsid w:val="006314BD"/>
    <w:rsid w:val="00635622"/>
    <w:rsid w:val="00645AFD"/>
    <w:rsid w:val="006530E5"/>
    <w:rsid w:val="00655848"/>
    <w:rsid w:val="00655F56"/>
    <w:rsid w:val="0066090F"/>
    <w:rsid w:val="00665329"/>
    <w:rsid w:val="0066543A"/>
    <w:rsid w:val="006733FA"/>
    <w:rsid w:val="006812D4"/>
    <w:rsid w:val="006827AD"/>
    <w:rsid w:val="00682C01"/>
    <w:rsid w:val="0068465F"/>
    <w:rsid w:val="00684BB5"/>
    <w:rsid w:val="00690A2E"/>
    <w:rsid w:val="00697EB4"/>
    <w:rsid w:val="006A20A1"/>
    <w:rsid w:val="006A3CB0"/>
    <w:rsid w:val="006A75B7"/>
    <w:rsid w:val="006B24FB"/>
    <w:rsid w:val="006B66A4"/>
    <w:rsid w:val="006C0208"/>
    <w:rsid w:val="006C1BE9"/>
    <w:rsid w:val="006C7080"/>
    <w:rsid w:val="006D2343"/>
    <w:rsid w:val="006D2AF6"/>
    <w:rsid w:val="006D587F"/>
    <w:rsid w:val="006D5928"/>
    <w:rsid w:val="006D60B0"/>
    <w:rsid w:val="006E159A"/>
    <w:rsid w:val="006E68D4"/>
    <w:rsid w:val="006F3F7C"/>
    <w:rsid w:val="006F6A23"/>
    <w:rsid w:val="00707570"/>
    <w:rsid w:val="00712DBD"/>
    <w:rsid w:val="00714DED"/>
    <w:rsid w:val="007158D0"/>
    <w:rsid w:val="00716BEF"/>
    <w:rsid w:val="00720E75"/>
    <w:rsid w:val="00721EC2"/>
    <w:rsid w:val="00721F3C"/>
    <w:rsid w:val="00724F72"/>
    <w:rsid w:val="007306BB"/>
    <w:rsid w:val="00731ACD"/>
    <w:rsid w:val="00732275"/>
    <w:rsid w:val="00733751"/>
    <w:rsid w:val="00735085"/>
    <w:rsid w:val="00735778"/>
    <w:rsid w:val="007365A3"/>
    <w:rsid w:val="00747B32"/>
    <w:rsid w:val="00751EFE"/>
    <w:rsid w:val="00754692"/>
    <w:rsid w:val="0075489A"/>
    <w:rsid w:val="00765518"/>
    <w:rsid w:val="007656F2"/>
    <w:rsid w:val="00766B14"/>
    <w:rsid w:val="007719E1"/>
    <w:rsid w:val="00776F5E"/>
    <w:rsid w:val="0078463B"/>
    <w:rsid w:val="007847A8"/>
    <w:rsid w:val="0078741C"/>
    <w:rsid w:val="00795700"/>
    <w:rsid w:val="007A2093"/>
    <w:rsid w:val="007A26E0"/>
    <w:rsid w:val="007A30C5"/>
    <w:rsid w:val="007A3D33"/>
    <w:rsid w:val="007A42AB"/>
    <w:rsid w:val="007A6ECB"/>
    <w:rsid w:val="007A7EC8"/>
    <w:rsid w:val="007B21FF"/>
    <w:rsid w:val="007B6A04"/>
    <w:rsid w:val="007C5052"/>
    <w:rsid w:val="007C622F"/>
    <w:rsid w:val="007D2081"/>
    <w:rsid w:val="007D48A9"/>
    <w:rsid w:val="007D5421"/>
    <w:rsid w:val="007D57D2"/>
    <w:rsid w:val="007D6E02"/>
    <w:rsid w:val="007E085E"/>
    <w:rsid w:val="007E0936"/>
    <w:rsid w:val="007E2BA2"/>
    <w:rsid w:val="007E548F"/>
    <w:rsid w:val="007E66CE"/>
    <w:rsid w:val="007E69E1"/>
    <w:rsid w:val="007F1F49"/>
    <w:rsid w:val="007F3F75"/>
    <w:rsid w:val="007F5117"/>
    <w:rsid w:val="007F5732"/>
    <w:rsid w:val="00806696"/>
    <w:rsid w:val="0081059B"/>
    <w:rsid w:val="00811CD7"/>
    <w:rsid w:val="008168BA"/>
    <w:rsid w:val="008216A5"/>
    <w:rsid w:val="00821EEB"/>
    <w:rsid w:val="00822897"/>
    <w:rsid w:val="00823239"/>
    <w:rsid w:val="00825D58"/>
    <w:rsid w:val="00826D1C"/>
    <w:rsid w:val="00827024"/>
    <w:rsid w:val="00835E3B"/>
    <w:rsid w:val="008402B9"/>
    <w:rsid w:val="008409BC"/>
    <w:rsid w:val="00842536"/>
    <w:rsid w:val="00845958"/>
    <w:rsid w:val="0084757C"/>
    <w:rsid w:val="00850E1E"/>
    <w:rsid w:val="008530D1"/>
    <w:rsid w:val="00853310"/>
    <w:rsid w:val="008538C5"/>
    <w:rsid w:val="0085447B"/>
    <w:rsid w:val="00855C2C"/>
    <w:rsid w:val="0085695A"/>
    <w:rsid w:val="0085791F"/>
    <w:rsid w:val="00861519"/>
    <w:rsid w:val="00863DBE"/>
    <w:rsid w:val="008652D0"/>
    <w:rsid w:val="0087296E"/>
    <w:rsid w:val="00874659"/>
    <w:rsid w:val="008749CF"/>
    <w:rsid w:val="008766C7"/>
    <w:rsid w:val="00877015"/>
    <w:rsid w:val="00884454"/>
    <w:rsid w:val="00885735"/>
    <w:rsid w:val="008905E3"/>
    <w:rsid w:val="00892637"/>
    <w:rsid w:val="008957F7"/>
    <w:rsid w:val="008A184A"/>
    <w:rsid w:val="008A42D9"/>
    <w:rsid w:val="008A4BE4"/>
    <w:rsid w:val="008A6AF0"/>
    <w:rsid w:val="008A708D"/>
    <w:rsid w:val="008A7322"/>
    <w:rsid w:val="008B05FB"/>
    <w:rsid w:val="008B05FE"/>
    <w:rsid w:val="008B348E"/>
    <w:rsid w:val="008B76EC"/>
    <w:rsid w:val="008C17C2"/>
    <w:rsid w:val="008D2062"/>
    <w:rsid w:val="008D4EE5"/>
    <w:rsid w:val="008D5813"/>
    <w:rsid w:val="008E194E"/>
    <w:rsid w:val="008E21F0"/>
    <w:rsid w:val="008E2E96"/>
    <w:rsid w:val="008E40DD"/>
    <w:rsid w:val="008E4CB9"/>
    <w:rsid w:val="008E715B"/>
    <w:rsid w:val="008F0132"/>
    <w:rsid w:val="008F15D6"/>
    <w:rsid w:val="008F70E4"/>
    <w:rsid w:val="0090006A"/>
    <w:rsid w:val="009011C3"/>
    <w:rsid w:val="00902AC2"/>
    <w:rsid w:val="00904F8A"/>
    <w:rsid w:val="00907CC1"/>
    <w:rsid w:val="009127CF"/>
    <w:rsid w:val="009140FA"/>
    <w:rsid w:val="00917AC5"/>
    <w:rsid w:val="00924672"/>
    <w:rsid w:val="00924E8F"/>
    <w:rsid w:val="00940F6D"/>
    <w:rsid w:val="00942052"/>
    <w:rsid w:val="00942AEE"/>
    <w:rsid w:val="00942E23"/>
    <w:rsid w:val="00944D3B"/>
    <w:rsid w:val="009479CE"/>
    <w:rsid w:val="009502E4"/>
    <w:rsid w:val="0095180E"/>
    <w:rsid w:val="00963229"/>
    <w:rsid w:val="00964137"/>
    <w:rsid w:val="009647A4"/>
    <w:rsid w:val="009651A1"/>
    <w:rsid w:val="009703D8"/>
    <w:rsid w:val="00972186"/>
    <w:rsid w:val="00975017"/>
    <w:rsid w:val="00975114"/>
    <w:rsid w:val="00987FAB"/>
    <w:rsid w:val="00990AD3"/>
    <w:rsid w:val="00996030"/>
    <w:rsid w:val="0099617B"/>
    <w:rsid w:val="00996B94"/>
    <w:rsid w:val="009A4A4E"/>
    <w:rsid w:val="009A4B07"/>
    <w:rsid w:val="009A747B"/>
    <w:rsid w:val="009B0DFA"/>
    <w:rsid w:val="009B14B6"/>
    <w:rsid w:val="009B37DD"/>
    <w:rsid w:val="009B5595"/>
    <w:rsid w:val="009B5C0D"/>
    <w:rsid w:val="009B68F1"/>
    <w:rsid w:val="009C1B9E"/>
    <w:rsid w:val="009C24D1"/>
    <w:rsid w:val="009C43A4"/>
    <w:rsid w:val="009C544C"/>
    <w:rsid w:val="009C5A99"/>
    <w:rsid w:val="009C5F0A"/>
    <w:rsid w:val="009C6CC8"/>
    <w:rsid w:val="009C734D"/>
    <w:rsid w:val="009D183E"/>
    <w:rsid w:val="009D340C"/>
    <w:rsid w:val="009E389C"/>
    <w:rsid w:val="009F4856"/>
    <w:rsid w:val="009F53DC"/>
    <w:rsid w:val="009F5F8D"/>
    <w:rsid w:val="009F6E76"/>
    <w:rsid w:val="00A0028D"/>
    <w:rsid w:val="00A038B6"/>
    <w:rsid w:val="00A1068B"/>
    <w:rsid w:val="00A11765"/>
    <w:rsid w:val="00A15C13"/>
    <w:rsid w:val="00A1781A"/>
    <w:rsid w:val="00A26854"/>
    <w:rsid w:val="00A26945"/>
    <w:rsid w:val="00A26EB5"/>
    <w:rsid w:val="00A27DA7"/>
    <w:rsid w:val="00A321EC"/>
    <w:rsid w:val="00A336C8"/>
    <w:rsid w:val="00A3420C"/>
    <w:rsid w:val="00A348D6"/>
    <w:rsid w:val="00A37545"/>
    <w:rsid w:val="00A50AFD"/>
    <w:rsid w:val="00A51842"/>
    <w:rsid w:val="00A5228C"/>
    <w:rsid w:val="00A53CD3"/>
    <w:rsid w:val="00A54841"/>
    <w:rsid w:val="00A54895"/>
    <w:rsid w:val="00A54CDA"/>
    <w:rsid w:val="00A57408"/>
    <w:rsid w:val="00A647E9"/>
    <w:rsid w:val="00A64D9B"/>
    <w:rsid w:val="00A650A6"/>
    <w:rsid w:val="00A7709F"/>
    <w:rsid w:val="00A80DA1"/>
    <w:rsid w:val="00A81BD9"/>
    <w:rsid w:val="00A86936"/>
    <w:rsid w:val="00A87788"/>
    <w:rsid w:val="00A87AD8"/>
    <w:rsid w:val="00A907B1"/>
    <w:rsid w:val="00A9312D"/>
    <w:rsid w:val="00A93529"/>
    <w:rsid w:val="00A94451"/>
    <w:rsid w:val="00A9520E"/>
    <w:rsid w:val="00A95D40"/>
    <w:rsid w:val="00A9679A"/>
    <w:rsid w:val="00A97EB4"/>
    <w:rsid w:val="00AA1CE4"/>
    <w:rsid w:val="00AA30D6"/>
    <w:rsid w:val="00AA64CD"/>
    <w:rsid w:val="00AA6FB3"/>
    <w:rsid w:val="00AA7E6F"/>
    <w:rsid w:val="00AB1124"/>
    <w:rsid w:val="00AB3C95"/>
    <w:rsid w:val="00AB73D2"/>
    <w:rsid w:val="00AB7CA0"/>
    <w:rsid w:val="00AC24B1"/>
    <w:rsid w:val="00AC5E70"/>
    <w:rsid w:val="00AC65CF"/>
    <w:rsid w:val="00AC76B4"/>
    <w:rsid w:val="00AD074F"/>
    <w:rsid w:val="00AD1CFC"/>
    <w:rsid w:val="00AE2CC7"/>
    <w:rsid w:val="00AE6661"/>
    <w:rsid w:val="00AE66DB"/>
    <w:rsid w:val="00AE7B3B"/>
    <w:rsid w:val="00AF467B"/>
    <w:rsid w:val="00AF5546"/>
    <w:rsid w:val="00AF7605"/>
    <w:rsid w:val="00B02BAF"/>
    <w:rsid w:val="00B054B9"/>
    <w:rsid w:val="00B0610E"/>
    <w:rsid w:val="00B13121"/>
    <w:rsid w:val="00B17E5F"/>
    <w:rsid w:val="00B20347"/>
    <w:rsid w:val="00B239A5"/>
    <w:rsid w:val="00B303D8"/>
    <w:rsid w:val="00B30428"/>
    <w:rsid w:val="00B40460"/>
    <w:rsid w:val="00B40814"/>
    <w:rsid w:val="00B45D1F"/>
    <w:rsid w:val="00B46450"/>
    <w:rsid w:val="00B50302"/>
    <w:rsid w:val="00B50A98"/>
    <w:rsid w:val="00B53E3F"/>
    <w:rsid w:val="00B53F30"/>
    <w:rsid w:val="00B561F2"/>
    <w:rsid w:val="00B720E3"/>
    <w:rsid w:val="00B723F6"/>
    <w:rsid w:val="00B730B5"/>
    <w:rsid w:val="00B7353A"/>
    <w:rsid w:val="00B7416D"/>
    <w:rsid w:val="00B7506B"/>
    <w:rsid w:val="00B769A3"/>
    <w:rsid w:val="00B80B61"/>
    <w:rsid w:val="00B83229"/>
    <w:rsid w:val="00B8414D"/>
    <w:rsid w:val="00B84970"/>
    <w:rsid w:val="00B90F5B"/>
    <w:rsid w:val="00B91D46"/>
    <w:rsid w:val="00B95FED"/>
    <w:rsid w:val="00BA2030"/>
    <w:rsid w:val="00BA2E30"/>
    <w:rsid w:val="00BA7AF6"/>
    <w:rsid w:val="00BA7F78"/>
    <w:rsid w:val="00BB3D10"/>
    <w:rsid w:val="00BB6E51"/>
    <w:rsid w:val="00BC28EC"/>
    <w:rsid w:val="00BC3251"/>
    <w:rsid w:val="00BC52C0"/>
    <w:rsid w:val="00BC6EAA"/>
    <w:rsid w:val="00BC74DD"/>
    <w:rsid w:val="00BD0FA6"/>
    <w:rsid w:val="00BD1AB3"/>
    <w:rsid w:val="00BD283D"/>
    <w:rsid w:val="00BD593C"/>
    <w:rsid w:val="00BD5F63"/>
    <w:rsid w:val="00BE5D55"/>
    <w:rsid w:val="00BE676D"/>
    <w:rsid w:val="00BF1495"/>
    <w:rsid w:val="00BF30FB"/>
    <w:rsid w:val="00BF5598"/>
    <w:rsid w:val="00BF5FD1"/>
    <w:rsid w:val="00C014B5"/>
    <w:rsid w:val="00C04F72"/>
    <w:rsid w:val="00C10B7D"/>
    <w:rsid w:val="00C10BD5"/>
    <w:rsid w:val="00C10F95"/>
    <w:rsid w:val="00C11360"/>
    <w:rsid w:val="00C11A9A"/>
    <w:rsid w:val="00C1361B"/>
    <w:rsid w:val="00C13977"/>
    <w:rsid w:val="00C14A5A"/>
    <w:rsid w:val="00C14D19"/>
    <w:rsid w:val="00C15E7F"/>
    <w:rsid w:val="00C1609B"/>
    <w:rsid w:val="00C16BEA"/>
    <w:rsid w:val="00C16CF3"/>
    <w:rsid w:val="00C179BA"/>
    <w:rsid w:val="00C2201E"/>
    <w:rsid w:val="00C22CBF"/>
    <w:rsid w:val="00C34409"/>
    <w:rsid w:val="00C40CF9"/>
    <w:rsid w:val="00C4146C"/>
    <w:rsid w:val="00C416B7"/>
    <w:rsid w:val="00C41793"/>
    <w:rsid w:val="00C41F52"/>
    <w:rsid w:val="00C534EE"/>
    <w:rsid w:val="00C54C66"/>
    <w:rsid w:val="00C54DA2"/>
    <w:rsid w:val="00C57848"/>
    <w:rsid w:val="00C6001B"/>
    <w:rsid w:val="00C61B3D"/>
    <w:rsid w:val="00C62C16"/>
    <w:rsid w:val="00C644EC"/>
    <w:rsid w:val="00C66F44"/>
    <w:rsid w:val="00C67714"/>
    <w:rsid w:val="00C728EC"/>
    <w:rsid w:val="00C745E3"/>
    <w:rsid w:val="00C801B5"/>
    <w:rsid w:val="00C80652"/>
    <w:rsid w:val="00C81C28"/>
    <w:rsid w:val="00C836D6"/>
    <w:rsid w:val="00C85F1D"/>
    <w:rsid w:val="00C87636"/>
    <w:rsid w:val="00CA56C2"/>
    <w:rsid w:val="00CA5C6C"/>
    <w:rsid w:val="00CA773B"/>
    <w:rsid w:val="00CB1313"/>
    <w:rsid w:val="00CB3521"/>
    <w:rsid w:val="00CB3528"/>
    <w:rsid w:val="00CB50FD"/>
    <w:rsid w:val="00CB550E"/>
    <w:rsid w:val="00CC08B9"/>
    <w:rsid w:val="00CC29AC"/>
    <w:rsid w:val="00CC403F"/>
    <w:rsid w:val="00CC5A1C"/>
    <w:rsid w:val="00CC717D"/>
    <w:rsid w:val="00CC764A"/>
    <w:rsid w:val="00CD2EFA"/>
    <w:rsid w:val="00CD4C0B"/>
    <w:rsid w:val="00CE04B9"/>
    <w:rsid w:val="00CE327E"/>
    <w:rsid w:val="00CE3ACE"/>
    <w:rsid w:val="00CE7161"/>
    <w:rsid w:val="00CF4D5A"/>
    <w:rsid w:val="00CF519D"/>
    <w:rsid w:val="00CF6404"/>
    <w:rsid w:val="00CF6A56"/>
    <w:rsid w:val="00CF74AC"/>
    <w:rsid w:val="00CF7521"/>
    <w:rsid w:val="00D00595"/>
    <w:rsid w:val="00D029DE"/>
    <w:rsid w:val="00D0392B"/>
    <w:rsid w:val="00D0616C"/>
    <w:rsid w:val="00D07629"/>
    <w:rsid w:val="00D1301B"/>
    <w:rsid w:val="00D13273"/>
    <w:rsid w:val="00D14E1B"/>
    <w:rsid w:val="00D166DE"/>
    <w:rsid w:val="00D17DEC"/>
    <w:rsid w:val="00D21FB2"/>
    <w:rsid w:val="00D253D8"/>
    <w:rsid w:val="00D2617F"/>
    <w:rsid w:val="00D27D0D"/>
    <w:rsid w:val="00D33DA4"/>
    <w:rsid w:val="00D3414E"/>
    <w:rsid w:val="00D36716"/>
    <w:rsid w:val="00D378EB"/>
    <w:rsid w:val="00D5017B"/>
    <w:rsid w:val="00D52D03"/>
    <w:rsid w:val="00D530D2"/>
    <w:rsid w:val="00D5386B"/>
    <w:rsid w:val="00D54C5D"/>
    <w:rsid w:val="00D57B0B"/>
    <w:rsid w:val="00D6281E"/>
    <w:rsid w:val="00D63A64"/>
    <w:rsid w:val="00D64873"/>
    <w:rsid w:val="00D67281"/>
    <w:rsid w:val="00D70D78"/>
    <w:rsid w:val="00D77B22"/>
    <w:rsid w:val="00D817F0"/>
    <w:rsid w:val="00D838CB"/>
    <w:rsid w:val="00D84C3F"/>
    <w:rsid w:val="00D857AA"/>
    <w:rsid w:val="00D975E5"/>
    <w:rsid w:val="00DA3710"/>
    <w:rsid w:val="00DB0D53"/>
    <w:rsid w:val="00DB3329"/>
    <w:rsid w:val="00DB5BC2"/>
    <w:rsid w:val="00DC0899"/>
    <w:rsid w:val="00DC1D22"/>
    <w:rsid w:val="00DC3830"/>
    <w:rsid w:val="00DC3E49"/>
    <w:rsid w:val="00DC66CA"/>
    <w:rsid w:val="00DC79BB"/>
    <w:rsid w:val="00DD1D62"/>
    <w:rsid w:val="00DD3D8C"/>
    <w:rsid w:val="00DD4F99"/>
    <w:rsid w:val="00DD50EC"/>
    <w:rsid w:val="00DD5838"/>
    <w:rsid w:val="00DD6BA0"/>
    <w:rsid w:val="00DD7D6C"/>
    <w:rsid w:val="00DE1B20"/>
    <w:rsid w:val="00DE1BEB"/>
    <w:rsid w:val="00DE51AD"/>
    <w:rsid w:val="00DE798B"/>
    <w:rsid w:val="00DF1709"/>
    <w:rsid w:val="00E0350C"/>
    <w:rsid w:val="00E041DD"/>
    <w:rsid w:val="00E0600B"/>
    <w:rsid w:val="00E06BBE"/>
    <w:rsid w:val="00E07E55"/>
    <w:rsid w:val="00E11DCE"/>
    <w:rsid w:val="00E14262"/>
    <w:rsid w:val="00E1491A"/>
    <w:rsid w:val="00E16EE9"/>
    <w:rsid w:val="00E20E1B"/>
    <w:rsid w:val="00E3071A"/>
    <w:rsid w:val="00E31CEC"/>
    <w:rsid w:val="00E35E2F"/>
    <w:rsid w:val="00E4191D"/>
    <w:rsid w:val="00E43811"/>
    <w:rsid w:val="00E4471A"/>
    <w:rsid w:val="00E45F3E"/>
    <w:rsid w:val="00E54F81"/>
    <w:rsid w:val="00E60031"/>
    <w:rsid w:val="00E611F9"/>
    <w:rsid w:val="00E622E5"/>
    <w:rsid w:val="00E636A5"/>
    <w:rsid w:val="00E65165"/>
    <w:rsid w:val="00E66DBA"/>
    <w:rsid w:val="00E71D47"/>
    <w:rsid w:val="00E75FD1"/>
    <w:rsid w:val="00E76B72"/>
    <w:rsid w:val="00E82D27"/>
    <w:rsid w:val="00E8497B"/>
    <w:rsid w:val="00E869C8"/>
    <w:rsid w:val="00E93867"/>
    <w:rsid w:val="00E96D05"/>
    <w:rsid w:val="00EA0DB8"/>
    <w:rsid w:val="00EA3600"/>
    <w:rsid w:val="00EA42B1"/>
    <w:rsid w:val="00EA5553"/>
    <w:rsid w:val="00EA59EF"/>
    <w:rsid w:val="00EA66A9"/>
    <w:rsid w:val="00EA7D5A"/>
    <w:rsid w:val="00EB35B5"/>
    <w:rsid w:val="00EB3E53"/>
    <w:rsid w:val="00EB49F8"/>
    <w:rsid w:val="00EB4B88"/>
    <w:rsid w:val="00EB4C4A"/>
    <w:rsid w:val="00EB5D11"/>
    <w:rsid w:val="00EB628A"/>
    <w:rsid w:val="00EC0436"/>
    <w:rsid w:val="00EC0E51"/>
    <w:rsid w:val="00EC35A2"/>
    <w:rsid w:val="00EC4022"/>
    <w:rsid w:val="00ED02E2"/>
    <w:rsid w:val="00ED0876"/>
    <w:rsid w:val="00ED0C6C"/>
    <w:rsid w:val="00ED36C4"/>
    <w:rsid w:val="00ED3D4A"/>
    <w:rsid w:val="00ED4C40"/>
    <w:rsid w:val="00EE04CB"/>
    <w:rsid w:val="00EE0D19"/>
    <w:rsid w:val="00EE28CF"/>
    <w:rsid w:val="00EF5DFE"/>
    <w:rsid w:val="00EF7F71"/>
    <w:rsid w:val="00F05373"/>
    <w:rsid w:val="00F06238"/>
    <w:rsid w:val="00F06705"/>
    <w:rsid w:val="00F150B3"/>
    <w:rsid w:val="00F175B3"/>
    <w:rsid w:val="00F208E6"/>
    <w:rsid w:val="00F25294"/>
    <w:rsid w:val="00F27A37"/>
    <w:rsid w:val="00F315A5"/>
    <w:rsid w:val="00F33047"/>
    <w:rsid w:val="00F41CA2"/>
    <w:rsid w:val="00F452D2"/>
    <w:rsid w:val="00F45458"/>
    <w:rsid w:val="00F461F7"/>
    <w:rsid w:val="00F46574"/>
    <w:rsid w:val="00F5497B"/>
    <w:rsid w:val="00F54F36"/>
    <w:rsid w:val="00F562FA"/>
    <w:rsid w:val="00F635D2"/>
    <w:rsid w:val="00F638F5"/>
    <w:rsid w:val="00F65445"/>
    <w:rsid w:val="00F6745A"/>
    <w:rsid w:val="00F7055B"/>
    <w:rsid w:val="00F719E4"/>
    <w:rsid w:val="00F82696"/>
    <w:rsid w:val="00F870F9"/>
    <w:rsid w:val="00F91E5E"/>
    <w:rsid w:val="00F92108"/>
    <w:rsid w:val="00F92152"/>
    <w:rsid w:val="00F9364A"/>
    <w:rsid w:val="00F93750"/>
    <w:rsid w:val="00F93CAB"/>
    <w:rsid w:val="00FA0747"/>
    <w:rsid w:val="00FA264B"/>
    <w:rsid w:val="00FA2A0A"/>
    <w:rsid w:val="00FA31C1"/>
    <w:rsid w:val="00FB21E4"/>
    <w:rsid w:val="00FB2A0A"/>
    <w:rsid w:val="00FB3FAC"/>
    <w:rsid w:val="00FC10D4"/>
    <w:rsid w:val="00FD0C3F"/>
    <w:rsid w:val="00FD1A0E"/>
    <w:rsid w:val="00FD3C84"/>
    <w:rsid w:val="00FD42FF"/>
    <w:rsid w:val="00FD7AEC"/>
    <w:rsid w:val="00FE0C59"/>
    <w:rsid w:val="00FE3AF6"/>
    <w:rsid w:val="00FE43E4"/>
    <w:rsid w:val="00FE7929"/>
    <w:rsid w:val="00FF2AE9"/>
    <w:rsid w:val="00FF39EE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5DDC"/>
  <w15:chartTrackingRefBased/>
  <w15:docId w15:val="{F949A19A-DB57-484B-8345-1F80B906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A2E"/>
    <w:pPr>
      <w:spacing w:after="0" w:line="24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BD0FA6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4DB8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D08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0FA6"/>
    <w:rPr>
      <w:rFonts w:ascii="Arial" w:eastAsiaTheme="majorEastAsia" w:hAnsi="Arial" w:cstheme="majorBidi"/>
      <w:b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C4DB8"/>
    <w:rPr>
      <w:rFonts w:ascii="Arial" w:eastAsiaTheme="majorEastAsia" w:hAnsi="Arial" w:cstheme="majorBidi"/>
      <w:b/>
      <w:szCs w:val="26"/>
    </w:rPr>
  </w:style>
  <w:style w:type="paragraph" w:styleId="PargrafodaLista">
    <w:name w:val="List Paragraph"/>
    <w:basedOn w:val="Normal"/>
    <w:uiPriority w:val="34"/>
    <w:qFormat/>
    <w:rsid w:val="00DC1D2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ED08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F54F36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6D60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D60B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D60B0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60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60B0"/>
    <w:rPr>
      <w:rFonts w:ascii="Arial" w:hAnsi="Arial"/>
      <w:b/>
      <w:bCs/>
      <w:sz w:val="20"/>
      <w:szCs w:val="20"/>
    </w:rPr>
  </w:style>
  <w:style w:type="paragraph" w:styleId="Reviso">
    <w:name w:val="Revision"/>
    <w:hidden/>
    <w:uiPriority w:val="99"/>
    <w:semiHidden/>
    <w:rsid w:val="00917AC5"/>
    <w:pPr>
      <w:spacing w:after="0" w:line="240" w:lineRule="auto"/>
    </w:pPr>
    <w:rPr>
      <w:rFonts w:ascii="Arial" w:hAnsi="Arial"/>
    </w:rPr>
  </w:style>
  <w:style w:type="paragraph" w:styleId="Corpodetexto">
    <w:name w:val="Body Text"/>
    <w:basedOn w:val="Normal"/>
    <w:link w:val="CorpodetextoChar"/>
    <w:uiPriority w:val="1"/>
    <w:qFormat/>
    <w:rsid w:val="00733751"/>
    <w:pPr>
      <w:autoSpaceDE w:val="0"/>
      <w:autoSpaceDN w:val="0"/>
      <w:adjustRightInd w:val="0"/>
      <w:jc w:val="left"/>
    </w:pPr>
    <w:rPr>
      <w:rFonts w:ascii="Times New Roman" w:hAnsi="Times New Roman" w:cs="Times New Roman"/>
      <w:i/>
      <w:iCs/>
    </w:rPr>
  </w:style>
  <w:style w:type="character" w:customStyle="1" w:styleId="CorpodetextoChar">
    <w:name w:val="Corpo de texto Char"/>
    <w:basedOn w:val="Fontepargpadro"/>
    <w:link w:val="Corpodetexto"/>
    <w:uiPriority w:val="1"/>
    <w:rsid w:val="00733751"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240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96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299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860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5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670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458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08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3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6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0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1172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69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642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813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73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8795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622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947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704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019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249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079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056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0802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0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3C43-0414-430A-8698-D10FCFCD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495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Antonio Ferreira Junior</dc:creator>
  <cp:keywords/>
  <dc:description/>
  <cp:lastModifiedBy>Patrícia Alves</cp:lastModifiedBy>
  <cp:revision>35</cp:revision>
  <dcterms:created xsi:type="dcterms:W3CDTF">2022-12-13T17:34:00Z</dcterms:created>
  <dcterms:modified xsi:type="dcterms:W3CDTF">2022-12-23T11:05:00Z</dcterms:modified>
</cp:coreProperties>
</file>