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14F2" w14:textId="1F81CBD4" w:rsidR="00A37464" w:rsidRPr="00164F42" w:rsidRDefault="00373A2C" w:rsidP="00373A2C">
      <w:pPr>
        <w:widowControl/>
        <w:kinsoku w:val="0"/>
        <w:overflowPunct w:val="0"/>
        <w:autoSpaceDE w:val="0"/>
        <w:autoSpaceDN w:val="0"/>
        <w:spacing w:line="480" w:lineRule="atLeast"/>
        <w:ind w:firstLineChars="200" w:firstLine="643"/>
        <w:jc w:val="center"/>
        <w:rPr>
          <w:b/>
          <w:i/>
          <w:iCs/>
          <w:sz w:val="32"/>
          <w:szCs w:val="32"/>
        </w:rPr>
      </w:pPr>
      <w:r w:rsidRPr="00164F42">
        <w:rPr>
          <w:b/>
          <w:i/>
          <w:iCs/>
          <w:sz w:val="32"/>
          <w:szCs w:val="32"/>
        </w:rPr>
        <w:t>Supplementary Material</w:t>
      </w:r>
    </w:p>
    <w:p w14:paraId="20B7D6FF" w14:textId="570AE034" w:rsidR="006220D3" w:rsidRPr="006220D3" w:rsidRDefault="006220D3" w:rsidP="006220D3">
      <w:pPr>
        <w:pStyle w:val="1"/>
        <w:keepNext w:val="0"/>
        <w:keepLines w:val="0"/>
        <w:widowControl/>
        <w:tabs>
          <w:tab w:val="num" w:pos="567"/>
        </w:tabs>
        <w:kinsoku/>
        <w:wordWrap/>
        <w:overflowPunct/>
        <w:autoSpaceDE/>
        <w:autoSpaceDN/>
        <w:spacing w:before="240" w:afterLines="0" w:after="240" w:line="240" w:lineRule="auto"/>
        <w:ind w:left="567" w:hanging="567"/>
        <w:jc w:val="left"/>
        <w:rPr>
          <w:rFonts w:eastAsia="Cambria"/>
          <w:b/>
          <w:kern w:val="0"/>
          <w:lang w:eastAsia="en-US"/>
        </w:rPr>
      </w:pPr>
      <w:r>
        <w:rPr>
          <w:rFonts w:eastAsia="Cambria"/>
          <w:b/>
          <w:kern w:val="0"/>
          <w:lang w:eastAsia="en-US"/>
        </w:rPr>
        <w:t>1.</w:t>
      </w:r>
      <w:r w:rsidRPr="006220D3">
        <w:rPr>
          <w:rFonts w:eastAsia="Cambria"/>
          <w:b/>
          <w:kern w:val="0"/>
          <w:lang w:eastAsia="en-US"/>
        </w:rPr>
        <w:t>Supplementary Figures and Tables</w:t>
      </w:r>
    </w:p>
    <w:p w14:paraId="49B97ED3" w14:textId="5C3245FB" w:rsidR="00A37464" w:rsidRPr="00DB24D1" w:rsidRDefault="00164F42" w:rsidP="006E3A09">
      <w:pPr>
        <w:pStyle w:val="a7"/>
        <w:keepNext/>
        <w:jc w:val="left"/>
        <w:rPr>
          <w:rFonts w:ascii="黑体" w:hAnsi="黑体"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C1B3B" w:rsidRPr="00DB24D1">
        <w:rPr>
          <w:rFonts w:ascii="Times New Roman" w:hAnsi="Times New Roman" w:cs="Times New Roman"/>
          <w:b/>
          <w:sz w:val="24"/>
          <w:szCs w:val="24"/>
        </w:rPr>
        <w:t xml:space="preserve">Tables </w:t>
      </w:r>
      <w:r w:rsidR="00226F57" w:rsidRPr="00DB24D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7464" w:rsidRPr="00DB24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37464" w:rsidRPr="00DB24D1">
        <w:rPr>
          <w:rFonts w:ascii="Times New Roman" w:hAnsi="Times New Roman" w:cs="Times New Roman"/>
          <w:sz w:val="24"/>
          <w:szCs w:val="24"/>
        </w:rPr>
        <w:t xml:space="preserve"> </w:t>
      </w:r>
      <w:r w:rsidR="00A37464" w:rsidRPr="00DB24D1">
        <w:rPr>
          <w:rFonts w:ascii="Times New Roman" w:hAnsi="Times New Roman" w:cs="Times New Roman"/>
          <w:b/>
          <w:bCs/>
          <w:sz w:val="24"/>
          <w:szCs w:val="24"/>
        </w:rPr>
        <w:t>PCR</w:t>
      </w:r>
      <w:r w:rsidR="004A6EE7" w:rsidRPr="00DB24D1">
        <w:rPr>
          <w:rFonts w:ascii="Times New Roman" w:hAnsi="Times New Roman" w:cs="Times New Roman"/>
          <w:b/>
          <w:bCs/>
          <w:sz w:val="24"/>
          <w:szCs w:val="24"/>
        </w:rPr>
        <w:t xml:space="preserve"> Sequence primers</w:t>
      </w:r>
    </w:p>
    <w:tbl>
      <w:tblPr>
        <w:tblStyle w:val="a8"/>
        <w:tblW w:w="804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"/>
        <w:gridCol w:w="2363"/>
        <w:gridCol w:w="3541"/>
        <w:gridCol w:w="1080"/>
      </w:tblGrid>
      <w:tr w:rsidR="00A37464" w:rsidRPr="00BA40C6" w14:paraId="52212366" w14:textId="77777777" w:rsidTr="00F00F24">
        <w:trPr>
          <w:trHeight w:val="163"/>
          <w:jc w:val="center"/>
        </w:trPr>
        <w:tc>
          <w:tcPr>
            <w:tcW w:w="106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4348AE" w14:textId="417DF129" w:rsidR="00A37464" w:rsidRPr="00BA40C6" w:rsidRDefault="004A6EE7" w:rsidP="004A6EE7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4A6EE7">
              <w:rPr>
                <w:bCs/>
                <w:sz w:val="21"/>
                <w:szCs w:val="21"/>
              </w:rPr>
              <w:t xml:space="preserve">Gene </w:t>
            </w:r>
            <w:r>
              <w:rPr>
                <w:bCs/>
                <w:sz w:val="21"/>
                <w:szCs w:val="21"/>
              </w:rPr>
              <w:t>N</w:t>
            </w:r>
            <w:r w:rsidRPr="004A6EE7">
              <w:rPr>
                <w:bCs/>
                <w:sz w:val="21"/>
                <w:szCs w:val="21"/>
              </w:rPr>
              <w:t>ame</w:t>
            </w:r>
          </w:p>
        </w:tc>
        <w:tc>
          <w:tcPr>
            <w:tcW w:w="23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4827DB" w14:textId="49A667AD" w:rsidR="00A37464" w:rsidRPr="00BA40C6" w:rsidRDefault="004A6EE7" w:rsidP="003F47F6">
            <w:pPr>
              <w:widowControl/>
              <w:spacing w:line="240" w:lineRule="exact"/>
              <w:ind w:firstLineChars="400" w:firstLine="840"/>
              <w:rPr>
                <w:kern w:val="0"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G</w:t>
            </w:r>
            <w:r w:rsidRPr="004A6EE7">
              <w:rPr>
                <w:bCs/>
                <w:sz w:val="21"/>
                <w:szCs w:val="21"/>
              </w:rPr>
              <w:t xml:space="preserve">ene </w:t>
            </w:r>
            <w:r>
              <w:rPr>
                <w:bCs/>
                <w:sz w:val="21"/>
                <w:szCs w:val="21"/>
              </w:rPr>
              <w:t>B</w:t>
            </w:r>
            <w:r w:rsidRPr="004A6EE7">
              <w:rPr>
                <w:bCs/>
                <w:sz w:val="21"/>
                <w:szCs w:val="21"/>
              </w:rPr>
              <w:t>ank</w:t>
            </w:r>
          </w:p>
        </w:tc>
        <w:tc>
          <w:tcPr>
            <w:tcW w:w="354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2DE516" w14:textId="505FD273" w:rsidR="00A37464" w:rsidRPr="00BA40C6" w:rsidRDefault="004A6EE7" w:rsidP="003F47F6">
            <w:pPr>
              <w:widowControl/>
              <w:spacing w:line="240" w:lineRule="exact"/>
              <w:ind w:firstLine="420"/>
              <w:jc w:val="center"/>
              <w:rPr>
                <w:kern w:val="0"/>
                <w:sz w:val="21"/>
                <w:szCs w:val="21"/>
              </w:rPr>
            </w:pPr>
            <w:r w:rsidRPr="004A6EE7">
              <w:rPr>
                <w:kern w:val="0"/>
                <w:sz w:val="21"/>
                <w:szCs w:val="21"/>
              </w:rPr>
              <w:t xml:space="preserve">Primer </w:t>
            </w:r>
            <w:r>
              <w:rPr>
                <w:kern w:val="0"/>
                <w:sz w:val="21"/>
                <w:szCs w:val="21"/>
              </w:rPr>
              <w:t>S</w:t>
            </w:r>
            <w:r w:rsidRPr="004A6EE7">
              <w:rPr>
                <w:kern w:val="0"/>
                <w:sz w:val="21"/>
                <w:szCs w:val="21"/>
              </w:rPr>
              <w:t>equence</w:t>
            </w:r>
            <w:r w:rsidR="00A37464" w:rsidRPr="00BA40C6">
              <w:rPr>
                <w:kern w:val="0"/>
                <w:sz w:val="21"/>
                <w:szCs w:val="21"/>
              </w:rPr>
              <w:t>（</w:t>
            </w:r>
            <w:r w:rsidR="00A37464" w:rsidRPr="00BA40C6">
              <w:rPr>
                <w:kern w:val="0"/>
                <w:sz w:val="21"/>
                <w:szCs w:val="21"/>
              </w:rPr>
              <w:t>5'</w:t>
            </w:r>
            <w:r>
              <w:rPr>
                <w:kern w:val="0"/>
                <w:sz w:val="21"/>
                <w:szCs w:val="21"/>
              </w:rPr>
              <w:t>-</w:t>
            </w:r>
            <w:r w:rsidR="00A37464" w:rsidRPr="00BA40C6">
              <w:rPr>
                <w:kern w:val="0"/>
                <w:sz w:val="21"/>
                <w:szCs w:val="21"/>
              </w:rPr>
              <w:t>3'</w:t>
            </w:r>
            <w:r w:rsidR="00A37464" w:rsidRPr="00BA40C6">
              <w:rPr>
                <w:kern w:val="0"/>
                <w:sz w:val="21"/>
                <w:szCs w:val="21"/>
              </w:rPr>
              <w:t>）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BA3F75" w14:textId="479FB010" w:rsidR="00A37464" w:rsidRPr="00BA40C6" w:rsidRDefault="004A6EE7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L</w:t>
            </w:r>
            <w:r w:rsidRPr="004A6EE7">
              <w:rPr>
                <w:bCs/>
                <w:sz w:val="21"/>
                <w:szCs w:val="21"/>
              </w:rPr>
              <w:t>ength</w:t>
            </w:r>
            <w:r w:rsidR="00A37464" w:rsidRPr="00BA40C6">
              <w:rPr>
                <w:bCs/>
                <w:sz w:val="21"/>
                <w:szCs w:val="21"/>
              </w:rPr>
              <w:t>/bp</w:t>
            </w:r>
          </w:p>
        </w:tc>
      </w:tr>
      <w:tr w:rsidR="00A37464" w:rsidRPr="00BA40C6" w14:paraId="31F162DB" w14:textId="77777777" w:rsidTr="00F00F24">
        <w:trPr>
          <w:trHeight w:val="99"/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</w:tcBorders>
            <w:vAlign w:val="center"/>
          </w:tcPr>
          <w:p w14:paraId="5C57ED39" w14:textId="77777777" w:rsidR="00A37464" w:rsidRPr="00BA40C6" w:rsidRDefault="00A37464" w:rsidP="003F47F6">
            <w:pPr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C</w:t>
            </w:r>
            <w:r>
              <w:rPr>
                <w:bCs/>
                <w:sz w:val="21"/>
                <w:szCs w:val="21"/>
              </w:rPr>
              <w:t>CL</w:t>
            </w:r>
            <w:r w:rsidRPr="00BA40C6"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</w:tcBorders>
            <w:vAlign w:val="center"/>
          </w:tcPr>
          <w:p w14:paraId="34349680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D8779D">
              <w:rPr>
                <w:bCs/>
                <w:sz w:val="21"/>
                <w:szCs w:val="21"/>
              </w:rPr>
              <w:t>ENSRNOG00000000239</w:t>
            </w:r>
          </w:p>
        </w:tc>
        <w:tc>
          <w:tcPr>
            <w:tcW w:w="3541" w:type="dxa"/>
            <w:tcBorders>
              <w:top w:val="single" w:sz="4" w:space="0" w:color="auto"/>
            </w:tcBorders>
            <w:vAlign w:val="center"/>
          </w:tcPr>
          <w:p w14:paraId="607E6A77" w14:textId="41C2C30C" w:rsidR="00A37464" w:rsidRPr="00BA40C6" w:rsidRDefault="003C1B3B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F</w:t>
            </w:r>
            <w:r w:rsidR="00F00F24">
              <w:rPr>
                <w:rFonts w:hint="eastAsia"/>
                <w:bCs/>
                <w:sz w:val="21"/>
                <w:szCs w:val="21"/>
              </w:rPr>
              <w:t>:</w:t>
            </w:r>
            <w:r w:rsidR="00F00F24"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TTCATCCACTTGCTGCTATGTC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14:paraId="6CC73962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165</w:t>
            </w:r>
          </w:p>
        </w:tc>
      </w:tr>
      <w:tr w:rsidR="00A37464" w:rsidRPr="00BA40C6" w14:paraId="5E1F9B84" w14:textId="77777777" w:rsidTr="00F00F24">
        <w:trPr>
          <w:trHeight w:val="42"/>
          <w:jc w:val="center"/>
        </w:trPr>
        <w:tc>
          <w:tcPr>
            <w:tcW w:w="1062" w:type="dxa"/>
            <w:vMerge/>
            <w:tcBorders>
              <w:bottom w:val="nil"/>
            </w:tcBorders>
            <w:vAlign w:val="center"/>
          </w:tcPr>
          <w:p w14:paraId="146A47F3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bottom w:val="nil"/>
            </w:tcBorders>
            <w:vAlign w:val="center"/>
          </w:tcPr>
          <w:p w14:paraId="4C56E75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bottom w:val="nil"/>
            </w:tcBorders>
            <w:vAlign w:val="center"/>
          </w:tcPr>
          <w:p w14:paraId="3CF5683E" w14:textId="73998B41" w:rsidR="00A37464" w:rsidRPr="00BA40C6" w:rsidRDefault="003C1B3B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R</w:t>
            </w:r>
            <w:r w:rsidR="00F00F24">
              <w:rPr>
                <w:rFonts w:hint="eastAsia"/>
                <w:bCs/>
                <w:sz w:val="21"/>
                <w:szCs w:val="21"/>
              </w:rPr>
              <w:t>:</w:t>
            </w:r>
            <w:r w:rsidR="00F00F24"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GCCTCCTCAACCCACTTCT</w:t>
            </w:r>
          </w:p>
        </w:tc>
        <w:tc>
          <w:tcPr>
            <w:tcW w:w="1080" w:type="dxa"/>
            <w:vMerge/>
            <w:tcBorders>
              <w:bottom w:val="nil"/>
            </w:tcBorders>
            <w:vAlign w:val="center"/>
          </w:tcPr>
          <w:p w14:paraId="2DACED7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2E905989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7D9DFF40" w14:textId="77777777" w:rsidR="00A37464" w:rsidRPr="00BA40C6" w:rsidRDefault="00A37464" w:rsidP="003F47F6">
            <w:pPr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C</w:t>
            </w:r>
            <w:r>
              <w:rPr>
                <w:bCs/>
                <w:sz w:val="21"/>
                <w:szCs w:val="21"/>
              </w:rPr>
              <w:t>CL</w:t>
            </w:r>
            <w:r w:rsidRPr="00BA40C6">
              <w:rPr>
                <w:bCs/>
                <w:sz w:val="21"/>
                <w:szCs w:val="21"/>
              </w:rPr>
              <w:t>20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3156347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D8779D">
              <w:rPr>
                <w:bCs/>
                <w:sz w:val="21"/>
                <w:szCs w:val="21"/>
              </w:rPr>
              <w:t>ENSRNOG00000015992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5327503C" w14:textId="62D2BC82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sz w:val="21"/>
                <w:szCs w:val="21"/>
              </w:rPr>
              <w:t>AAGCATCTGCCCTTCCTG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263DDE92" w14:textId="77777777" w:rsidR="00A37464" w:rsidRPr="00BA40C6" w:rsidRDefault="00A37464" w:rsidP="003F47F6">
            <w:pPr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77</w:t>
            </w:r>
          </w:p>
        </w:tc>
      </w:tr>
      <w:tr w:rsidR="00A37464" w:rsidRPr="00BA40C6" w14:paraId="313C8E3D" w14:textId="77777777" w:rsidTr="00F00F24">
        <w:trPr>
          <w:trHeight w:val="67"/>
          <w:jc w:val="center"/>
        </w:trPr>
        <w:tc>
          <w:tcPr>
            <w:tcW w:w="1062" w:type="dxa"/>
            <w:vMerge/>
            <w:tcBorders>
              <w:top w:val="nil"/>
            </w:tcBorders>
            <w:vAlign w:val="center"/>
          </w:tcPr>
          <w:p w14:paraId="72C7B615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</w:tcBorders>
            <w:vAlign w:val="center"/>
          </w:tcPr>
          <w:p w14:paraId="72A1313F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</w:tcBorders>
            <w:vAlign w:val="center"/>
          </w:tcPr>
          <w:p w14:paraId="2CEB3433" w14:textId="223B918B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sz w:val="21"/>
                <w:szCs w:val="21"/>
              </w:rPr>
              <w:t>AAGTTGCTTGCTGCTTCTGAC</w:t>
            </w:r>
          </w:p>
        </w:tc>
        <w:tc>
          <w:tcPr>
            <w:tcW w:w="1080" w:type="dxa"/>
            <w:vMerge/>
            <w:tcBorders>
              <w:top w:val="nil"/>
            </w:tcBorders>
            <w:vAlign w:val="center"/>
          </w:tcPr>
          <w:p w14:paraId="563E5B2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22E50023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7B29792C" w14:textId="77777777" w:rsidR="00A37464" w:rsidRPr="00D8779D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D8779D">
              <w:rPr>
                <w:bCs/>
                <w:sz w:val="21"/>
                <w:szCs w:val="21"/>
              </w:rPr>
              <w:t>IL-1β</w:t>
            </w:r>
          </w:p>
        </w:tc>
        <w:tc>
          <w:tcPr>
            <w:tcW w:w="2363" w:type="dxa"/>
            <w:vMerge w:val="restart"/>
            <w:vAlign w:val="center"/>
          </w:tcPr>
          <w:p w14:paraId="011A83FA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ENSRNOG00000004649</w:t>
            </w:r>
          </w:p>
        </w:tc>
        <w:tc>
          <w:tcPr>
            <w:tcW w:w="3541" w:type="dxa"/>
            <w:vAlign w:val="center"/>
          </w:tcPr>
          <w:p w14:paraId="7145AC04" w14:textId="3D72EC10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TTCAAATCTCACAGCAGCATCT</w:t>
            </w:r>
          </w:p>
        </w:tc>
        <w:tc>
          <w:tcPr>
            <w:tcW w:w="1080" w:type="dxa"/>
            <w:vMerge w:val="restart"/>
            <w:vAlign w:val="center"/>
          </w:tcPr>
          <w:p w14:paraId="18E4F703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427</w:t>
            </w:r>
          </w:p>
        </w:tc>
      </w:tr>
      <w:tr w:rsidR="00A37464" w:rsidRPr="00BA40C6" w14:paraId="456FE612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bottom w:val="nil"/>
            </w:tcBorders>
            <w:vAlign w:val="center"/>
          </w:tcPr>
          <w:p w14:paraId="46431495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bottom w:val="nil"/>
            </w:tcBorders>
            <w:vAlign w:val="center"/>
          </w:tcPr>
          <w:p w14:paraId="1679781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bottom w:val="nil"/>
            </w:tcBorders>
            <w:vAlign w:val="center"/>
          </w:tcPr>
          <w:p w14:paraId="4D01BE29" w14:textId="4241D259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TCTTTCATCACACAGGACAGG</w:t>
            </w:r>
          </w:p>
        </w:tc>
        <w:tc>
          <w:tcPr>
            <w:tcW w:w="1080" w:type="dxa"/>
            <w:vMerge/>
            <w:tcBorders>
              <w:bottom w:val="nil"/>
            </w:tcBorders>
            <w:vAlign w:val="center"/>
          </w:tcPr>
          <w:p w14:paraId="56E90BA0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7D912CAF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70DA1E6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IL-6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7ACE05E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ENSRNOG00000010278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4CC63621" w14:textId="3B9BA1A9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TTGCCTTCTTGGGACTGATG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6B17728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92</w:t>
            </w:r>
          </w:p>
        </w:tc>
      </w:tr>
      <w:tr w:rsidR="00A37464" w:rsidRPr="00BA40C6" w14:paraId="6831AECE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top w:val="nil"/>
              <w:bottom w:val="nil"/>
            </w:tcBorders>
            <w:vAlign w:val="center"/>
          </w:tcPr>
          <w:p w14:paraId="456C23C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  <w:bottom w:val="nil"/>
            </w:tcBorders>
            <w:vAlign w:val="center"/>
          </w:tcPr>
          <w:p w14:paraId="60A6041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5BF74B3B" w14:textId="7FD2C5EE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GTTGTGGGTGGTATCCTCTGT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</w:tcPr>
          <w:p w14:paraId="390DF9B7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41FCF28B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550C000F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PTX3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486B168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ENSRNOG00000012280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4F4BA257" w14:textId="6FC16374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TGTGGTGGGTGGGAAGGA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239FBC0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319</w:t>
            </w:r>
          </w:p>
        </w:tc>
      </w:tr>
      <w:tr w:rsidR="00A37464" w:rsidRPr="00BA40C6" w14:paraId="1208E572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top w:val="nil"/>
              <w:bottom w:val="nil"/>
            </w:tcBorders>
            <w:vAlign w:val="center"/>
          </w:tcPr>
          <w:p w14:paraId="1FF1997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  <w:bottom w:val="nil"/>
            </w:tcBorders>
            <w:vAlign w:val="center"/>
          </w:tcPr>
          <w:p w14:paraId="12990AFA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1446DAC3" w14:textId="682D8A66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TCCCCCACTTGCCCTTATCT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</w:tcPr>
          <w:p w14:paraId="7D431851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2F6D2431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7A57105D" w14:textId="77777777" w:rsidR="00A37464" w:rsidRPr="00BA40C6" w:rsidRDefault="00A37464" w:rsidP="003F47F6">
            <w:pPr>
              <w:spacing w:line="24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MMP9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791BCAB3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ENSRNOG00000017539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3A3C2C3D" w14:textId="55220E3C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CGAATCACGGAGGAAGCCAA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3179F9B3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426</w:t>
            </w:r>
          </w:p>
        </w:tc>
      </w:tr>
      <w:tr w:rsidR="00A37464" w:rsidRPr="00BA40C6" w14:paraId="118971A2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top w:val="nil"/>
              <w:bottom w:val="nil"/>
            </w:tcBorders>
            <w:vAlign w:val="center"/>
          </w:tcPr>
          <w:p w14:paraId="09122F51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  <w:bottom w:val="nil"/>
            </w:tcBorders>
            <w:vAlign w:val="center"/>
          </w:tcPr>
          <w:p w14:paraId="19ADDCC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3DFC0B39" w14:textId="18449E0C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GGAAACTCACACGCCAGAAG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</w:tcPr>
          <w:p w14:paraId="09475B62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74996FE5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60D8FBB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C</w:t>
            </w:r>
            <w:r>
              <w:rPr>
                <w:bCs/>
                <w:sz w:val="21"/>
                <w:szCs w:val="21"/>
              </w:rPr>
              <w:t>XCL</w:t>
            </w:r>
            <w:r w:rsidRPr="00BA40C6">
              <w:rPr>
                <w:bCs/>
                <w:sz w:val="21"/>
                <w:szCs w:val="21"/>
              </w:rPr>
              <w:t>16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7F3D673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ENSRNOG00000026647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71AE34C5" w14:textId="06F663DB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AAGAGTGTGTGTGGAGGAAGC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432B70F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201</w:t>
            </w:r>
          </w:p>
        </w:tc>
      </w:tr>
      <w:tr w:rsidR="00A37464" w:rsidRPr="00BA40C6" w14:paraId="67205E9F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top w:val="nil"/>
              <w:bottom w:val="nil"/>
            </w:tcBorders>
            <w:vAlign w:val="center"/>
          </w:tcPr>
          <w:p w14:paraId="3D669EE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  <w:bottom w:val="nil"/>
            </w:tcBorders>
            <w:vAlign w:val="center"/>
          </w:tcPr>
          <w:p w14:paraId="24EBB1F5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0116BEE7" w14:textId="52A04121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CTGCTGGGTGCTCTGAAACT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</w:tcPr>
          <w:p w14:paraId="60A64E8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61228614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tcBorders>
              <w:top w:val="nil"/>
              <w:bottom w:val="nil"/>
            </w:tcBorders>
            <w:vAlign w:val="center"/>
          </w:tcPr>
          <w:p w14:paraId="5FDAF88A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C</w:t>
            </w:r>
            <w:r>
              <w:rPr>
                <w:bCs/>
                <w:sz w:val="21"/>
                <w:szCs w:val="21"/>
              </w:rPr>
              <w:t>XCL</w:t>
            </w:r>
            <w:r w:rsidRPr="00BA40C6">
              <w:rPr>
                <w:bCs/>
                <w:sz w:val="21"/>
                <w:szCs w:val="21"/>
              </w:rPr>
              <w:t>6</w:t>
            </w:r>
          </w:p>
        </w:tc>
        <w:tc>
          <w:tcPr>
            <w:tcW w:w="2363" w:type="dxa"/>
            <w:vMerge w:val="restart"/>
            <w:tcBorders>
              <w:top w:val="nil"/>
              <w:bottom w:val="nil"/>
            </w:tcBorders>
            <w:vAlign w:val="center"/>
          </w:tcPr>
          <w:p w14:paraId="6E7DACD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ENSRNOG00000002843</w:t>
            </w:r>
          </w:p>
        </w:tc>
        <w:tc>
          <w:tcPr>
            <w:tcW w:w="3541" w:type="dxa"/>
            <w:tcBorders>
              <w:top w:val="nil"/>
              <w:bottom w:val="nil"/>
            </w:tcBorders>
            <w:vAlign w:val="center"/>
          </w:tcPr>
          <w:p w14:paraId="665D4EE2" w14:textId="29909C52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TGGCATTTCTGCTGCTGTTC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  <w:vAlign w:val="center"/>
          </w:tcPr>
          <w:p w14:paraId="24A821B9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179</w:t>
            </w:r>
          </w:p>
        </w:tc>
      </w:tr>
      <w:tr w:rsidR="00A37464" w:rsidRPr="00BA40C6" w14:paraId="032B5D90" w14:textId="77777777" w:rsidTr="00F00F24">
        <w:trPr>
          <w:trHeight w:val="20"/>
          <w:jc w:val="center"/>
        </w:trPr>
        <w:tc>
          <w:tcPr>
            <w:tcW w:w="1062" w:type="dxa"/>
            <w:vMerge/>
            <w:tcBorders>
              <w:top w:val="nil"/>
            </w:tcBorders>
            <w:vAlign w:val="center"/>
          </w:tcPr>
          <w:p w14:paraId="047E9F3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tcBorders>
              <w:top w:val="nil"/>
            </w:tcBorders>
            <w:vAlign w:val="center"/>
          </w:tcPr>
          <w:p w14:paraId="08AF7ED7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tcBorders>
              <w:top w:val="nil"/>
            </w:tcBorders>
            <w:vAlign w:val="center"/>
          </w:tcPr>
          <w:p w14:paraId="4FA1C0DE" w14:textId="2C3A7DA9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GACTTCCACCTTGGGGCA</w:t>
            </w:r>
          </w:p>
        </w:tc>
        <w:tc>
          <w:tcPr>
            <w:tcW w:w="1080" w:type="dxa"/>
            <w:vMerge/>
            <w:tcBorders>
              <w:top w:val="nil"/>
            </w:tcBorders>
            <w:vAlign w:val="center"/>
          </w:tcPr>
          <w:p w14:paraId="0B70D86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7E72623E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31B104E0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s</w:t>
            </w:r>
            <w:r>
              <w:rPr>
                <w:bCs/>
                <w:sz w:val="21"/>
                <w:szCs w:val="21"/>
              </w:rPr>
              <w:t>FRP-</w:t>
            </w:r>
            <w:r w:rsidRPr="00BA40C6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363" w:type="dxa"/>
            <w:vMerge w:val="restart"/>
            <w:vAlign w:val="center"/>
          </w:tcPr>
          <w:p w14:paraId="6F14DB9E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ENSRNOG00000009465</w:t>
            </w:r>
          </w:p>
        </w:tc>
        <w:tc>
          <w:tcPr>
            <w:tcW w:w="3541" w:type="dxa"/>
            <w:vAlign w:val="center"/>
          </w:tcPr>
          <w:p w14:paraId="0E3A2FDE" w14:textId="0960836C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GCCTCGCTGCTTCTGCT</w:t>
            </w:r>
          </w:p>
        </w:tc>
        <w:tc>
          <w:tcPr>
            <w:tcW w:w="1080" w:type="dxa"/>
            <w:vMerge w:val="restart"/>
            <w:vAlign w:val="center"/>
          </w:tcPr>
          <w:p w14:paraId="694B07A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330</w:t>
            </w:r>
          </w:p>
        </w:tc>
      </w:tr>
      <w:tr w:rsidR="00A37464" w:rsidRPr="00BA40C6" w14:paraId="1A62E779" w14:textId="77777777" w:rsidTr="00F00F24">
        <w:trPr>
          <w:trHeight w:val="20"/>
          <w:jc w:val="center"/>
        </w:trPr>
        <w:tc>
          <w:tcPr>
            <w:tcW w:w="1062" w:type="dxa"/>
            <w:vMerge/>
            <w:vAlign w:val="center"/>
          </w:tcPr>
          <w:p w14:paraId="052FE208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vAlign w:val="center"/>
          </w:tcPr>
          <w:p w14:paraId="18FF09FA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vAlign w:val="center"/>
          </w:tcPr>
          <w:p w14:paraId="0B2E70B9" w14:textId="05B7480C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GTGACACGGCTGGATGGT</w:t>
            </w:r>
          </w:p>
        </w:tc>
        <w:tc>
          <w:tcPr>
            <w:tcW w:w="1080" w:type="dxa"/>
            <w:vMerge/>
            <w:vAlign w:val="center"/>
          </w:tcPr>
          <w:p w14:paraId="0FA725D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7D41982D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5F56BBEF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T</w:t>
            </w:r>
            <w:r>
              <w:rPr>
                <w:bCs/>
                <w:sz w:val="21"/>
                <w:szCs w:val="21"/>
              </w:rPr>
              <w:t>LR</w:t>
            </w:r>
            <w:r w:rsidRPr="00BA40C6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363" w:type="dxa"/>
            <w:vMerge w:val="restart"/>
            <w:vAlign w:val="center"/>
          </w:tcPr>
          <w:p w14:paraId="1D74BBC2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ENSRNOG00000009822</w:t>
            </w:r>
          </w:p>
        </w:tc>
        <w:tc>
          <w:tcPr>
            <w:tcW w:w="3541" w:type="dxa"/>
            <w:vAlign w:val="center"/>
          </w:tcPr>
          <w:p w14:paraId="2253C597" w14:textId="54E24668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TGAGAATGATGTGGGCGTGG</w:t>
            </w:r>
          </w:p>
        </w:tc>
        <w:tc>
          <w:tcPr>
            <w:tcW w:w="1080" w:type="dxa"/>
            <w:vMerge w:val="restart"/>
            <w:vAlign w:val="center"/>
          </w:tcPr>
          <w:p w14:paraId="02CFE99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320</w:t>
            </w:r>
          </w:p>
        </w:tc>
      </w:tr>
      <w:tr w:rsidR="00A37464" w:rsidRPr="00BA40C6" w14:paraId="1D0DC4CE" w14:textId="77777777" w:rsidTr="00F00F24">
        <w:trPr>
          <w:trHeight w:val="20"/>
          <w:jc w:val="center"/>
        </w:trPr>
        <w:tc>
          <w:tcPr>
            <w:tcW w:w="1062" w:type="dxa"/>
            <w:vMerge/>
            <w:vAlign w:val="center"/>
          </w:tcPr>
          <w:p w14:paraId="5877F162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vAlign w:val="center"/>
          </w:tcPr>
          <w:p w14:paraId="0C7410E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vAlign w:val="center"/>
          </w:tcPr>
          <w:p w14:paraId="5BB9084B" w14:textId="0CEEC6EC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GAGCCTGAAGTGGGAGAAGT</w:t>
            </w:r>
          </w:p>
        </w:tc>
        <w:tc>
          <w:tcPr>
            <w:tcW w:w="1080" w:type="dxa"/>
            <w:vMerge/>
            <w:vAlign w:val="center"/>
          </w:tcPr>
          <w:p w14:paraId="647FFCAF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276ACC74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3443D6A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TRAF1</w:t>
            </w:r>
          </w:p>
        </w:tc>
        <w:tc>
          <w:tcPr>
            <w:tcW w:w="2363" w:type="dxa"/>
            <w:vMerge w:val="restart"/>
            <w:vAlign w:val="center"/>
          </w:tcPr>
          <w:p w14:paraId="298E608B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ENSRNOG00000048914</w:t>
            </w:r>
          </w:p>
        </w:tc>
        <w:tc>
          <w:tcPr>
            <w:tcW w:w="3541" w:type="dxa"/>
            <w:vAlign w:val="center"/>
          </w:tcPr>
          <w:p w14:paraId="561A7DDA" w14:textId="10796DD9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GCTGAGGCTGGAATCGTGT</w:t>
            </w:r>
          </w:p>
        </w:tc>
        <w:tc>
          <w:tcPr>
            <w:tcW w:w="1080" w:type="dxa"/>
            <w:vMerge w:val="restart"/>
            <w:vAlign w:val="center"/>
          </w:tcPr>
          <w:p w14:paraId="515AE75D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119</w:t>
            </w:r>
          </w:p>
        </w:tc>
      </w:tr>
      <w:tr w:rsidR="00A37464" w:rsidRPr="00BA40C6" w14:paraId="0B978933" w14:textId="77777777" w:rsidTr="00F00F24">
        <w:trPr>
          <w:trHeight w:val="20"/>
          <w:jc w:val="center"/>
        </w:trPr>
        <w:tc>
          <w:tcPr>
            <w:tcW w:w="1062" w:type="dxa"/>
            <w:vMerge/>
            <w:vAlign w:val="center"/>
          </w:tcPr>
          <w:p w14:paraId="473246A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vAlign w:val="center"/>
          </w:tcPr>
          <w:p w14:paraId="6ECE07BA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vAlign w:val="center"/>
          </w:tcPr>
          <w:p w14:paraId="710B6334" w14:textId="06B4C3C3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CCCAGAAGCAGGTACAGGTG</w:t>
            </w:r>
          </w:p>
        </w:tc>
        <w:tc>
          <w:tcPr>
            <w:tcW w:w="1080" w:type="dxa"/>
            <w:vMerge/>
            <w:vAlign w:val="center"/>
          </w:tcPr>
          <w:p w14:paraId="5CE9ACD0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603393A1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4F7710A4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NFK</w:t>
            </w:r>
            <w:r>
              <w:rPr>
                <w:bCs/>
                <w:sz w:val="21"/>
                <w:szCs w:val="21"/>
              </w:rPr>
              <w:t>B</w:t>
            </w:r>
            <w:r w:rsidRPr="00BA40C6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363" w:type="dxa"/>
            <w:vMerge w:val="restart"/>
            <w:vAlign w:val="center"/>
          </w:tcPr>
          <w:p w14:paraId="25C63660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ENSRNOG00000023258</w:t>
            </w:r>
          </w:p>
        </w:tc>
        <w:tc>
          <w:tcPr>
            <w:tcW w:w="3541" w:type="dxa"/>
            <w:vAlign w:val="center"/>
          </w:tcPr>
          <w:p w14:paraId="4020CFB3" w14:textId="7EE4C720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ATGTGGTGGAGGACTTGCTG</w:t>
            </w:r>
          </w:p>
        </w:tc>
        <w:tc>
          <w:tcPr>
            <w:tcW w:w="1080" w:type="dxa"/>
            <w:vMerge w:val="restart"/>
            <w:vAlign w:val="center"/>
          </w:tcPr>
          <w:p w14:paraId="45CCE32A" w14:textId="77777777" w:rsidR="00A37464" w:rsidRPr="00BA40C6" w:rsidRDefault="00A37464" w:rsidP="003F47F6">
            <w:pPr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138</w:t>
            </w:r>
          </w:p>
        </w:tc>
      </w:tr>
      <w:tr w:rsidR="00A37464" w:rsidRPr="00BA40C6" w14:paraId="50A04BB8" w14:textId="77777777" w:rsidTr="00F00F24">
        <w:trPr>
          <w:trHeight w:val="20"/>
          <w:jc w:val="center"/>
        </w:trPr>
        <w:tc>
          <w:tcPr>
            <w:tcW w:w="1062" w:type="dxa"/>
            <w:vMerge/>
            <w:vAlign w:val="center"/>
          </w:tcPr>
          <w:p w14:paraId="35B36B5E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  <w:vAlign w:val="center"/>
          </w:tcPr>
          <w:p w14:paraId="3F2AD3D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vAlign w:val="center"/>
          </w:tcPr>
          <w:p w14:paraId="690E692C" w14:textId="2539A2BA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GTGCTGCCTTGCTGTTCTTG</w:t>
            </w:r>
          </w:p>
        </w:tc>
        <w:tc>
          <w:tcPr>
            <w:tcW w:w="1080" w:type="dxa"/>
            <w:vMerge/>
            <w:vAlign w:val="center"/>
          </w:tcPr>
          <w:p w14:paraId="68E5BD69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  <w:tr w:rsidR="00A37464" w:rsidRPr="00BA40C6" w14:paraId="0F27C266" w14:textId="77777777" w:rsidTr="00F00F24">
        <w:trPr>
          <w:trHeight w:val="20"/>
          <w:jc w:val="center"/>
        </w:trPr>
        <w:tc>
          <w:tcPr>
            <w:tcW w:w="1062" w:type="dxa"/>
            <w:vMerge w:val="restart"/>
            <w:vAlign w:val="center"/>
          </w:tcPr>
          <w:p w14:paraId="3085C53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β-actin</w:t>
            </w:r>
          </w:p>
        </w:tc>
        <w:tc>
          <w:tcPr>
            <w:tcW w:w="2363" w:type="dxa"/>
            <w:vMerge w:val="restart"/>
            <w:vAlign w:val="center"/>
          </w:tcPr>
          <w:p w14:paraId="16EC5E26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rPr>
                <w:bCs/>
                <w:sz w:val="21"/>
                <w:szCs w:val="21"/>
              </w:rPr>
            </w:pPr>
            <w:r w:rsidRPr="002E5F33">
              <w:rPr>
                <w:bCs/>
                <w:sz w:val="21"/>
                <w:szCs w:val="21"/>
              </w:rPr>
              <w:t>ENSRNOG00000034254</w:t>
            </w:r>
          </w:p>
        </w:tc>
        <w:tc>
          <w:tcPr>
            <w:tcW w:w="3541" w:type="dxa"/>
            <w:vAlign w:val="center"/>
          </w:tcPr>
          <w:p w14:paraId="04E498FF" w14:textId="0A5ABA2D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F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ACTATCGGCAATGAGCGGTT</w:t>
            </w:r>
          </w:p>
        </w:tc>
        <w:tc>
          <w:tcPr>
            <w:tcW w:w="1080" w:type="dxa"/>
            <w:vMerge w:val="restart"/>
            <w:vAlign w:val="center"/>
          </w:tcPr>
          <w:p w14:paraId="50CE2329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  <w:r w:rsidRPr="00BA40C6">
              <w:rPr>
                <w:bCs/>
                <w:sz w:val="21"/>
                <w:szCs w:val="21"/>
              </w:rPr>
              <w:t>287</w:t>
            </w:r>
          </w:p>
        </w:tc>
      </w:tr>
      <w:tr w:rsidR="00A37464" w:rsidRPr="00BA40C6" w14:paraId="1BDF6F3E" w14:textId="77777777" w:rsidTr="00F00F24">
        <w:trPr>
          <w:trHeight w:val="20"/>
          <w:jc w:val="center"/>
        </w:trPr>
        <w:tc>
          <w:tcPr>
            <w:tcW w:w="1062" w:type="dxa"/>
            <w:vMerge/>
            <w:vAlign w:val="center"/>
          </w:tcPr>
          <w:p w14:paraId="0359891E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363" w:type="dxa"/>
            <w:vMerge/>
          </w:tcPr>
          <w:p w14:paraId="1CEDF102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left"/>
              <w:rPr>
                <w:bCs/>
                <w:sz w:val="21"/>
                <w:szCs w:val="21"/>
              </w:rPr>
            </w:pPr>
          </w:p>
        </w:tc>
        <w:tc>
          <w:tcPr>
            <w:tcW w:w="3541" w:type="dxa"/>
            <w:vAlign w:val="center"/>
          </w:tcPr>
          <w:p w14:paraId="6F439A89" w14:textId="058D5E75" w:rsidR="00A37464" w:rsidRPr="00BA40C6" w:rsidRDefault="00F00F2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jc w:val="lef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</w:t>
            </w:r>
            <w:r>
              <w:rPr>
                <w:rFonts w:hint="eastAsia"/>
                <w:bCs/>
                <w:sz w:val="21"/>
                <w:szCs w:val="21"/>
              </w:rPr>
              <w:t>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A37464" w:rsidRPr="00BA40C6">
              <w:rPr>
                <w:bCs/>
                <w:sz w:val="21"/>
                <w:szCs w:val="21"/>
              </w:rPr>
              <w:t>GAGCCACCAATCCACACAGA</w:t>
            </w:r>
          </w:p>
        </w:tc>
        <w:tc>
          <w:tcPr>
            <w:tcW w:w="1080" w:type="dxa"/>
            <w:vMerge/>
            <w:vAlign w:val="center"/>
          </w:tcPr>
          <w:p w14:paraId="0F8C7E8C" w14:textId="77777777" w:rsidR="00A37464" w:rsidRPr="00BA40C6" w:rsidRDefault="00A37464" w:rsidP="003F47F6">
            <w:pPr>
              <w:widowControl/>
              <w:kinsoku w:val="0"/>
              <w:overflowPunct w:val="0"/>
              <w:autoSpaceDE w:val="0"/>
              <w:autoSpaceDN w:val="0"/>
              <w:spacing w:line="240" w:lineRule="exact"/>
              <w:ind w:firstLine="420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61C30BFF" w14:textId="4C57ACB4" w:rsidR="00E129FB" w:rsidRDefault="00E129FB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0237C415" w14:textId="306A07B6" w:rsidR="00A37464" w:rsidRDefault="00A37464" w:rsidP="00A37464">
      <w:pPr>
        <w:widowControl/>
        <w:jc w:val="left"/>
        <w:rPr>
          <w:color w:val="000000" w:themeColor="text1"/>
        </w:rPr>
      </w:pPr>
    </w:p>
    <w:p w14:paraId="6EB69FCB" w14:textId="6BF4E873" w:rsidR="00A37464" w:rsidRDefault="00A3746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2D867F69" w14:textId="1BD2ADE6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7C66005B" w14:textId="70289EEA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61655A96" w14:textId="085115C5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29BCE1E9" w14:textId="4E337C17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282C4D08" w14:textId="4693FB1B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3615146C" w14:textId="61BD565D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37A7138A" w14:textId="1FA5623C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26B66E1E" w14:textId="31A9AB4B" w:rsidR="005966E4" w:rsidRDefault="005966E4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551D2EE4" w14:textId="77777777" w:rsidR="00467472" w:rsidRDefault="00467472" w:rsidP="00E129FB">
      <w:pPr>
        <w:widowControl/>
        <w:ind w:firstLineChars="200" w:firstLine="480"/>
        <w:jc w:val="left"/>
        <w:rPr>
          <w:color w:val="000000" w:themeColor="text1"/>
        </w:rPr>
      </w:pPr>
    </w:p>
    <w:p w14:paraId="04D849E8" w14:textId="77777777" w:rsidR="005966E4" w:rsidRDefault="005966E4" w:rsidP="00467472">
      <w:pPr>
        <w:widowControl/>
        <w:jc w:val="left"/>
        <w:rPr>
          <w:color w:val="000000" w:themeColor="text1"/>
        </w:rPr>
      </w:pPr>
    </w:p>
    <w:p w14:paraId="12B02AD4" w14:textId="0F5DFBFA" w:rsidR="00E129FB" w:rsidRPr="00DB24D1" w:rsidRDefault="00F00F24" w:rsidP="006E3A09">
      <w:pPr>
        <w:pStyle w:val="a7"/>
        <w:keepNext/>
        <w:jc w:val="left"/>
        <w:rPr>
          <w:rFonts w:ascii="Times New Roman" w:hAnsi="Times New Roman" w:cs="Times New Roman"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Tables </w:t>
      </w:r>
      <w:r w:rsidR="00226F57" w:rsidRPr="00DB24D1">
        <w:rPr>
          <w:rFonts w:ascii="Times New Roman" w:hAnsi="Times New Roman" w:cs="Times New Roman"/>
          <w:b/>
          <w:sz w:val="24"/>
          <w:szCs w:val="24"/>
        </w:rPr>
        <w:t>S</w:t>
      </w:r>
      <w:r w:rsidR="00E129FB" w:rsidRPr="00DB24D1">
        <w:rPr>
          <w:rFonts w:ascii="Times New Roman" w:hAnsi="Times New Roman" w:cs="Times New Roman"/>
          <w:b/>
          <w:sz w:val="24"/>
          <w:szCs w:val="24"/>
        </w:rPr>
        <w:t>2</w:t>
      </w:r>
      <w:r w:rsidR="00E129FB" w:rsidRPr="00DB24D1">
        <w:rPr>
          <w:rFonts w:ascii="Times New Roman" w:hAnsi="Times New Roman" w:cs="Times New Roman"/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RNA inspection results</w:t>
      </w:r>
    </w:p>
    <w:tbl>
      <w:tblPr>
        <w:tblStyle w:val="11"/>
        <w:tblW w:w="863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2"/>
        <w:gridCol w:w="1406"/>
        <w:gridCol w:w="893"/>
        <w:gridCol w:w="660"/>
        <w:gridCol w:w="578"/>
        <w:gridCol w:w="858"/>
        <w:gridCol w:w="940"/>
        <w:gridCol w:w="1173"/>
      </w:tblGrid>
      <w:tr w:rsidR="004241E8" w:rsidRPr="00865F95" w14:paraId="7030591D" w14:textId="77777777" w:rsidTr="004241E8">
        <w:trPr>
          <w:trHeight w:val="20"/>
        </w:trPr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0B67BDCB" w14:textId="3ADE69BC" w:rsidR="00E129FB" w:rsidRPr="00865F95" w:rsidRDefault="00F00F24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F00F24">
              <w:rPr>
                <w:sz w:val="21"/>
                <w:szCs w:val="21"/>
              </w:rPr>
              <w:t>Serial number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25E8BFC2" w14:textId="14A573FD" w:rsidR="00E129FB" w:rsidRPr="00865F95" w:rsidRDefault="00F00F24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F00F24">
              <w:rPr>
                <w:sz w:val="21"/>
                <w:szCs w:val="21"/>
              </w:rPr>
              <w:t>ample name</w:t>
            </w:r>
          </w:p>
        </w:tc>
        <w:tc>
          <w:tcPr>
            <w:tcW w:w="1406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D1132FE" w14:textId="673433E1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 w:rsidRPr="004241E8">
              <w:rPr>
                <w:sz w:val="21"/>
                <w:szCs w:val="21"/>
              </w:rPr>
              <w:t xml:space="preserve">oncentration </w:t>
            </w:r>
            <w:r w:rsidR="00E129FB" w:rsidRPr="00865F95">
              <w:rPr>
                <w:sz w:val="21"/>
                <w:szCs w:val="21"/>
              </w:rPr>
              <w:t>ng/μL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EBE1776" w14:textId="600F2F68" w:rsidR="004241E8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4241E8">
              <w:rPr>
                <w:sz w:val="21"/>
                <w:szCs w:val="21"/>
              </w:rPr>
              <w:t>Volume</w:t>
            </w:r>
          </w:p>
          <w:p w14:paraId="47DE18FC" w14:textId="6B6A0E93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μL</w:t>
            </w:r>
          </w:p>
        </w:tc>
        <w:tc>
          <w:tcPr>
            <w:tcW w:w="660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45FE8AA" w14:textId="3DE00F4A" w:rsidR="004241E8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4241E8">
              <w:rPr>
                <w:sz w:val="21"/>
                <w:szCs w:val="21"/>
              </w:rPr>
              <w:t>Total</w:t>
            </w:r>
          </w:p>
          <w:p w14:paraId="2E7145CD" w14:textId="6D1E7448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μg</w:t>
            </w:r>
          </w:p>
        </w:tc>
        <w:tc>
          <w:tcPr>
            <w:tcW w:w="578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A8FA389" w14:textId="04042AA9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RIN</w:t>
            </w:r>
          </w:p>
        </w:tc>
        <w:tc>
          <w:tcPr>
            <w:tcW w:w="858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0381A55A" w14:textId="5F49687A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4241E8">
              <w:rPr>
                <w:sz w:val="21"/>
                <w:szCs w:val="21"/>
              </w:rPr>
              <w:t>pecies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1FB1145C" w14:textId="2F5EF579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</w:t>
            </w:r>
            <w:r w:rsidRPr="004241E8">
              <w:rPr>
                <w:sz w:val="21"/>
                <w:szCs w:val="21"/>
              </w:rPr>
              <w:t>ibrary type</w:t>
            </w:r>
          </w:p>
        </w:tc>
        <w:tc>
          <w:tcPr>
            <w:tcW w:w="1173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766DCC5" w14:textId="0478A8F5" w:rsidR="00E129FB" w:rsidRPr="00865F95" w:rsidRDefault="004241E8" w:rsidP="003F47F6">
            <w:pPr>
              <w:spacing w:line="2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 w:rsidRPr="004241E8">
              <w:rPr>
                <w:sz w:val="21"/>
                <w:szCs w:val="21"/>
              </w:rPr>
              <w:t>onclusion</w:t>
            </w:r>
          </w:p>
        </w:tc>
      </w:tr>
      <w:tr w:rsidR="004241E8" w:rsidRPr="00865F95" w14:paraId="73D77690" w14:textId="77777777" w:rsidTr="004241E8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09D7AEC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R22020530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  <w:hideMark/>
          </w:tcPr>
          <w:p w14:paraId="32593B9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Control-1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  <w:hideMark/>
          </w:tcPr>
          <w:p w14:paraId="2450299C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77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  <w:hideMark/>
          </w:tcPr>
          <w:p w14:paraId="32591506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52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  <w:hideMark/>
          </w:tcPr>
          <w:p w14:paraId="1E88485F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3.99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  <w:hideMark/>
          </w:tcPr>
          <w:p w14:paraId="6D4D190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  <w:hideMark/>
          </w:tcPr>
          <w:p w14:paraId="41C654C6" w14:textId="1975BB16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</w:t>
            </w:r>
            <w:r>
              <w:rPr>
                <w:sz w:val="21"/>
                <w:szCs w:val="21"/>
              </w:rPr>
              <w:t>at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  <w:hideMark/>
          </w:tcPr>
          <w:p w14:paraId="70AEF5FC" w14:textId="099EDD6E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 xml:space="preserve"> </w:t>
            </w:r>
            <w:r w:rsidR="00E129FB" w:rsidRPr="00865F95"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  <w:hideMark/>
          </w:tcPr>
          <w:p w14:paraId="031FBE62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687D4EBF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2BEC5EA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R22020531</w:t>
            </w:r>
          </w:p>
        </w:tc>
        <w:tc>
          <w:tcPr>
            <w:tcW w:w="1132" w:type="dxa"/>
            <w:vAlign w:val="center"/>
            <w:hideMark/>
          </w:tcPr>
          <w:p w14:paraId="25F85CF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Control-2</w:t>
            </w:r>
          </w:p>
        </w:tc>
        <w:tc>
          <w:tcPr>
            <w:tcW w:w="1406" w:type="dxa"/>
            <w:vAlign w:val="center"/>
            <w:hideMark/>
          </w:tcPr>
          <w:p w14:paraId="4413A5A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73</w:t>
            </w:r>
          </w:p>
        </w:tc>
        <w:tc>
          <w:tcPr>
            <w:tcW w:w="893" w:type="dxa"/>
            <w:vAlign w:val="center"/>
            <w:hideMark/>
          </w:tcPr>
          <w:p w14:paraId="40C6F8C5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48</w:t>
            </w:r>
          </w:p>
        </w:tc>
        <w:tc>
          <w:tcPr>
            <w:tcW w:w="660" w:type="dxa"/>
            <w:vAlign w:val="center"/>
            <w:hideMark/>
          </w:tcPr>
          <w:p w14:paraId="2C427622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3.48</w:t>
            </w:r>
          </w:p>
        </w:tc>
        <w:tc>
          <w:tcPr>
            <w:tcW w:w="578" w:type="dxa"/>
            <w:vAlign w:val="center"/>
            <w:hideMark/>
          </w:tcPr>
          <w:p w14:paraId="0CBAC4A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74170D63" w14:textId="3F1EAE0E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33697D2F" w14:textId="56C922FD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70F45567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26AC3F3D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2A42D8D1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R22020532</w:t>
            </w:r>
          </w:p>
        </w:tc>
        <w:tc>
          <w:tcPr>
            <w:tcW w:w="1132" w:type="dxa"/>
            <w:vAlign w:val="center"/>
            <w:hideMark/>
          </w:tcPr>
          <w:p w14:paraId="6184A530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Control-3</w:t>
            </w:r>
          </w:p>
        </w:tc>
        <w:tc>
          <w:tcPr>
            <w:tcW w:w="1406" w:type="dxa"/>
            <w:vAlign w:val="center"/>
            <w:hideMark/>
          </w:tcPr>
          <w:p w14:paraId="38C2056B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76</w:t>
            </w:r>
          </w:p>
        </w:tc>
        <w:tc>
          <w:tcPr>
            <w:tcW w:w="893" w:type="dxa"/>
            <w:vAlign w:val="center"/>
            <w:hideMark/>
          </w:tcPr>
          <w:p w14:paraId="0656B1B1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48</w:t>
            </w:r>
          </w:p>
        </w:tc>
        <w:tc>
          <w:tcPr>
            <w:tcW w:w="660" w:type="dxa"/>
            <w:vAlign w:val="center"/>
            <w:hideMark/>
          </w:tcPr>
          <w:p w14:paraId="46EB824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3.63</w:t>
            </w:r>
          </w:p>
        </w:tc>
        <w:tc>
          <w:tcPr>
            <w:tcW w:w="578" w:type="dxa"/>
            <w:vAlign w:val="center"/>
            <w:hideMark/>
          </w:tcPr>
          <w:p w14:paraId="53F1D9B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003A78AF" w14:textId="31390533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5E348952" w14:textId="08BCBBF5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2084EE07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3CFC7B75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3902BF95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R22020533</w:t>
            </w:r>
          </w:p>
        </w:tc>
        <w:tc>
          <w:tcPr>
            <w:tcW w:w="1132" w:type="dxa"/>
            <w:vAlign w:val="center"/>
            <w:hideMark/>
          </w:tcPr>
          <w:p w14:paraId="397C885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Model-1</w:t>
            </w:r>
          </w:p>
        </w:tc>
        <w:tc>
          <w:tcPr>
            <w:tcW w:w="1406" w:type="dxa"/>
            <w:vAlign w:val="center"/>
            <w:hideMark/>
          </w:tcPr>
          <w:p w14:paraId="7987BAA3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69</w:t>
            </w:r>
          </w:p>
        </w:tc>
        <w:tc>
          <w:tcPr>
            <w:tcW w:w="893" w:type="dxa"/>
            <w:vAlign w:val="center"/>
            <w:hideMark/>
          </w:tcPr>
          <w:p w14:paraId="670FE62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52</w:t>
            </w:r>
          </w:p>
        </w:tc>
        <w:tc>
          <w:tcPr>
            <w:tcW w:w="660" w:type="dxa"/>
            <w:vAlign w:val="center"/>
            <w:hideMark/>
          </w:tcPr>
          <w:p w14:paraId="67FDC946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3.59</w:t>
            </w:r>
          </w:p>
        </w:tc>
        <w:tc>
          <w:tcPr>
            <w:tcW w:w="578" w:type="dxa"/>
            <w:vAlign w:val="center"/>
            <w:hideMark/>
          </w:tcPr>
          <w:p w14:paraId="0E1F717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67511023" w14:textId="7349B6C0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2BE4FF1C" w14:textId="074C2989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0B1B9A56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30BD7C38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3D19036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R22020534</w:t>
            </w:r>
          </w:p>
        </w:tc>
        <w:tc>
          <w:tcPr>
            <w:tcW w:w="1132" w:type="dxa"/>
            <w:vAlign w:val="center"/>
            <w:hideMark/>
          </w:tcPr>
          <w:p w14:paraId="03A486B3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Model-2</w:t>
            </w:r>
          </w:p>
        </w:tc>
        <w:tc>
          <w:tcPr>
            <w:tcW w:w="1406" w:type="dxa"/>
            <w:vAlign w:val="center"/>
            <w:hideMark/>
          </w:tcPr>
          <w:p w14:paraId="59D0334E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56</w:t>
            </w:r>
          </w:p>
        </w:tc>
        <w:tc>
          <w:tcPr>
            <w:tcW w:w="893" w:type="dxa"/>
            <w:vAlign w:val="center"/>
            <w:hideMark/>
          </w:tcPr>
          <w:p w14:paraId="234D0C9B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52</w:t>
            </w:r>
          </w:p>
        </w:tc>
        <w:tc>
          <w:tcPr>
            <w:tcW w:w="660" w:type="dxa"/>
            <w:vAlign w:val="center"/>
            <w:hideMark/>
          </w:tcPr>
          <w:p w14:paraId="5DE964E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2.91</w:t>
            </w:r>
          </w:p>
        </w:tc>
        <w:tc>
          <w:tcPr>
            <w:tcW w:w="578" w:type="dxa"/>
            <w:vAlign w:val="center"/>
            <w:hideMark/>
          </w:tcPr>
          <w:p w14:paraId="5DD106E0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37019D1C" w14:textId="67F94C74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53F51DED" w14:textId="6F86335E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7D89F65E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45684D3E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705344C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R22020535</w:t>
            </w:r>
          </w:p>
        </w:tc>
        <w:tc>
          <w:tcPr>
            <w:tcW w:w="1132" w:type="dxa"/>
            <w:vAlign w:val="center"/>
            <w:hideMark/>
          </w:tcPr>
          <w:p w14:paraId="4582C80F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Model-3</w:t>
            </w:r>
          </w:p>
        </w:tc>
        <w:tc>
          <w:tcPr>
            <w:tcW w:w="1406" w:type="dxa"/>
            <w:vAlign w:val="center"/>
            <w:hideMark/>
          </w:tcPr>
          <w:p w14:paraId="4541B6CC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76</w:t>
            </w:r>
          </w:p>
        </w:tc>
        <w:tc>
          <w:tcPr>
            <w:tcW w:w="893" w:type="dxa"/>
            <w:vAlign w:val="center"/>
            <w:hideMark/>
          </w:tcPr>
          <w:p w14:paraId="050E97A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50</w:t>
            </w:r>
          </w:p>
        </w:tc>
        <w:tc>
          <w:tcPr>
            <w:tcW w:w="660" w:type="dxa"/>
            <w:vAlign w:val="center"/>
            <w:hideMark/>
          </w:tcPr>
          <w:p w14:paraId="1BDD094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3.79</w:t>
            </w:r>
          </w:p>
        </w:tc>
        <w:tc>
          <w:tcPr>
            <w:tcW w:w="578" w:type="dxa"/>
            <w:vAlign w:val="center"/>
            <w:hideMark/>
          </w:tcPr>
          <w:p w14:paraId="09B9F5A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3E121A74" w14:textId="5840ED67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578DA79C" w14:textId="29F55A8C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7063F2D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42C092D5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4D681844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R22020536</w:t>
            </w:r>
          </w:p>
        </w:tc>
        <w:tc>
          <w:tcPr>
            <w:tcW w:w="1132" w:type="dxa"/>
            <w:vAlign w:val="center"/>
            <w:hideMark/>
          </w:tcPr>
          <w:p w14:paraId="2D77D341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JTG-1</w:t>
            </w:r>
          </w:p>
        </w:tc>
        <w:tc>
          <w:tcPr>
            <w:tcW w:w="1406" w:type="dxa"/>
            <w:vAlign w:val="center"/>
            <w:hideMark/>
          </w:tcPr>
          <w:p w14:paraId="68F02353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106</w:t>
            </w:r>
          </w:p>
        </w:tc>
        <w:tc>
          <w:tcPr>
            <w:tcW w:w="893" w:type="dxa"/>
            <w:vAlign w:val="center"/>
            <w:hideMark/>
          </w:tcPr>
          <w:p w14:paraId="5F8828A0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50</w:t>
            </w:r>
          </w:p>
        </w:tc>
        <w:tc>
          <w:tcPr>
            <w:tcW w:w="660" w:type="dxa"/>
            <w:vAlign w:val="center"/>
            <w:hideMark/>
          </w:tcPr>
          <w:p w14:paraId="058B7D8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5.30</w:t>
            </w:r>
          </w:p>
        </w:tc>
        <w:tc>
          <w:tcPr>
            <w:tcW w:w="578" w:type="dxa"/>
            <w:vAlign w:val="center"/>
            <w:hideMark/>
          </w:tcPr>
          <w:p w14:paraId="535BAA77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7EA76BD2" w14:textId="3631781D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77E05A43" w14:textId="358C8362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74F3A9A8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4470ADA1" w14:textId="77777777" w:rsidTr="004241E8">
        <w:trPr>
          <w:trHeight w:val="20"/>
        </w:trPr>
        <w:tc>
          <w:tcPr>
            <w:tcW w:w="993" w:type="dxa"/>
            <w:vAlign w:val="center"/>
            <w:hideMark/>
          </w:tcPr>
          <w:p w14:paraId="70CDD882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R22020537</w:t>
            </w:r>
          </w:p>
        </w:tc>
        <w:tc>
          <w:tcPr>
            <w:tcW w:w="1132" w:type="dxa"/>
            <w:vAlign w:val="center"/>
            <w:hideMark/>
          </w:tcPr>
          <w:p w14:paraId="23F7D8FB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JTG-2</w:t>
            </w:r>
          </w:p>
        </w:tc>
        <w:tc>
          <w:tcPr>
            <w:tcW w:w="1406" w:type="dxa"/>
            <w:vAlign w:val="center"/>
            <w:hideMark/>
          </w:tcPr>
          <w:p w14:paraId="764BE26F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135</w:t>
            </w:r>
          </w:p>
        </w:tc>
        <w:tc>
          <w:tcPr>
            <w:tcW w:w="893" w:type="dxa"/>
            <w:vAlign w:val="center"/>
            <w:hideMark/>
          </w:tcPr>
          <w:p w14:paraId="583AA094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50</w:t>
            </w:r>
          </w:p>
        </w:tc>
        <w:tc>
          <w:tcPr>
            <w:tcW w:w="660" w:type="dxa"/>
            <w:vAlign w:val="center"/>
            <w:hideMark/>
          </w:tcPr>
          <w:p w14:paraId="5C2F291A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6.75</w:t>
            </w:r>
          </w:p>
        </w:tc>
        <w:tc>
          <w:tcPr>
            <w:tcW w:w="578" w:type="dxa"/>
            <w:vAlign w:val="center"/>
            <w:hideMark/>
          </w:tcPr>
          <w:p w14:paraId="1848B466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vAlign w:val="center"/>
            <w:hideMark/>
          </w:tcPr>
          <w:p w14:paraId="383D5A63" w14:textId="14F9BBCC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vAlign w:val="center"/>
            <w:hideMark/>
          </w:tcPr>
          <w:p w14:paraId="24C15DAF" w14:textId="0E9B4AF1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vAlign w:val="center"/>
            <w:hideMark/>
          </w:tcPr>
          <w:p w14:paraId="2933D49F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  <w:tr w:rsidR="004241E8" w:rsidRPr="00865F95" w14:paraId="4E54A3FB" w14:textId="77777777" w:rsidTr="004241E8">
        <w:trPr>
          <w:trHeight w:val="20"/>
        </w:trPr>
        <w:tc>
          <w:tcPr>
            <w:tcW w:w="993" w:type="dxa"/>
            <w:tcBorders>
              <w:bottom w:val="single" w:sz="8" w:space="0" w:color="auto"/>
            </w:tcBorders>
            <w:vAlign w:val="center"/>
            <w:hideMark/>
          </w:tcPr>
          <w:p w14:paraId="31C1D979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R22020538</w:t>
            </w:r>
          </w:p>
        </w:tc>
        <w:tc>
          <w:tcPr>
            <w:tcW w:w="1132" w:type="dxa"/>
            <w:tcBorders>
              <w:bottom w:val="single" w:sz="8" w:space="0" w:color="auto"/>
            </w:tcBorders>
            <w:vAlign w:val="center"/>
            <w:hideMark/>
          </w:tcPr>
          <w:p w14:paraId="74C0C494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JTG-3</w:t>
            </w:r>
          </w:p>
        </w:tc>
        <w:tc>
          <w:tcPr>
            <w:tcW w:w="1406" w:type="dxa"/>
            <w:tcBorders>
              <w:bottom w:val="single" w:sz="8" w:space="0" w:color="auto"/>
            </w:tcBorders>
            <w:vAlign w:val="center"/>
            <w:hideMark/>
          </w:tcPr>
          <w:p w14:paraId="224268DD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120</w:t>
            </w:r>
          </w:p>
        </w:tc>
        <w:tc>
          <w:tcPr>
            <w:tcW w:w="893" w:type="dxa"/>
            <w:tcBorders>
              <w:bottom w:val="single" w:sz="8" w:space="0" w:color="auto"/>
            </w:tcBorders>
            <w:vAlign w:val="center"/>
            <w:hideMark/>
          </w:tcPr>
          <w:p w14:paraId="68BDACF1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50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center"/>
            <w:hideMark/>
          </w:tcPr>
          <w:p w14:paraId="4FA07E67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6.00</w:t>
            </w:r>
          </w:p>
        </w:tc>
        <w:tc>
          <w:tcPr>
            <w:tcW w:w="578" w:type="dxa"/>
            <w:tcBorders>
              <w:bottom w:val="single" w:sz="8" w:space="0" w:color="auto"/>
            </w:tcBorders>
            <w:vAlign w:val="center"/>
            <w:hideMark/>
          </w:tcPr>
          <w:p w14:paraId="5B1E21FD" w14:textId="77777777" w:rsidR="00E129FB" w:rsidRPr="00865F95" w:rsidRDefault="00E129FB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10</w:t>
            </w:r>
          </w:p>
        </w:tc>
        <w:tc>
          <w:tcPr>
            <w:tcW w:w="858" w:type="dxa"/>
            <w:tcBorders>
              <w:bottom w:val="single" w:sz="8" w:space="0" w:color="auto"/>
            </w:tcBorders>
            <w:vAlign w:val="center"/>
            <w:hideMark/>
          </w:tcPr>
          <w:p w14:paraId="2E0AC851" w14:textId="41CEF514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Rat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center"/>
            <w:hideMark/>
          </w:tcPr>
          <w:p w14:paraId="6EB3AA5B" w14:textId="111965CB" w:rsidR="00E129FB" w:rsidRPr="00865F95" w:rsidRDefault="004241E8" w:rsidP="003F47F6">
            <w:pPr>
              <w:spacing w:line="2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RNAseq</w:t>
            </w:r>
          </w:p>
        </w:tc>
        <w:tc>
          <w:tcPr>
            <w:tcW w:w="1173" w:type="dxa"/>
            <w:tcBorders>
              <w:bottom w:val="single" w:sz="8" w:space="0" w:color="auto"/>
            </w:tcBorders>
            <w:vAlign w:val="center"/>
            <w:hideMark/>
          </w:tcPr>
          <w:p w14:paraId="7D9B6A94" w14:textId="77777777" w:rsidR="00E129FB" w:rsidRPr="00865F95" w:rsidRDefault="00E129FB" w:rsidP="003F47F6">
            <w:pPr>
              <w:keepNext/>
              <w:spacing w:line="200" w:lineRule="exact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</w:t>
            </w:r>
          </w:p>
        </w:tc>
      </w:tr>
    </w:tbl>
    <w:p w14:paraId="4ED5E00D" w14:textId="7EE74468" w:rsidR="00CF2546" w:rsidRDefault="004241E8" w:rsidP="00424C56">
      <w:pPr>
        <w:pStyle w:val="a7"/>
      </w:pPr>
      <w:r>
        <w:rPr>
          <w:rFonts w:ascii="Times New Roman" w:eastAsia="宋体" w:hAnsi="Times New Roman" w:cs="Times New Roman" w:hint="eastAsia"/>
          <w:sz w:val="21"/>
          <w:szCs w:val="21"/>
        </w:rPr>
        <w:t>Note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：</w:t>
      </w:r>
      <w:r w:rsidRPr="004241E8">
        <w:rPr>
          <w:rFonts w:ascii="Times New Roman" w:eastAsia="宋体" w:hAnsi="Times New Roman" w:cs="Times New Roman"/>
          <w:sz w:val="21"/>
          <w:szCs w:val="21"/>
        </w:rPr>
        <w:t>Grade A refers to samples that meet the requirements of database sequencing and meet the requirements of database construction more than twice</w:t>
      </w:r>
      <w:r w:rsidRPr="00005B92">
        <w:rPr>
          <w:rFonts w:ascii="Times New Roman" w:eastAsia="宋体" w:hAnsi="Times New Roman" w:cs="Times New Roman"/>
          <w:sz w:val="21"/>
          <w:szCs w:val="21"/>
        </w:rPr>
        <w:t>；</w:t>
      </w:r>
      <w:r w:rsidRPr="004241E8">
        <w:rPr>
          <w:rFonts w:ascii="Times New Roman" w:eastAsia="宋体" w:hAnsi="Times New Roman" w:cs="Times New Roman"/>
          <w:sz w:val="21"/>
          <w:szCs w:val="21"/>
        </w:rPr>
        <w:t>Grade B refers to the sample that meets the sequencing requirements of database construction and meets the needs of the first database construction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；</w:t>
      </w:r>
      <w:r w:rsidRPr="004241E8">
        <w:rPr>
          <w:rFonts w:ascii="Times New Roman" w:eastAsia="宋体" w:hAnsi="Times New Roman" w:cs="Times New Roman"/>
          <w:sz w:val="21"/>
          <w:szCs w:val="21"/>
        </w:rPr>
        <w:t>Grade C refers to samples that do not fully meet the requirements of database sequencing, which can be built but does not guarantee the quality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；</w:t>
      </w:r>
      <w:r w:rsidR="00424C56" w:rsidRPr="00424C56">
        <w:rPr>
          <w:rFonts w:ascii="Times New Roman" w:eastAsia="宋体" w:hAnsi="Times New Roman" w:cs="Times New Roman"/>
          <w:sz w:val="21"/>
          <w:szCs w:val="21"/>
        </w:rPr>
        <w:t>Grade D means that the samples do not meet the requirements of database sequencing</w:t>
      </w:r>
    </w:p>
    <w:p w14:paraId="7C46936F" w14:textId="77777777" w:rsidR="005966E4" w:rsidRDefault="005966E4"/>
    <w:p w14:paraId="36B0487B" w14:textId="77777777" w:rsidR="005966E4" w:rsidRDefault="005966E4"/>
    <w:p w14:paraId="647FDBBA" w14:textId="77777777" w:rsidR="005966E4" w:rsidRDefault="005966E4"/>
    <w:p w14:paraId="36A0939E" w14:textId="77777777" w:rsidR="005966E4" w:rsidRDefault="005966E4"/>
    <w:p w14:paraId="01EE011A" w14:textId="77777777" w:rsidR="005966E4" w:rsidRDefault="005966E4"/>
    <w:p w14:paraId="60CD8B9F" w14:textId="77777777" w:rsidR="005966E4" w:rsidRDefault="005966E4"/>
    <w:p w14:paraId="62AC7902" w14:textId="77777777" w:rsidR="005966E4" w:rsidRDefault="005966E4"/>
    <w:p w14:paraId="79C8CA46" w14:textId="77777777" w:rsidR="005966E4" w:rsidRDefault="005966E4"/>
    <w:p w14:paraId="7FEA6845" w14:textId="77777777" w:rsidR="005966E4" w:rsidRDefault="005966E4"/>
    <w:p w14:paraId="7D91DFC8" w14:textId="77777777" w:rsidR="005966E4" w:rsidRDefault="005966E4"/>
    <w:p w14:paraId="02B130AC" w14:textId="77777777" w:rsidR="005966E4" w:rsidRDefault="005966E4"/>
    <w:p w14:paraId="6CFAE52B" w14:textId="77777777" w:rsidR="005966E4" w:rsidRDefault="005966E4"/>
    <w:p w14:paraId="76AA7D18" w14:textId="77777777" w:rsidR="005966E4" w:rsidRDefault="005966E4"/>
    <w:p w14:paraId="30B734D4" w14:textId="74C45BDC" w:rsidR="00E129FB" w:rsidRDefault="00DA67D9">
      <w:r w:rsidRPr="00005B92"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752" behindDoc="0" locked="0" layoutInCell="1" allowOverlap="1" wp14:anchorId="12457FF6" wp14:editId="24118224">
            <wp:simplePos x="0" y="0"/>
            <wp:positionH relativeFrom="column">
              <wp:posOffset>-19050</wp:posOffset>
            </wp:positionH>
            <wp:positionV relativeFrom="paragraph">
              <wp:posOffset>143510</wp:posOffset>
            </wp:positionV>
            <wp:extent cx="5295900" cy="2808605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0AF">
        <w:rPr>
          <w:noProof/>
          <w:sz w:val="21"/>
          <w:szCs w:val="21"/>
        </w:rPr>
        <w:pict w14:anchorId="378F3DF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.55pt;margin-top:224.05pt;width:398.8pt;height:62.4pt;z-index:251660288;mso-position-horizontal-relative:text;mso-position-vertical-relative:text" stroked="f">
            <v:textbox style="mso-fit-shape-to-text:t" inset="0,0,0,0">
              <w:txbxContent>
                <w:p w14:paraId="0D4801D3" w14:textId="5D5ACF96" w:rsidR="00E129FB" w:rsidRPr="00DB24D1" w:rsidRDefault="00164F42" w:rsidP="006E3A09">
                  <w:pPr>
                    <w:pStyle w:val="a7"/>
                    <w:jc w:val="left"/>
                    <w:rPr>
                      <w:rFonts w:ascii="黑体" w:hAnsi="黑体" w:cs="Times New Roman"/>
                      <w:noProof/>
                      <w:sz w:val="24"/>
                      <w:szCs w:val="24"/>
                    </w:rPr>
                  </w:pPr>
                  <w:r w:rsidRPr="00DB24D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Supplementary Figure</w:t>
                  </w:r>
                  <w:r w:rsidR="00E129FB" w:rsidRPr="00DB24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26F57" w:rsidRPr="00DB24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S1</w:t>
                  </w:r>
                  <w:r w:rsidR="006E3A09" w:rsidRPr="00DB24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B24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RNA electrophoresis figure</w:t>
                  </w:r>
                </w:p>
              </w:txbxContent>
            </v:textbox>
            <w10:wrap type="topAndBottom"/>
          </v:shape>
        </w:pict>
      </w:r>
    </w:p>
    <w:p w14:paraId="066B23FF" w14:textId="103D2F41" w:rsidR="00E129FB" w:rsidRDefault="00E129FB" w:rsidP="00E129FB">
      <w:pPr>
        <w:ind w:firstLineChars="200" w:firstLine="480"/>
      </w:pPr>
    </w:p>
    <w:p w14:paraId="164A83A4" w14:textId="43A8F8CE" w:rsidR="00424C56" w:rsidRDefault="00424C56" w:rsidP="00E129FB">
      <w:pPr>
        <w:ind w:firstLineChars="200" w:firstLine="480"/>
      </w:pPr>
    </w:p>
    <w:p w14:paraId="26033E29" w14:textId="0F9DF348" w:rsidR="00424C56" w:rsidRDefault="00424C56" w:rsidP="00E129FB">
      <w:pPr>
        <w:ind w:firstLineChars="200" w:firstLine="480"/>
      </w:pPr>
    </w:p>
    <w:p w14:paraId="398AC47C" w14:textId="1BA08CC9" w:rsidR="005966E4" w:rsidRDefault="005966E4" w:rsidP="00E129FB">
      <w:pPr>
        <w:ind w:firstLineChars="200" w:firstLine="480"/>
      </w:pPr>
    </w:p>
    <w:p w14:paraId="7945B649" w14:textId="026F025D" w:rsidR="005966E4" w:rsidRDefault="005966E4" w:rsidP="00E129FB">
      <w:pPr>
        <w:ind w:firstLineChars="200" w:firstLine="480"/>
      </w:pPr>
    </w:p>
    <w:p w14:paraId="77BA565D" w14:textId="429030EA" w:rsidR="005966E4" w:rsidRDefault="005966E4" w:rsidP="00E129FB">
      <w:pPr>
        <w:ind w:firstLineChars="200" w:firstLine="480"/>
      </w:pPr>
    </w:p>
    <w:p w14:paraId="30B1469E" w14:textId="1BEEEB6D" w:rsidR="005966E4" w:rsidRDefault="005966E4" w:rsidP="00E129FB">
      <w:pPr>
        <w:ind w:firstLineChars="200" w:firstLine="480"/>
      </w:pPr>
    </w:p>
    <w:p w14:paraId="37CA67C6" w14:textId="6AFBF317" w:rsidR="005966E4" w:rsidRDefault="005966E4" w:rsidP="00E129FB">
      <w:pPr>
        <w:ind w:firstLineChars="200" w:firstLine="480"/>
      </w:pPr>
    </w:p>
    <w:p w14:paraId="5EA9A33A" w14:textId="2CE7DB3D" w:rsidR="005966E4" w:rsidRDefault="005966E4" w:rsidP="00E129FB">
      <w:pPr>
        <w:ind w:firstLineChars="200" w:firstLine="480"/>
      </w:pPr>
    </w:p>
    <w:p w14:paraId="55D26D9A" w14:textId="04C3A0DD" w:rsidR="005966E4" w:rsidRDefault="005966E4" w:rsidP="00E129FB">
      <w:pPr>
        <w:ind w:firstLineChars="200" w:firstLine="480"/>
      </w:pPr>
    </w:p>
    <w:p w14:paraId="5FFEF1AF" w14:textId="528AB7A4" w:rsidR="005966E4" w:rsidRDefault="005966E4" w:rsidP="00E129FB">
      <w:pPr>
        <w:ind w:firstLineChars="200" w:firstLine="480"/>
      </w:pPr>
    </w:p>
    <w:p w14:paraId="2EB3EC17" w14:textId="4774FC35" w:rsidR="005966E4" w:rsidRDefault="005966E4" w:rsidP="00E129FB">
      <w:pPr>
        <w:ind w:firstLineChars="200" w:firstLine="480"/>
      </w:pPr>
    </w:p>
    <w:p w14:paraId="6DFC4C87" w14:textId="0310B7A1" w:rsidR="005966E4" w:rsidRDefault="005966E4" w:rsidP="00E129FB">
      <w:pPr>
        <w:ind w:firstLineChars="200" w:firstLine="480"/>
      </w:pPr>
    </w:p>
    <w:p w14:paraId="33615436" w14:textId="37E8625A" w:rsidR="005966E4" w:rsidRDefault="005966E4" w:rsidP="00E129FB">
      <w:pPr>
        <w:ind w:firstLineChars="200" w:firstLine="480"/>
      </w:pPr>
    </w:p>
    <w:p w14:paraId="6911F328" w14:textId="70AA24EA" w:rsidR="005966E4" w:rsidRDefault="005966E4" w:rsidP="00E129FB">
      <w:pPr>
        <w:ind w:firstLineChars="200" w:firstLine="480"/>
      </w:pPr>
    </w:p>
    <w:p w14:paraId="4A57079D" w14:textId="07CBED60" w:rsidR="005966E4" w:rsidRDefault="005966E4" w:rsidP="00E129FB">
      <w:pPr>
        <w:ind w:firstLineChars="200" w:firstLine="480"/>
      </w:pPr>
    </w:p>
    <w:p w14:paraId="355E3F76" w14:textId="7BB5658F" w:rsidR="005966E4" w:rsidRDefault="005966E4" w:rsidP="00E129FB">
      <w:pPr>
        <w:ind w:firstLineChars="200" w:firstLine="480"/>
      </w:pPr>
    </w:p>
    <w:p w14:paraId="79061B07" w14:textId="7A47D3F3" w:rsidR="005966E4" w:rsidRDefault="005966E4" w:rsidP="00E129FB">
      <w:pPr>
        <w:ind w:firstLineChars="200" w:firstLine="480"/>
      </w:pPr>
    </w:p>
    <w:p w14:paraId="309B0D96" w14:textId="4764F428" w:rsidR="005966E4" w:rsidRDefault="005966E4" w:rsidP="00E129FB">
      <w:pPr>
        <w:ind w:firstLineChars="200" w:firstLine="480"/>
      </w:pPr>
    </w:p>
    <w:p w14:paraId="06F77302" w14:textId="5E03CA59" w:rsidR="005966E4" w:rsidRDefault="005966E4" w:rsidP="00E129FB">
      <w:pPr>
        <w:ind w:firstLineChars="200" w:firstLine="480"/>
      </w:pPr>
    </w:p>
    <w:p w14:paraId="5276A221" w14:textId="77777777" w:rsidR="005966E4" w:rsidRDefault="005966E4" w:rsidP="00E129FB">
      <w:pPr>
        <w:ind w:firstLineChars="200" w:firstLine="480"/>
      </w:pPr>
    </w:p>
    <w:p w14:paraId="3F46524D" w14:textId="77777777" w:rsidR="00424C56" w:rsidRPr="00F650DB" w:rsidRDefault="00424C56" w:rsidP="00E129FB">
      <w:pPr>
        <w:ind w:firstLineChars="200" w:firstLine="480"/>
      </w:pPr>
    </w:p>
    <w:p w14:paraId="57509F9D" w14:textId="47BB073F" w:rsidR="00E129FB" w:rsidRPr="00DB24D1" w:rsidRDefault="00424C56" w:rsidP="006E3A09">
      <w:pPr>
        <w:pStyle w:val="a7"/>
        <w:keepNext/>
        <w:jc w:val="left"/>
        <w:rPr>
          <w:rFonts w:ascii="Times New Roman" w:hAnsi="Times New Roman" w:cs="Times New Roman"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  <w:r w:rsidR="00E129FB" w:rsidRPr="00DB24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6F57" w:rsidRPr="00DB24D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129FB" w:rsidRPr="00DB24D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Data filtering statistics table</w:t>
      </w:r>
    </w:p>
    <w:tbl>
      <w:tblPr>
        <w:tblStyle w:val="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389"/>
        <w:gridCol w:w="1162"/>
        <w:gridCol w:w="1276"/>
        <w:gridCol w:w="1276"/>
        <w:gridCol w:w="992"/>
      </w:tblGrid>
      <w:tr w:rsidR="00E129FB" w:rsidRPr="00865F95" w14:paraId="0AC85B79" w14:textId="77777777" w:rsidTr="003F47F6">
        <w:trPr>
          <w:jc w:val="center"/>
        </w:trPr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0829CB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Sample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382FD5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RawDatas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8FC51C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CleanData</w:t>
            </w:r>
          </w:p>
          <w:p w14:paraId="3F89AEFE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0B2ECD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Adapter</w:t>
            </w:r>
          </w:p>
          <w:p w14:paraId="680F30DB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D23F37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LowQuality</w:t>
            </w:r>
          </w:p>
          <w:p w14:paraId="01CFEBEA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9A15B3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polyA</w:t>
            </w:r>
          </w:p>
          <w:p w14:paraId="523F3584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F4F05A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N</w:t>
            </w:r>
          </w:p>
          <w:p w14:paraId="18B5A003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</w:tr>
      <w:tr w:rsidR="00E129FB" w:rsidRPr="00865F95" w14:paraId="4477591A" w14:textId="77777777" w:rsidTr="003F47F6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4369F64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19693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46250326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0E64D0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45986960 (99.43%)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6E24FA0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16740 (0.04%)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98B02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243886 (0.53%)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AA279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BD0BB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2740 (0.01%)</w:t>
            </w:r>
          </w:p>
        </w:tc>
      </w:tr>
      <w:tr w:rsidR="00E129FB" w:rsidRPr="00865F95" w14:paraId="46DC677E" w14:textId="77777777" w:rsidTr="003F47F6">
        <w:trPr>
          <w:jc w:val="center"/>
        </w:trPr>
        <w:tc>
          <w:tcPr>
            <w:tcW w:w="1101" w:type="dxa"/>
          </w:tcPr>
          <w:p w14:paraId="31A20A5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Control-2</w:t>
            </w:r>
          </w:p>
        </w:tc>
        <w:tc>
          <w:tcPr>
            <w:tcW w:w="1134" w:type="dxa"/>
          </w:tcPr>
          <w:p w14:paraId="3072B76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55472590</w:t>
            </w:r>
          </w:p>
        </w:tc>
        <w:tc>
          <w:tcPr>
            <w:tcW w:w="1389" w:type="dxa"/>
          </w:tcPr>
          <w:p w14:paraId="3BF25BB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55178334 (99.47%)</w:t>
            </w:r>
          </w:p>
        </w:tc>
        <w:tc>
          <w:tcPr>
            <w:tcW w:w="1162" w:type="dxa"/>
          </w:tcPr>
          <w:p w14:paraId="5BB5FE0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20178 (0.04%)</w:t>
            </w:r>
          </w:p>
        </w:tc>
        <w:tc>
          <w:tcPr>
            <w:tcW w:w="1276" w:type="dxa"/>
          </w:tcPr>
          <w:p w14:paraId="6FE0593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270884 (0.49%)</w:t>
            </w:r>
          </w:p>
        </w:tc>
        <w:tc>
          <w:tcPr>
            <w:tcW w:w="1276" w:type="dxa"/>
          </w:tcPr>
          <w:p w14:paraId="0CCB960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79477EE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3194 (0.01%)</w:t>
            </w:r>
          </w:p>
        </w:tc>
      </w:tr>
      <w:tr w:rsidR="00E129FB" w:rsidRPr="00865F95" w14:paraId="4B410890" w14:textId="77777777" w:rsidTr="003F47F6">
        <w:trPr>
          <w:jc w:val="center"/>
        </w:trPr>
        <w:tc>
          <w:tcPr>
            <w:tcW w:w="1101" w:type="dxa"/>
          </w:tcPr>
          <w:p w14:paraId="107B251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Control-3</w:t>
            </w:r>
          </w:p>
        </w:tc>
        <w:tc>
          <w:tcPr>
            <w:tcW w:w="1134" w:type="dxa"/>
          </w:tcPr>
          <w:p w14:paraId="5F4BA94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61621318</w:t>
            </w:r>
          </w:p>
        </w:tc>
        <w:tc>
          <w:tcPr>
            <w:tcW w:w="1389" w:type="dxa"/>
          </w:tcPr>
          <w:p w14:paraId="74AA815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61273728 (99.44%)</w:t>
            </w:r>
          </w:p>
        </w:tc>
        <w:tc>
          <w:tcPr>
            <w:tcW w:w="1162" w:type="dxa"/>
          </w:tcPr>
          <w:p w14:paraId="4C30609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21806 (0.04%)</w:t>
            </w:r>
          </w:p>
        </w:tc>
        <w:tc>
          <w:tcPr>
            <w:tcW w:w="1276" w:type="dxa"/>
          </w:tcPr>
          <w:p w14:paraId="76F72C7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322116 (0.52%)</w:t>
            </w:r>
          </w:p>
        </w:tc>
        <w:tc>
          <w:tcPr>
            <w:tcW w:w="1276" w:type="dxa"/>
          </w:tcPr>
          <w:p w14:paraId="0372C63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652B5AA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3668 (0.01%)</w:t>
            </w:r>
          </w:p>
        </w:tc>
      </w:tr>
      <w:tr w:rsidR="00E129FB" w:rsidRPr="00865F95" w14:paraId="0F070662" w14:textId="77777777" w:rsidTr="003F47F6">
        <w:trPr>
          <w:jc w:val="center"/>
        </w:trPr>
        <w:tc>
          <w:tcPr>
            <w:tcW w:w="1101" w:type="dxa"/>
          </w:tcPr>
          <w:p w14:paraId="18F264F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Model-1</w:t>
            </w:r>
          </w:p>
        </w:tc>
        <w:tc>
          <w:tcPr>
            <w:tcW w:w="1134" w:type="dxa"/>
          </w:tcPr>
          <w:p w14:paraId="26190E3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55478900</w:t>
            </w:r>
          </w:p>
        </w:tc>
        <w:tc>
          <w:tcPr>
            <w:tcW w:w="1389" w:type="dxa"/>
          </w:tcPr>
          <w:p w14:paraId="2A43E2D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55128206 (99.37%)</w:t>
            </w:r>
          </w:p>
        </w:tc>
        <w:tc>
          <w:tcPr>
            <w:tcW w:w="1162" w:type="dxa"/>
          </w:tcPr>
          <w:p w14:paraId="09626A8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24608 (0.04%)</w:t>
            </w:r>
          </w:p>
        </w:tc>
        <w:tc>
          <w:tcPr>
            <w:tcW w:w="1276" w:type="dxa"/>
          </w:tcPr>
          <w:p w14:paraId="1F9CE89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322952 (0.58%)</w:t>
            </w:r>
          </w:p>
        </w:tc>
        <w:tc>
          <w:tcPr>
            <w:tcW w:w="1276" w:type="dxa"/>
          </w:tcPr>
          <w:p w14:paraId="61941A9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09CCC0A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3134 (0.01%)</w:t>
            </w:r>
          </w:p>
        </w:tc>
      </w:tr>
      <w:tr w:rsidR="00E129FB" w:rsidRPr="00865F95" w14:paraId="23F1179F" w14:textId="77777777" w:rsidTr="003F47F6">
        <w:trPr>
          <w:jc w:val="center"/>
        </w:trPr>
        <w:tc>
          <w:tcPr>
            <w:tcW w:w="1101" w:type="dxa"/>
          </w:tcPr>
          <w:p w14:paraId="1B8C96E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Model-2</w:t>
            </w:r>
          </w:p>
        </w:tc>
        <w:tc>
          <w:tcPr>
            <w:tcW w:w="1134" w:type="dxa"/>
          </w:tcPr>
          <w:p w14:paraId="7B86B3D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50209436</w:t>
            </w:r>
          </w:p>
        </w:tc>
        <w:tc>
          <w:tcPr>
            <w:tcW w:w="1389" w:type="dxa"/>
          </w:tcPr>
          <w:p w14:paraId="79AE7D0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49945154 (99.47%)</w:t>
            </w:r>
          </w:p>
        </w:tc>
        <w:tc>
          <w:tcPr>
            <w:tcW w:w="1162" w:type="dxa"/>
          </w:tcPr>
          <w:p w14:paraId="360020E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17666 (0.04%)</w:t>
            </w:r>
          </w:p>
        </w:tc>
        <w:tc>
          <w:tcPr>
            <w:tcW w:w="1276" w:type="dxa"/>
          </w:tcPr>
          <w:p w14:paraId="3DFA4AC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243664 (0.49%)</w:t>
            </w:r>
          </w:p>
        </w:tc>
        <w:tc>
          <w:tcPr>
            <w:tcW w:w="1276" w:type="dxa"/>
          </w:tcPr>
          <w:p w14:paraId="4612A0F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53B6B95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2952 (0.01%)</w:t>
            </w:r>
          </w:p>
        </w:tc>
      </w:tr>
      <w:tr w:rsidR="00E129FB" w:rsidRPr="00865F95" w14:paraId="47BC059F" w14:textId="77777777" w:rsidTr="003F47F6">
        <w:trPr>
          <w:jc w:val="center"/>
        </w:trPr>
        <w:tc>
          <w:tcPr>
            <w:tcW w:w="1101" w:type="dxa"/>
          </w:tcPr>
          <w:p w14:paraId="7324008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Model-3</w:t>
            </w:r>
          </w:p>
        </w:tc>
        <w:tc>
          <w:tcPr>
            <w:tcW w:w="1134" w:type="dxa"/>
          </w:tcPr>
          <w:p w14:paraId="47345B9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57396918</w:t>
            </w:r>
          </w:p>
        </w:tc>
        <w:tc>
          <w:tcPr>
            <w:tcW w:w="1389" w:type="dxa"/>
          </w:tcPr>
          <w:p w14:paraId="3EAA53B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57089544 (99.46%)</w:t>
            </w:r>
          </w:p>
        </w:tc>
        <w:tc>
          <w:tcPr>
            <w:tcW w:w="1162" w:type="dxa"/>
          </w:tcPr>
          <w:p w14:paraId="275BA07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21178 (0.04%)</w:t>
            </w:r>
          </w:p>
        </w:tc>
        <w:tc>
          <w:tcPr>
            <w:tcW w:w="1276" w:type="dxa"/>
          </w:tcPr>
          <w:p w14:paraId="0127425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282786 (0.49%)</w:t>
            </w:r>
          </w:p>
        </w:tc>
        <w:tc>
          <w:tcPr>
            <w:tcW w:w="1276" w:type="dxa"/>
          </w:tcPr>
          <w:p w14:paraId="5A296A1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01D79D5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3410 (0.01%)</w:t>
            </w:r>
          </w:p>
        </w:tc>
      </w:tr>
      <w:tr w:rsidR="00E129FB" w:rsidRPr="00865F95" w14:paraId="302CB39C" w14:textId="77777777" w:rsidTr="003F47F6">
        <w:trPr>
          <w:jc w:val="center"/>
        </w:trPr>
        <w:tc>
          <w:tcPr>
            <w:tcW w:w="1101" w:type="dxa"/>
          </w:tcPr>
          <w:p w14:paraId="133077A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JTG-1</w:t>
            </w:r>
          </w:p>
        </w:tc>
        <w:tc>
          <w:tcPr>
            <w:tcW w:w="1134" w:type="dxa"/>
          </w:tcPr>
          <w:p w14:paraId="456A6EA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49204050</w:t>
            </w:r>
          </w:p>
        </w:tc>
        <w:tc>
          <w:tcPr>
            <w:tcW w:w="1389" w:type="dxa"/>
          </w:tcPr>
          <w:p w14:paraId="1F23A64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48931590 (99.45%)</w:t>
            </w:r>
          </w:p>
        </w:tc>
        <w:tc>
          <w:tcPr>
            <w:tcW w:w="1162" w:type="dxa"/>
          </w:tcPr>
          <w:p w14:paraId="35ADDE2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19746 (0.04%)</w:t>
            </w:r>
          </w:p>
        </w:tc>
        <w:tc>
          <w:tcPr>
            <w:tcW w:w="1276" w:type="dxa"/>
          </w:tcPr>
          <w:p w14:paraId="6A31915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249902 (0.51%)</w:t>
            </w:r>
          </w:p>
        </w:tc>
        <w:tc>
          <w:tcPr>
            <w:tcW w:w="1276" w:type="dxa"/>
          </w:tcPr>
          <w:p w14:paraId="0AA2399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0C86F33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2812 (0.01%)</w:t>
            </w:r>
          </w:p>
        </w:tc>
      </w:tr>
      <w:tr w:rsidR="00E129FB" w:rsidRPr="00865F95" w14:paraId="748F5D9F" w14:textId="77777777" w:rsidTr="003F47F6">
        <w:trPr>
          <w:jc w:val="center"/>
        </w:trPr>
        <w:tc>
          <w:tcPr>
            <w:tcW w:w="1101" w:type="dxa"/>
          </w:tcPr>
          <w:p w14:paraId="3DF3377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JTG-2</w:t>
            </w:r>
          </w:p>
        </w:tc>
        <w:tc>
          <w:tcPr>
            <w:tcW w:w="1134" w:type="dxa"/>
          </w:tcPr>
          <w:p w14:paraId="36A3E19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54247914</w:t>
            </w:r>
          </w:p>
        </w:tc>
        <w:tc>
          <w:tcPr>
            <w:tcW w:w="1389" w:type="dxa"/>
          </w:tcPr>
          <w:p w14:paraId="4812466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53966492 (99.48%)</w:t>
            </w:r>
          </w:p>
        </w:tc>
        <w:tc>
          <w:tcPr>
            <w:tcW w:w="1162" w:type="dxa"/>
          </w:tcPr>
          <w:p w14:paraId="0022DFF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18052 (0.03%)</w:t>
            </w:r>
          </w:p>
        </w:tc>
        <w:tc>
          <w:tcPr>
            <w:tcW w:w="1276" w:type="dxa"/>
          </w:tcPr>
          <w:p w14:paraId="54F7C43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260188 (0.48%)</w:t>
            </w:r>
          </w:p>
        </w:tc>
        <w:tc>
          <w:tcPr>
            <w:tcW w:w="1276" w:type="dxa"/>
          </w:tcPr>
          <w:p w14:paraId="402EC9D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</w:tcPr>
          <w:p w14:paraId="5E0157B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3182 (0.01%)</w:t>
            </w:r>
          </w:p>
        </w:tc>
      </w:tr>
      <w:tr w:rsidR="00E129FB" w:rsidRPr="00865F95" w14:paraId="6A9F9BBF" w14:textId="77777777" w:rsidTr="003F47F6">
        <w:trPr>
          <w:jc w:val="center"/>
        </w:trPr>
        <w:tc>
          <w:tcPr>
            <w:tcW w:w="1101" w:type="dxa"/>
            <w:tcBorders>
              <w:bottom w:val="single" w:sz="8" w:space="0" w:color="auto"/>
            </w:tcBorders>
          </w:tcPr>
          <w:p w14:paraId="3B07A1E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EDB38F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62177806</w:t>
            </w:r>
          </w:p>
        </w:tc>
        <w:tc>
          <w:tcPr>
            <w:tcW w:w="1389" w:type="dxa"/>
            <w:tcBorders>
              <w:bottom w:val="single" w:sz="8" w:space="0" w:color="auto"/>
            </w:tcBorders>
          </w:tcPr>
          <w:p w14:paraId="2B24527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61853016 (99.48%)</w:t>
            </w:r>
          </w:p>
        </w:tc>
        <w:tc>
          <w:tcPr>
            <w:tcW w:w="1162" w:type="dxa"/>
            <w:tcBorders>
              <w:bottom w:val="single" w:sz="8" w:space="0" w:color="auto"/>
            </w:tcBorders>
          </w:tcPr>
          <w:p w14:paraId="2B7C5BB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20904 (0.03%)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CD6ABE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300220 (0.48%)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28DC0D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0(0.00%)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32CD979" w14:textId="77777777" w:rsidR="00E129FB" w:rsidRPr="00865F95" w:rsidRDefault="00E129FB" w:rsidP="003F47F6">
            <w:pPr>
              <w:keepNext/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3666 (0.01%)</w:t>
            </w:r>
          </w:p>
        </w:tc>
      </w:tr>
    </w:tbl>
    <w:p w14:paraId="0826CF5A" w14:textId="782F2F05" w:rsidR="00E129FB" w:rsidRPr="00005B92" w:rsidRDefault="00424C56" w:rsidP="00424C56">
      <w:pPr>
        <w:pStyle w:val="a7"/>
        <w:kinsoku w:val="0"/>
        <w:wordWrap w:val="0"/>
        <w:autoSpaceDE w:val="0"/>
        <w:autoSpaceDN w:val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Note</w:t>
      </w:r>
      <w:r>
        <w:rPr>
          <w:rFonts w:ascii="Times New Roman" w:eastAsia="宋体" w:hAnsi="Times New Roman" w:cs="Times New Roman"/>
          <w:sz w:val="21"/>
          <w:szCs w:val="21"/>
        </w:rPr>
        <w:t xml:space="preserve">: </w:t>
      </w:r>
      <w:r w:rsidRPr="00424C56">
        <w:rPr>
          <w:rFonts w:ascii="Times New Roman" w:eastAsia="宋体" w:hAnsi="Times New Roman" w:cs="Times New Roman"/>
          <w:sz w:val="21"/>
          <w:szCs w:val="21"/>
        </w:rPr>
        <w:t>RawDatas is the number of original reads</w:t>
      </w:r>
      <w:r>
        <w:rPr>
          <w:rFonts w:ascii="Times New Roman" w:eastAsia="宋体" w:hAnsi="Times New Roman" w:cs="Times New Roman" w:hint="eastAsia"/>
          <w:sz w:val="21"/>
          <w:szCs w:val="21"/>
        </w:rPr>
        <w:t>;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424C56">
        <w:rPr>
          <w:rFonts w:ascii="Times New Roman" w:eastAsia="宋体" w:hAnsi="Times New Roman" w:cs="Times New Roman"/>
          <w:sz w:val="21"/>
          <w:szCs w:val="21"/>
        </w:rPr>
        <w:t>CleanData(%) indicates the number and percentage of high qua</w:t>
      </w:r>
      <w:r w:rsidRPr="00143D2F">
        <w:rPr>
          <w:rFonts w:ascii="Times New Roman" w:eastAsia="宋体" w:hAnsi="Times New Roman" w:cs="Times New Roman"/>
          <w:sz w:val="21"/>
          <w:szCs w:val="21"/>
        </w:rPr>
        <w:t>lity reads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Pr="00143D2F">
        <w:rPr>
          <w:rFonts w:ascii="Times New Roman" w:eastAsia="宋体" w:hAnsi="Times New Roman" w:cs="Times New Roman"/>
          <w:sz w:val="21"/>
          <w:szCs w:val="21"/>
        </w:rPr>
        <w:t xml:space="preserve"> Adapter(%) is the number and percentage of reads that contain Adapter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Pr="00143D2F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LowQuality(%) refers to LowQuality reads, that is, the number and percentage of reads with more than 50% base quality value Q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≤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20 in single-ended read;</w:t>
      </w:r>
      <w:r w:rsidRPr="00143D2F">
        <w:rPr>
          <w:rFonts w:ascii="Times New Roman" w:eastAsia="宋体" w:hAnsi="Times New Roman" w:cs="Times New Roman"/>
          <w:sz w:val="21"/>
          <w:szCs w:val="21"/>
        </w:rPr>
        <w:t xml:space="preserve"> PolyA (%) is the number and percentage of polyA reads</w:t>
      </w:r>
      <w:r w:rsidRPr="00143D2F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Pr="00143D2F">
        <w:rPr>
          <w:rFonts w:ascii="Times New Roman" w:eastAsia="宋体" w:hAnsi="Times New Roman" w:cs="Times New Roman"/>
          <w:sz w:val="21"/>
          <w:szCs w:val="21"/>
        </w:rPr>
        <w:t xml:space="preserve"> N(%) indicates the number and percentage of high </w:t>
      </w:r>
      <w:r w:rsidRPr="00424C56">
        <w:rPr>
          <w:rFonts w:ascii="Times New Roman" w:eastAsia="宋体" w:hAnsi="Times New Roman" w:cs="Times New Roman"/>
          <w:sz w:val="21"/>
          <w:szCs w:val="21"/>
        </w:rPr>
        <w:t>filtering reads containing N ratio</w:t>
      </w:r>
    </w:p>
    <w:p w14:paraId="645E1C65" w14:textId="25DF4D07" w:rsidR="00E129FB" w:rsidRDefault="00E129FB"/>
    <w:p w14:paraId="7EE69B32" w14:textId="6FDCBB9B" w:rsidR="00E129FB" w:rsidRDefault="00E129FB"/>
    <w:p w14:paraId="42C74E36" w14:textId="77777777" w:rsidR="00E129FB" w:rsidRDefault="00E129FB" w:rsidP="00E129FB">
      <w:pPr>
        <w:sectPr w:rsidR="00E129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1A930D" w14:textId="52F961F2" w:rsidR="00E129FB" w:rsidRPr="00DB24D1" w:rsidRDefault="00143D2F" w:rsidP="006E3A09">
      <w:pPr>
        <w:pStyle w:val="a7"/>
        <w:keepNext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Tables </w:t>
      </w:r>
      <w:r w:rsidR="00226F57" w:rsidRPr="00DB24D1">
        <w:rPr>
          <w:rFonts w:ascii="Times New Roman" w:hAnsi="Times New Roman" w:cs="Times New Roman"/>
          <w:b/>
          <w:sz w:val="24"/>
          <w:szCs w:val="24"/>
        </w:rPr>
        <w:t>S</w:t>
      </w:r>
      <w:r w:rsidR="00E129FB" w:rsidRPr="00DB24D1">
        <w:rPr>
          <w:rFonts w:ascii="Times New Roman" w:hAnsi="Times New Roman" w:cs="Times New Roman"/>
          <w:b/>
          <w:sz w:val="24"/>
          <w:szCs w:val="24"/>
        </w:rPr>
        <w:t>4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Statistical table of base information</w:t>
      </w:r>
    </w:p>
    <w:tbl>
      <w:tblPr>
        <w:tblStyle w:val="3"/>
        <w:tblW w:w="143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1417"/>
        <w:gridCol w:w="1276"/>
        <w:gridCol w:w="1276"/>
        <w:gridCol w:w="1134"/>
        <w:gridCol w:w="1276"/>
        <w:gridCol w:w="1559"/>
        <w:gridCol w:w="1276"/>
        <w:gridCol w:w="1275"/>
        <w:gridCol w:w="1134"/>
        <w:gridCol w:w="1704"/>
      </w:tblGrid>
      <w:tr w:rsidR="00E129FB" w:rsidRPr="00865F95" w14:paraId="07C7151F" w14:textId="77777777" w:rsidTr="003F47F6">
        <w:trPr>
          <w:trHeight w:val="567"/>
        </w:trPr>
        <w:tc>
          <w:tcPr>
            <w:tcW w:w="107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882FF7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Sample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A4F331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RawData(bp)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127E2F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BF_Q20(%)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7FB3AE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BF_Q30(%)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1CF58C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BF_N(%)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04E5CE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BF_GC(%)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F10A0C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CleanData(bp)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1B2BB9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AF_Q20(%)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694F58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AF_Q30(%)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215B577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AF_N(%)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5DF6F8C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AF_GC(%)</w:t>
            </w:r>
          </w:p>
        </w:tc>
      </w:tr>
      <w:tr w:rsidR="00E129FB" w:rsidRPr="00865F95" w14:paraId="375A7006" w14:textId="77777777" w:rsidTr="003F47F6">
        <w:trPr>
          <w:trHeight w:val="567"/>
        </w:trPr>
        <w:tc>
          <w:tcPr>
            <w:tcW w:w="1071" w:type="dxa"/>
            <w:tcBorders>
              <w:top w:val="single" w:sz="4" w:space="0" w:color="auto"/>
            </w:tcBorders>
          </w:tcPr>
          <w:p w14:paraId="7B81EFC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D84A8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6937548900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B027E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6761225812 (97.46%)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F6F93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6481070267 (93.42%)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C2C2D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119747 (0.00%)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B882A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3451592638 (49.75%)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77FE8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6871481355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6C690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6714021457 (97.71%)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E06A95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6440367607 (93.73%)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9AEFA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29179 (0.00%)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2E8C85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3414776988 (49.69%)</w:t>
            </w:r>
          </w:p>
        </w:tc>
      </w:tr>
      <w:tr w:rsidR="00E129FB" w:rsidRPr="00865F95" w14:paraId="58504C67" w14:textId="77777777" w:rsidTr="003F47F6">
        <w:trPr>
          <w:trHeight w:val="567"/>
        </w:trPr>
        <w:tc>
          <w:tcPr>
            <w:tcW w:w="1071" w:type="dxa"/>
          </w:tcPr>
          <w:p w14:paraId="2388556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Control-2</w:t>
            </w:r>
          </w:p>
        </w:tc>
        <w:tc>
          <w:tcPr>
            <w:tcW w:w="1417" w:type="dxa"/>
          </w:tcPr>
          <w:p w14:paraId="4041E66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8320888500</w:t>
            </w:r>
          </w:p>
        </w:tc>
        <w:tc>
          <w:tcPr>
            <w:tcW w:w="1276" w:type="dxa"/>
          </w:tcPr>
          <w:p w14:paraId="3B30D2E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8117626530 (97.56%)</w:t>
            </w:r>
          </w:p>
        </w:tc>
        <w:tc>
          <w:tcPr>
            <w:tcW w:w="1276" w:type="dxa"/>
          </w:tcPr>
          <w:p w14:paraId="5B18182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7791093966 (93.63%)</w:t>
            </w:r>
          </w:p>
        </w:tc>
        <w:tc>
          <w:tcPr>
            <w:tcW w:w="1134" w:type="dxa"/>
          </w:tcPr>
          <w:p w14:paraId="46634C0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136802 (0.00%)</w:t>
            </w:r>
          </w:p>
        </w:tc>
        <w:tc>
          <w:tcPr>
            <w:tcW w:w="1276" w:type="dxa"/>
          </w:tcPr>
          <w:p w14:paraId="6A68D42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4146950125 (49.84%)</w:t>
            </w:r>
          </w:p>
        </w:tc>
        <w:tc>
          <w:tcPr>
            <w:tcW w:w="1559" w:type="dxa"/>
          </w:tcPr>
          <w:p w14:paraId="529ECE2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8240681472</w:t>
            </w:r>
          </w:p>
        </w:tc>
        <w:tc>
          <w:tcPr>
            <w:tcW w:w="1276" w:type="dxa"/>
          </w:tcPr>
          <w:p w14:paraId="31588C8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8058730905 (97.79%)</w:t>
            </w:r>
          </w:p>
        </w:tc>
        <w:tc>
          <w:tcPr>
            <w:tcW w:w="1275" w:type="dxa"/>
          </w:tcPr>
          <w:p w14:paraId="2D1424B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7739881512 (93.92%)</w:t>
            </w:r>
          </w:p>
        </w:tc>
        <w:tc>
          <w:tcPr>
            <w:tcW w:w="1134" w:type="dxa"/>
          </w:tcPr>
          <w:p w14:paraId="78D2064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34186 (0.00%)</w:t>
            </w:r>
          </w:p>
        </w:tc>
        <w:tc>
          <w:tcPr>
            <w:tcW w:w="1704" w:type="dxa"/>
          </w:tcPr>
          <w:p w14:paraId="2C47C4A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4102731930 (49.79%)</w:t>
            </w:r>
          </w:p>
        </w:tc>
      </w:tr>
      <w:tr w:rsidR="00E129FB" w:rsidRPr="00865F95" w14:paraId="7916EF89" w14:textId="77777777" w:rsidTr="003F47F6">
        <w:trPr>
          <w:trHeight w:val="567"/>
        </w:trPr>
        <w:tc>
          <w:tcPr>
            <w:tcW w:w="1071" w:type="dxa"/>
          </w:tcPr>
          <w:p w14:paraId="1B8FF06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Control-3</w:t>
            </w:r>
          </w:p>
        </w:tc>
        <w:tc>
          <w:tcPr>
            <w:tcW w:w="1417" w:type="dxa"/>
          </w:tcPr>
          <w:p w14:paraId="7C07336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9243197700</w:t>
            </w:r>
          </w:p>
        </w:tc>
        <w:tc>
          <w:tcPr>
            <w:tcW w:w="1276" w:type="dxa"/>
          </w:tcPr>
          <w:p w14:paraId="3B4AE96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9006747582 (97.44%)</w:t>
            </w:r>
          </w:p>
        </w:tc>
        <w:tc>
          <w:tcPr>
            <w:tcW w:w="1276" w:type="dxa"/>
          </w:tcPr>
          <w:p w14:paraId="43E8F44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8633203803 (93.40%)</w:t>
            </w:r>
          </w:p>
        </w:tc>
        <w:tc>
          <w:tcPr>
            <w:tcW w:w="1134" w:type="dxa"/>
          </w:tcPr>
          <w:p w14:paraId="5AEF214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158269 (0.00%)</w:t>
            </w:r>
          </w:p>
        </w:tc>
        <w:tc>
          <w:tcPr>
            <w:tcW w:w="1276" w:type="dxa"/>
          </w:tcPr>
          <w:p w14:paraId="22DD6FF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4584868723 (49.60%)</w:t>
            </w:r>
          </w:p>
        </w:tc>
        <w:tc>
          <w:tcPr>
            <w:tcW w:w="1559" w:type="dxa"/>
          </w:tcPr>
          <w:p w14:paraId="241C831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9156559820</w:t>
            </w:r>
          </w:p>
        </w:tc>
        <w:tc>
          <w:tcPr>
            <w:tcW w:w="1276" w:type="dxa"/>
          </w:tcPr>
          <w:p w14:paraId="74DEAE1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8945113142 (97.69%)</w:t>
            </w:r>
          </w:p>
        </w:tc>
        <w:tc>
          <w:tcPr>
            <w:tcW w:w="1275" w:type="dxa"/>
          </w:tcPr>
          <w:p w14:paraId="1DC9E8A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8580180586 (93.71%)</w:t>
            </w:r>
          </w:p>
        </w:tc>
        <w:tc>
          <w:tcPr>
            <w:tcW w:w="1134" w:type="dxa"/>
          </w:tcPr>
          <w:p w14:paraId="65EDF93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38262 (0.00%)</w:t>
            </w:r>
          </w:p>
        </w:tc>
        <w:tc>
          <w:tcPr>
            <w:tcW w:w="1704" w:type="dxa"/>
          </w:tcPr>
          <w:p w14:paraId="757DE06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4536906606 (49.55%)</w:t>
            </w:r>
          </w:p>
        </w:tc>
      </w:tr>
      <w:tr w:rsidR="00E129FB" w:rsidRPr="00865F95" w14:paraId="42EE9AD9" w14:textId="77777777" w:rsidTr="003F47F6">
        <w:trPr>
          <w:trHeight w:val="567"/>
        </w:trPr>
        <w:tc>
          <w:tcPr>
            <w:tcW w:w="1071" w:type="dxa"/>
          </w:tcPr>
          <w:p w14:paraId="7FF0616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Model-1</w:t>
            </w:r>
          </w:p>
        </w:tc>
        <w:tc>
          <w:tcPr>
            <w:tcW w:w="1417" w:type="dxa"/>
          </w:tcPr>
          <w:p w14:paraId="43D6091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8321835000</w:t>
            </w:r>
          </w:p>
        </w:tc>
        <w:tc>
          <w:tcPr>
            <w:tcW w:w="1276" w:type="dxa"/>
          </w:tcPr>
          <w:p w14:paraId="052741E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8089422516 (97.21%)</w:t>
            </w:r>
          </w:p>
        </w:tc>
        <w:tc>
          <w:tcPr>
            <w:tcW w:w="1276" w:type="dxa"/>
          </w:tcPr>
          <w:p w14:paraId="4E18C5A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7727421055 (92.86%)</w:t>
            </w:r>
          </w:p>
        </w:tc>
        <w:tc>
          <w:tcPr>
            <w:tcW w:w="1134" w:type="dxa"/>
          </w:tcPr>
          <w:p w14:paraId="2763D6D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139454 (0.00%)</w:t>
            </w:r>
          </w:p>
        </w:tc>
        <w:tc>
          <w:tcPr>
            <w:tcW w:w="1276" w:type="dxa"/>
          </w:tcPr>
          <w:p w14:paraId="3C34AB0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4137609509 (49.72%)</w:t>
            </w:r>
          </w:p>
        </w:tc>
        <w:tc>
          <w:tcPr>
            <w:tcW w:w="1559" w:type="dxa"/>
          </w:tcPr>
          <w:p w14:paraId="4B92E21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8232991819</w:t>
            </w:r>
          </w:p>
        </w:tc>
        <w:tc>
          <w:tcPr>
            <w:tcW w:w="1276" w:type="dxa"/>
          </w:tcPr>
          <w:p w14:paraId="5CF9954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8025611554 (97.48%)</w:t>
            </w:r>
          </w:p>
        </w:tc>
        <w:tc>
          <w:tcPr>
            <w:tcW w:w="1275" w:type="dxa"/>
          </w:tcPr>
          <w:p w14:paraId="6DE0B2B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7672615778 (93.19%)</w:t>
            </w:r>
          </w:p>
        </w:tc>
        <w:tc>
          <w:tcPr>
            <w:tcW w:w="1134" w:type="dxa"/>
          </w:tcPr>
          <w:p w14:paraId="6034DBD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34354 (0.00%)</w:t>
            </w:r>
          </w:p>
        </w:tc>
        <w:tc>
          <w:tcPr>
            <w:tcW w:w="1704" w:type="dxa"/>
          </w:tcPr>
          <w:p w14:paraId="66E38EE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4088069105 (49.65%)</w:t>
            </w:r>
          </w:p>
        </w:tc>
      </w:tr>
      <w:tr w:rsidR="00E129FB" w:rsidRPr="00865F95" w14:paraId="34282476" w14:textId="77777777" w:rsidTr="003F47F6">
        <w:trPr>
          <w:trHeight w:val="567"/>
        </w:trPr>
        <w:tc>
          <w:tcPr>
            <w:tcW w:w="1071" w:type="dxa"/>
          </w:tcPr>
          <w:p w14:paraId="56B749A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Model-2</w:t>
            </w:r>
          </w:p>
        </w:tc>
        <w:tc>
          <w:tcPr>
            <w:tcW w:w="1417" w:type="dxa"/>
          </w:tcPr>
          <w:p w14:paraId="5090745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7531415400</w:t>
            </w:r>
          </w:p>
        </w:tc>
        <w:tc>
          <w:tcPr>
            <w:tcW w:w="1276" w:type="dxa"/>
          </w:tcPr>
          <w:p w14:paraId="50CAFE3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7342167103 (97.49%)</w:t>
            </w:r>
          </w:p>
        </w:tc>
        <w:tc>
          <w:tcPr>
            <w:tcW w:w="1276" w:type="dxa"/>
          </w:tcPr>
          <w:p w14:paraId="1686BBE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7035910825 (93.42%)</w:t>
            </w:r>
          </w:p>
        </w:tc>
        <w:tc>
          <w:tcPr>
            <w:tcW w:w="1134" w:type="dxa"/>
          </w:tcPr>
          <w:p w14:paraId="49E34A6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126580 (0.00%)</w:t>
            </w:r>
          </w:p>
        </w:tc>
        <w:tc>
          <w:tcPr>
            <w:tcW w:w="1276" w:type="dxa"/>
          </w:tcPr>
          <w:p w14:paraId="2FAB630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3733007223 (49.57%)</w:t>
            </w:r>
          </w:p>
        </w:tc>
        <w:tc>
          <w:tcPr>
            <w:tcW w:w="1559" w:type="dxa"/>
          </w:tcPr>
          <w:p w14:paraId="5D031A8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7463464590</w:t>
            </w:r>
          </w:p>
        </w:tc>
        <w:tc>
          <w:tcPr>
            <w:tcW w:w="1276" w:type="dxa"/>
          </w:tcPr>
          <w:p w14:paraId="5B1D60B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7293454682 (97.72%)</w:t>
            </w:r>
          </w:p>
        </w:tc>
        <w:tc>
          <w:tcPr>
            <w:tcW w:w="1275" w:type="dxa"/>
          </w:tcPr>
          <w:p w14:paraId="11153F9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6993910683 (93.71%)</w:t>
            </w:r>
          </w:p>
        </w:tc>
        <w:tc>
          <w:tcPr>
            <w:tcW w:w="1134" w:type="dxa"/>
          </w:tcPr>
          <w:p w14:paraId="7735C3F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31037 (0.00%)</w:t>
            </w:r>
          </w:p>
        </w:tc>
        <w:tc>
          <w:tcPr>
            <w:tcW w:w="1704" w:type="dxa"/>
          </w:tcPr>
          <w:p w14:paraId="64ABF6C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3695302054 (49.51%)</w:t>
            </w:r>
          </w:p>
        </w:tc>
      </w:tr>
      <w:tr w:rsidR="00E129FB" w:rsidRPr="00865F95" w14:paraId="0C6132D0" w14:textId="77777777" w:rsidTr="003F47F6">
        <w:trPr>
          <w:trHeight w:val="567"/>
        </w:trPr>
        <w:tc>
          <w:tcPr>
            <w:tcW w:w="1071" w:type="dxa"/>
          </w:tcPr>
          <w:p w14:paraId="030BA4B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Model-3</w:t>
            </w:r>
          </w:p>
        </w:tc>
        <w:tc>
          <w:tcPr>
            <w:tcW w:w="1417" w:type="dxa"/>
          </w:tcPr>
          <w:p w14:paraId="70BB2F9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8609537700</w:t>
            </w:r>
          </w:p>
        </w:tc>
        <w:tc>
          <w:tcPr>
            <w:tcW w:w="1276" w:type="dxa"/>
          </w:tcPr>
          <w:p w14:paraId="581D7A4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8392877790 (97.48%)</w:t>
            </w:r>
          </w:p>
        </w:tc>
        <w:tc>
          <w:tcPr>
            <w:tcW w:w="1276" w:type="dxa"/>
          </w:tcPr>
          <w:p w14:paraId="7DE94FE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8049204881 (93.49%)</w:t>
            </w:r>
          </w:p>
        </w:tc>
        <w:tc>
          <w:tcPr>
            <w:tcW w:w="1134" w:type="dxa"/>
          </w:tcPr>
          <w:p w14:paraId="7AAB6E1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146086 (0.00%)</w:t>
            </w:r>
          </w:p>
        </w:tc>
        <w:tc>
          <w:tcPr>
            <w:tcW w:w="1276" w:type="dxa"/>
          </w:tcPr>
          <w:p w14:paraId="1DAC520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4278920463 (49.70%)</w:t>
            </w:r>
          </w:p>
        </w:tc>
        <w:tc>
          <w:tcPr>
            <w:tcW w:w="1559" w:type="dxa"/>
          </w:tcPr>
          <w:p w14:paraId="76D3F4B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8532374466</w:t>
            </w:r>
          </w:p>
        </w:tc>
        <w:tc>
          <w:tcPr>
            <w:tcW w:w="1276" w:type="dxa"/>
          </w:tcPr>
          <w:p w14:paraId="3C5FFB5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8338253369 (97.72%)</w:t>
            </w:r>
          </w:p>
        </w:tc>
        <w:tc>
          <w:tcPr>
            <w:tcW w:w="1275" w:type="dxa"/>
          </w:tcPr>
          <w:p w14:paraId="4939A04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8002316306 (93.79%)</w:t>
            </w:r>
          </w:p>
        </w:tc>
        <w:tc>
          <w:tcPr>
            <w:tcW w:w="1134" w:type="dxa"/>
          </w:tcPr>
          <w:p w14:paraId="42C5B62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35328 (0.00%)</w:t>
            </w:r>
          </w:p>
        </w:tc>
        <w:tc>
          <w:tcPr>
            <w:tcW w:w="1704" w:type="dxa"/>
          </w:tcPr>
          <w:p w14:paraId="35EAD10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4236075771 (49.65%)</w:t>
            </w:r>
          </w:p>
        </w:tc>
      </w:tr>
      <w:tr w:rsidR="00E129FB" w:rsidRPr="00865F95" w14:paraId="4FF97D76" w14:textId="77777777" w:rsidTr="003F47F6">
        <w:trPr>
          <w:trHeight w:val="567"/>
        </w:trPr>
        <w:tc>
          <w:tcPr>
            <w:tcW w:w="1071" w:type="dxa"/>
          </w:tcPr>
          <w:p w14:paraId="07E71D6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JTG-1</w:t>
            </w:r>
          </w:p>
        </w:tc>
        <w:tc>
          <w:tcPr>
            <w:tcW w:w="1417" w:type="dxa"/>
          </w:tcPr>
          <w:p w14:paraId="4860732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7380607500</w:t>
            </w:r>
          </w:p>
        </w:tc>
        <w:tc>
          <w:tcPr>
            <w:tcW w:w="1276" w:type="dxa"/>
          </w:tcPr>
          <w:p w14:paraId="372D89F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7193344229 (97.46%)</w:t>
            </w:r>
          </w:p>
        </w:tc>
        <w:tc>
          <w:tcPr>
            <w:tcW w:w="1276" w:type="dxa"/>
          </w:tcPr>
          <w:p w14:paraId="69136FF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6891047677 (93.37%)</w:t>
            </w:r>
          </w:p>
        </w:tc>
        <w:tc>
          <w:tcPr>
            <w:tcW w:w="1134" w:type="dxa"/>
          </w:tcPr>
          <w:p w14:paraId="29BA8A3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123335 (0.00%)</w:t>
            </w:r>
          </w:p>
        </w:tc>
        <w:tc>
          <w:tcPr>
            <w:tcW w:w="1276" w:type="dxa"/>
          </w:tcPr>
          <w:p w14:paraId="7455C1D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3660451996 (49.60%)</w:t>
            </w:r>
          </w:p>
        </w:tc>
        <w:tc>
          <w:tcPr>
            <w:tcW w:w="1559" w:type="dxa"/>
          </w:tcPr>
          <w:p w14:paraId="18F9343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7305476337</w:t>
            </w:r>
          </w:p>
        </w:tc>
        <w:tc>
          <w:tcPr>
            <w:tcW w:w="1276" w:type="dxa"/>
          </w:tcPr>
          <w:p w14:paraId="2B55BC6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7137688039 (97.70%)</w:t>
            </w:r>
          </w:p>
        </w:tc>
        <w:tc>
          <w:tcPr>
            <w:tcW w:w="1275" w:type="dxa"/>
          </w:tcPr>
          <w:p w14:paraId="1328EC9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6842718850 (93.67%)</w:t>
            </w:r>
          </w:p>
        </w:tc>
        <w:tc>
          <w:tcPr>
            <w:tcW w:w="1134" w:type="dxa"/>
          </w:tcPr>
          <w:p w14:paraId="240959C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30409 (0.00%)</w:t>
            </w:r>
          </w:p>
        </w:tc>
        <w:tc>
          <w:tcPr>
            <w:tcW w:w="1704" w:type="dxa"/>
          </w:tcPr>
          <w:p w14:paraId="15C55FD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3619013286 (49.54%)</w:t>
            </w:r>
          </w:p>
        </w:tc>
      </w:tr>
      <w:tr w:rsidR="00E129FB" w:rsidRPr="00865F95" w14:paraId="7A6754B6" w14:textId="77777777" w:rsidTr="003F47F6">
        <w:trPr>
          <w:trHeight w:val="567"/>
        </w:trPr>
        <w:tc>
          <w:tcPr>
            <w:tcW w:w="1071" w:type="dxa"/>
          </w:tcPr>
          <w:p w14:paraId="314EFBF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JTG-2</w:t>
            </w:r>
          </w:p>
        </w:tc>
        <w:tc>
          <w:tcPr>
            <w:tcW w:w="1417" w:type="dxa"/>
          </w:tcPr>
          <w:p w14:paraId="3E254CB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8137187100</w:t>
            </w:r>
          </w:p>
        </w:tc>
        <w:tc>
          <w:tcPr>
            <w:tcW w:w="1276" w:type="dxa"/>
          </w:tcPr>
          <w:p w14:paraId="37FCA00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7943337099 (97.62%)</w:t>
            </w:r>
          </w:p>
        </w:tc>
        <w:tc>
          <w:tcPr>
            <w:tcW w:w="1276" w:type="dxa"/>
          </w:tcPr>
          <w:p w14:paraId="719347E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7629546218 (93.76%)</w:t>
            </w:r>
          </w:p>
        </w:tc>
        <w:tc>
          <w:tcPr>
            <w:tcW w:w="1134" w:type="dxa"/>
          </w:tcPr>
          <w:p w14:paraId="3A3AB80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137192 (0.00%)</w:t>
            </w:r>
          </w:p>
        </w:tc>
        <w:tc>
          <w:tcPr>
            <w:tcW w:w="1276" w:type="dxa"/>
          </w:tcPr>
          <w:p w14:paraId="79B273C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4015108767 (49.34%)</w:t>
            </w:r>
          </w:p>
        </w:tc>
        <w:tc>
          <w:tcPr>
            <w:tcW w:w="1559" w:type="dxa"/>
          </w:tcPr>
          <w:p w14:paraId="4E0F881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8067939441</w:t>
            </w:r>
          </w:p>
        </w:tc>
        <w:tc>
          <w:tcPr>
            <w:tcW w:w="1276" w:type="dxa"/>
          </w:tcPr>
          <w:p w14:paraId="44E466D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7893990209 (97.84%)</w:t>
            </w:r>
          </w:p>
        </w:tc>
        <w:tc>
          <w:tcPr>
            <w:tcW w:w="1275" w:type="dxa"/>
          </w:tcPr>
          <w:p w14:paraId="094B394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7587006154 (94.04%)</w:t>
            </w:r>
          </w:p>
        </w:tc>
        <w:tc>
          <w:tcPr>
            <w:tcW w:w="1134" w:type="dxa"/>
          </w:tcPr>
          <w:p w14:paraId="25E212F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33516 (0.00%)</w:t>
            </w:r>
          </w:p>
        </w:tc>
        <w:tc>
          <w:tcPr>
            <w:tcW w:w="1704" w:type="dxa"/>
          </w:tcPr>
          <w:p w14:paraId="6CFE7F5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3976756936 (49.29%)</w:t>
            </w:r>
          </w:p>
        </w:tc>
      </w:tr>
      <w:tr w:rsidR="00E129FB" w:rsidRPr="00865F95" w14:paraId="592C3635" w14:textId="77777777" w:rsidTr="003F47F6">
        <w:trPr>
          <w:trHeight w:val="567"/>
        </w:trPr>
        <w:tc>
          <w:tcPr>
            <w:tcW w:w="1071" w:type="dxa"/>
            <w:tcBorders>
              <w:bottom w:val="single" w:sz="8" w:space="0" w:color="auto"/>
            </w:tcBorders>
          </w:tcPr>
          <w:p w14:paraId="6929C7E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JTG-3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02E781A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9326670900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66694A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9094890575 (97.51%)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860A29C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8720629072 (93.50%)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E4AF50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159461 (0.00%)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CA7119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4632739772 (49.67%)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05B336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9246693810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5CFA82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9038238845 (97.75%)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A736AD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8671883504 (93.78%)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8D67F4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38437 (0.00%)</w:t>
            </w:r>
          </w:p>
        </w:tc>
        <w:tc>
          <w:tcPr>
            <w:tcW w:w="1704" w:type="dxa"/>
            <w:tcBorders>
              <w:bottom w:val="single" w:sz="8" w:space="0" w:color="auto"/>
            </w:tcBorders>
          </w:tcPr>
          <w:p w14:paraId="57DD204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4588321786 (49.62%)</w:t>
            </w:r>
          </w:p>
        </w:tc>
      </w:tr>
    </w:tbl>
    <w:p w14:paraId="1028771C" w14:textId="64D4C608" w:rsidR="00E129FB" w:rsidRPr="00005B92" w:rsidRDefault="00143D2F" w:rsidP="00E129F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N</w:t>
      </w:r>
      <w:r>
        <w:rPr>
          <w:sz w:val="21"/>
          <w:szCs w:val="21"/>
        </w:rPr>
        <w:t>ote</w:t>
      </w:r>
      <w:r w:rsidR="006669D2">
        <w:rPr>
          <w:sz w:val="21"/>
          <w:szCs w:val="21"/>
        </w:rPr>
        <w:t xml:space="preserve">: </w:t>
      </w:r>
      <w:r w:rsidR="00E129FB" w:rsidRPr="00005B92">
        <w:rPr>
          <w:sz w:val="21"/>
          <w:szCs w:val="21"/>
        </w:rPr>
        <w:t>Before filter</w:t>
      </w:r>
      <w:r>
        <w:rPr>
          <w:sz w:val="21"/>
          <w:szCs w:val="21"/>
        </w:rPr>
        <w:t>(</w:t>
      </w:r>
      <w:r w:rsidRPr="00005B92">
        <w:rPr>
          <w:sz w:val="21"/>
          <w:szCs w:val="21"/>
        </w:rPr>
        <w:t>BF</w:t>
      </w:r>
      <w:r>
        <w:rPr>
          <w:sz w:val="21"/>
          <w:szCs w:val="21"/>
        </w:rPr>
        <w:t>)</w:t>
      </w:r>
      <w:r w:rsidR="00E129FB" w:rsidRPr="00005B92">
        <w:rPr>
          <w:sz w:val="21"/>
          <w:szCs w:val="21"/>
        </w:rPr>
        <w:t>,</w:t>
      </w:r>
      <w:r w:rsidR="006669D2" w:rsidRPr="006669D2">
        <w:t xml:space="preserve"> </w:t>
      </w:r>
      <w:r w:rsidR="006669D2" w:rsidRPr="006669D2">
        <w:rPr>
          <w:sz w:val="21"/>
          <w:szCs w:val="21"/>
        </w:rPr>
        <w:t>Sample base information before filtering</w:t>
      </w:r>
      <w:r w:rsidR="006669D2">
        <w:rPr>
          <w:sz w:val="21"/>
          <w:szCs w:val="21"/>
        </w:rPr>
        <w:t xml:space="preserve">; </w:t>
      </w:r>
      <w:r w:rsidR="00E129FB" w:rsidRPr="00005B92">
        <w:rPr>
          <w:sz w:val="21"/>
          <w:szCs w:val="21"/>
        </w:rPr>
        <w:t>After filter</w:t>
      </w:r>
      <w:r w:rsidR="006669D2">
        <w:rPr>
          <w:sz w:val="21"/>
          <w:szCs w:val="21"/>
        </w:rPr>
        <w:t>(</w:t>
      </w:r>
      <w:r w:rsidR="006669D2" w:rsidRPr="00005B92">
        <w:rPr>
          <w:sz w:val="21"/>
          <w:szCs w:val="21"/>
        </w:rPr>
        <w:t>AF</w:t>
      </w:r>
      <w:r w:rsidR="006669D2">
        <w:rPr>
          <w:sz w:val="21"/>
          <w:szCs w:val="21"/>
        </w:rPr>
        <w:t>)</w:t>
      </w:r>
      <w:r w:rsidR="00E129FB" w:rsidRPr="00005B92">
        <w:rPr>
          <w:sz w:val="21"/>
          <w:szCs w:val="21"/>
        </w:rPr>
        <w:t>,</w:t>
      </w:r>
      <w:r w:rsidR="006669D2" w:rsidRPr="006669D2">
        <w:t xml:space="preserve"> </w:t>
      </w:r>
      <w:r w:rsidR="006669D2" w:rsidRPr="006669D2">
        <w:rPr>
          <w:sz w:val="21"/>
          <w:szCs w:val="21"/>
        </w:rPr>
        <w:t>Filtered sample base information</w:t>
      </w:r>
      <w:r w:rsidR="006669D2">
        <w:rPr>
          <w:rFonts w:hint="eastAsia"/>
          <w:sz w:val="21"/>
          <w:szCs w:val="21"/>
        </w:rPr>
        <w:t>;</w:t>
      </w:r>
      <w:r w:rsidR="006669D2">
        <w:rPr>
          <w:sz w:val="21"/>
          <w:szCs w:val="21"/>
        </w:rPr>
        <w:t xml:space="preserve"> </w:t>
      </w:r>
      <w:r w:rsidR="00E129FB" w:rsidRPr="00005B92">
        <w:rPr>
          <w:sz w:val="21"/>
          <w:szCs w:val="21"/>
        </w:rPr>
        <w:t>RawData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Total number of bases disembarked</w:t>
      </w:r>
      <w:r w:rsidR="006669D2">
        <w:rPr>
          <w:rFonts w:hint="eastAsia"/>
          <w:sz w:val="21"/>
          <w:szCs w:val="21"/>
        </w:rPr>
        <w:t>;</w:t>
      </w:r>
      <w:r w:rsidR="006669D2">
        <w:rPr>
          <w:sz w:val="21"/>
          <w:szCs w:val="21"/>
        </w:rPr>
        <w:t xml:space="preserve"> </w:t>
      </w:r>
      <w:r w:rsidR="00E129FB" w:rsidRPr="00005B92">
        <w:rPr>
          <w:sz w:val="21"/>
          <w:szCs w:val="21"/>
        </w:rPr>
        <w:t>CleanData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Total number of bases with high quality data after filtering</w:t>
      </w:r>
      <w:r w:rsidR="006669D2">
        <w:rPr>
          <w:rFonts w:hint="eastAsia"/>
          <w:sz w:val="21"/>
          <w:szCs w:val="21"/>
        </w:rPr>
        <w:t>;</w:t>
      </w:r>
      <w:r w:rsidR="006669D2">
        <w:rPr>
          <w:sz w:val="21"/>
          <w:szCs w:val="21"/>
        </w:rPr>
        <w:t xml:space="preserve"> </w:t>
      </w:r>
      <w:r w:rsidR="00E129FB" w:rsidRPr="00005B92">
        <w:rPr>
          <w:sz w:val="21"/>
          <w:szCs w:val="21"/>
        </w:rPr>
        <w:t>Q20(%)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Base mass value &gt; Q20 base number and percentage in RawData</w:t>
      </w:r>
      <w:r w:rsidR="006669D2">
        <w:rPr>
          <w:rFonts w:hint="eastAsia"/>
          <w:sz w:val="21"/>
          <w:szCs w:val="21"/>
        </w:rPr>
        <w:t>;</w:t>
      </w:r>
      <w:r w:rsidR="006669D2">
        <w:rPr>
          <w:sz w:val="21"/>
          <w:szCs w:val="21"/>
        </w:rPr>
        <w:t xml:space="preserve"> </w:t>
      </w:r>
      <w:r w:rsidR="00E129FB" w:rsidRPr="00005B92">
        <w:rPr>
          <w:sz w:val="21"/>
          <w:szCs w:val="21"/>
        </w:rPr>
        <w:t>Q30(%)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Base mass value &gt; Q30 base number and percentage in RawData</w:t>
      </w:r>
      <w:r w:rsidR="006669D2">
        <w:rPr>
          <w:sz w:val="21"/>
          <w:szCs w:val="21"/>
        </w:rPr>
        <w:t xml:space="preserve">; </w:t>
      </w:r>
      <w:r w:rsidR="00E129FB" w:rsidRPr="00005B92">
        <w:rPr>
          <w:sz w:val="21"/>
          <w:szCs w:val="21"/>
        </w:rPr>
        <w:t>N(%)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Number of N bases and percentage of RawData in single-ended READ</w:t>
      </w:r>
      <w:r w:rsidR="006669D2">
        <w:rPr>
          <w:sz w:val="21"/>
          <w:szCs w:val="21"/>
        </w:rPr>
        <w:t xml:space="preserve">; </w:t>
      </w:r>
      <w:r w:rsidR="00E129FB" w:rsidRPr="00005B92">
        <w:rPr>
          <w:sz w:val="21"/>
          <w:szCs w:val="21"/>
        </w:rPr>
        <w:t>GC(%)</w:t>
      </w:r>
      <w:r w:rsidR="006669D2">
        <w:rPr>
          <w:rFonts w:hint="eastAsia"/>
          <w:sz w:val="21"/>
          <w:szCs w:val="21"/>
        </w:rPr>
        <w:t>,</w:t>
      </w:r>
      <w:r w:rsidR="006669D2">
        <w:rPr>
          <w:sz w:val="21"/>
          <w:szCs w:val="21"/>
        </w:rPr>
        <w:t xml:space="preserve"> </w:t>
      </w:r>
      <w:r w:rsidR="006669D2" w:rsidRPr="006669D2">
        <w:rPr>
          <w:sz w:val="21"/>
          <w:szCs w:val="21"/>
        </w:rPr>
        <w:t>Base GC ratio before and after filtration</w:t>
      </w:r>
    </w:p>
    <w:p w14:paraId="73103625" w14:textId="77777777" w:rsidR="00E129FB" w:rsidRDefault="00E129FB" w:rsidP="00E129FB">
      <w:pPr>
        <w:sectPr w:rsidR="00E129FB" w:rsidSect="00E129FB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BD2F706" w14:textId="5ECE8AA0" w:rsidR="00E129FB" w:rsidRPr="00DB24D1" w:rsidRDefault="00C85CF4" w:rsidP="006E3A09">
      <w:pPr>
        <w:pStyle w:val="a7"/>
        <w:keepNext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  <w:r w:rsidRPr="00DB24D1">
        <w:rPr>
          <w:rFonts w:ascii="Times New Roman" w:hAnsi="Times New Roman" w:cs="Times New Roman"/>
          <w:sz w:val="24"/>
          <w:szCs w:val="24"/>
        </w:rPr>
        <w:t xml:space="preserve"> </w:t>
      </w:r>
      <w:r w:rsidR="00226F57" w:rsidRPr="00DB24D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129FB" w:rsidRPr="00DB24D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Sequencing sequence comparison results</w:t>
      </w:r>
    </w:p>
    <w:tbl>
      <w:tblPr>
        <w:tblStyle w:val="4"/>
        <w:tblW w:w="8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068"/>
        <w:gridCol w:w="1275"/>
        <w:gridCol w:w="1701"/>
        <w:gridCol w:w="1843"/>
        <w:gridCol w:w="1559"/>
      </w:tblGrid>
      <w:tr w:rsidR="00E129FB" w:rsidRPr="00865F95" w14:paraId="195A48A4" w14:textId="77777777" w:rsidTr="003F47F6">
        <w:trPr>
          <w:trHeight w:val="680"/>
          <w:jc w:val="center"/>
        </w:trPr>
        <w:tc>
          <w:tcPr>
            <w:tcW w:w="11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5B86A1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>
              <w:rPr>
                <w:rFonts w:hint="eastAsia"/>
                <w:sz w:val="21"/>
                <w:szCs w:val="21"/>
              </w:rPr>
              <w:t>ample</w:t>
            </w:r>
          </w:p>
        </w:tc>
        <w:tc>
          <w:tcPr>
            <w:tcW w:w="10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48CC72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Total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D7F1EE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Unmapped</w:t>
            </w:r>
          </w:p>
          <w:p w14:paraId="4368F9FF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4B90DE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Unique_Mapped</w:t>
            </w:r>
          </w:p>
          <w:p w14:paraId="47015756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804B0C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Multiple_Mapped</w:t>
            </w:r>
          </w:p>
          <w:p w14:paraId="69CBC5CD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703D63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Total_Mapped</w:t>
            </w:r>
          </w:p>
          <w:p w14:paraId="71EFD8BA" w14:textId="77777777" w:rsidR="00E129FB" w:rsidRPr="00865F95" w:rsidRDefault="00E129FB" w:rsidP="003F47F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(%)</w:t>
            </w:r>
          </w:p>
        </w:tc>
      </w:tr>
      <w:tr w:rsidR="00E129FB" w:rsidRPr="00865F95" w14:paraId="2925C857" w14:textId="77777777" w:rsidTr="003F47F6">
        <w:trPr>
          <w:trHeight w:val="680"/>
          <w:jc w:val="center"/>
        </w:trPr>
        <w:tc>
          <w:tcPr>
            <w:tcW w:w="1167" w:type="dxa"/>
            <w:tcBorders>
              <w:top w:val="single" w:sz="4" w:space="0" w:color="auto"/>
            </w:tcBorders>
          </w:tcPr>
          <w:p w14:paraId="37A172C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Control-1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47BDF74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45943484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C4C36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1779075 (3.87%)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89010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41499831 (90.33%)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F8AB9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2664578(5.80%)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DB1E4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44164409 (96.13%)</w:t>
            </w:r>
          </w:p>
        </w:tc>
      </w:tr>
      <w:tr w:rsidR="00E129FB" w:rsidRPr="00865F95" w14:paraId="32F17FA3" w14:textId="77777777" w:rsidTr="003F47F6">
        <w:trPr>
          <w:trHeight w:val="680"/>
          <w:jc w:val="center"/>
        </w:trPr>
        <w:tc>
          <w:tcPr>
            <w:tcW w:w="1167" w:type="dxa"/>
          </w:tcPr>
          <w:p w14:paraId="298378B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Control-2</w:t>
            </w:r>
          </w:p>
        </w:tc>
        <w:tc>
          <w:tcPr>
            <w:tcW w:w="1068" w:type="dxa"/>
          </w:tcPr>
          <w:p w14:paraId="33BAC66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55127354</w:t>
            </w:r>
          </w:p>
        </w:tc>
        <w:tc>
          <w:tcPr>
            <w:tcW w:w="1275" w:type="dxa"/>
          </w:tcPr>
          <w:p w14:paraId="1F5ACAB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2061901 (3.74%)</w:t>
            </w:r>
          </w:p>
        </w:tc>
        <w:tc>
          <w:tcPr>
            <w:tcW w:w="1701" w:type="dxa"/>
          </w:tcPr>
          <w:p w14:paraId="791FB22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49860350 (90.45%)</w:t>
            </w:r>
          </w:p>
        </w:tc>
        <w:tc>
          <w:tcPr>
            <w:tcW w:w="1843" w:type="dxa"/>
          </w:tcPr>
          <w:p w14:paraId="5001B28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3205103(5.81%)</w:t>
            </w:r>
          </w:p>
        </w:tc>
        <w:tc>
          <w:tcPr>
            <w:tcW w:w="1559" w:type="dxa"/>
          </w:tcPr>
          <w:p w14:paraId="6C2A6F0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53065453 (96.26%)</w:t>
            </w:r>
          </w:p>
        </w:tc>
      </w:tr>
      <w:tr w:rsidR="00E129FB" w:rsidRPr="00865F95" w14:paraId="5AFA4ACF" w14:textId="77777777" w:rsidTr="003F47F6">
        <w:trPr>
          <w:trHeight w:val="680"/>
          <w:jc w:val="center"/>
        </w:trPr>
        <w:tc>
          <w:tcPr>
            <w:tcW w:w="1167" w:type="dxa"/>
          </w:tcPr>
          <w:p w14:paraId="75BA56D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Control-3</w:t>
            </w:r>
          </w:p>
        </w:tc>
        <w:tc>
          <w:tcPr>
            <w:tcW w:w="1068" w:type="dxa"/>
          </w:tcPr>
          <w:p w14:paraId="08A38DD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61218928</w:t>
            </w:r>
          </w:p>
        </w:tc>
        <w:tc>
          <w:tcPr>
            <w:tcW w:w="1275" w:type="dxa"/>
          </w:tcPr>
          <w:p w14:paraId="0586440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2364682 (3.86%)</w:t>
            </w:r>
          </w:p>
        </w:tc>
        <w:tc>
          <w:tcPr>
            <w:tcW w:w="1701" w:type="dxa"/>
          </w:tcPr>
          <w:p w14:paraId="0AEBC9B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55253982 (90.26%)</w:t>
            </w:r>
          </w:p>
        </w:tc>
        <w:tc>
          <w:tcPr>
            <w:tcW w:w="1843" w:type="dxa"/>
          </w:tcPr>
          <w:p w14:paraId="12A5FB7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3600264(5.88%)</w:t>
            </w:r>
          </w:p>
        </w:tc>
        <w:tc>
          <w:tcPr>
            <w:tcW w:w="1559" w:type="dxa"/>
          </w:tcPr>
          <w:p w14:paraId="04AC245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58854246 (96.14%)</w:t>
            </w:r>
          </w:p>
        </w:tc>
      </w:tr>
      <w:tr w:rsidR="00E129FB" w:rsidRPr="00865F95" w14:paraId="30CE5901" w14:textId="77777777" w:rsidTr="003F47F6">
        <w:trPr>
          <w:trHeight w:val="680"/>
          <w:jc w:val="center"/>
        </w:trPr>
        <w:tc>
          <w:tcPr>
            <w:tcW w:w="1167" w:type="dxa"/>
          </w:tcPr>
          <w:p w14:paraId="4F14CC0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Model-1</w:t>
            </w:r>
          </w:p>
        </w:tc>
        <w:tc>
          <w:tcPr>
            <w:tcW w:w="1068" w:type="dxa"/>
          </w:tcPr>
          <w:p w14:paraId="6BE4FB4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55077064</w:t>
            </w:r>
          </w:p>
        </w:tc>
        <w:tc>
          <w:tcPr>
            <w:tcW w:w="1275" w:type="dxa"/>
          </w:tcPr>
          <w:p w14:paraId="4A894DA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2245222 (4.08%)</w:t>
            </w:r>
          </w:p>
        </w:tc>
        <w:tc>
          <w:tcPr>
            <w:tcW w:w="1701" w:type="dxa"/>
          </w:tcPr>
          <w:p w14:paraId="1074DE9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49670328 (90.18%)</w:t>
            </w:r>
          </w:p>
        </w:tc>
        <w:tc>
          <w:tcPr>
            <w:tcW w:w="1843" w:type="dxa"/>
          </w:tcPr>
          <w:p w14:paraId="6E8C991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3161514(5.74%)</w:t>
            </w:r>
          </w:p>
        </w:tc>
        <w:tc>
          <w:tcPr>
            <w:tcW w:w="1559" w:type="dxa"/>
          </w:tcPr>
          <w:p w14:paraId="22DA6E83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52831842 (95.92%)</w:t>
            </w:r>
          </w:p>
        </w:tc>
      </w:tr>
      <w:tr w:rsidR="00E129FB" w:rsidRPr="00865F95" w14:paraId="58D76011" w14:textId="77777777" w:rsidTr="003F47F6">
        <w:trPr>
          <w:trHeight w:val="680"/>
          <w:jc w:val="center"/>
        </w:trPr>
        <w:tc>
          <w:tcPr>
            <w:tcW w:w="1167" w:type="dxa"/>
          </w:tcPr>
          <w:p w14:paraId="773944C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Model-2</w:t>
            </w:r>
          </w:p>
        </w:tc>
        <w:tc>
          <w:tcPr>
            <w:tcW w:w="1068" w:type="dxa"/>
          </w:tcPr>
          <w:p w14:paraId="6B10F9E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49895042</w:t>
            </w:r>
          </w:p>
        </w:tc>
        <w:tc>
          <w:tcPr>
            <w:tcW w:w="1275" w:type="dxa"/>
          </w:tcPr>
          <w:p w14:paraId="054F40B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1945189 (3.90%)</w:t>
            </w:r>
          </w:p>
        </w:tc>
        <w:tc>
          <w:tcPr>
            <w:tcW w:w="1701" w:type="dxa"/>
          </w:tcPr>
          <w:p w14:paraId="4C72C92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45093381 (90.38%)</w:t>
            </w:r>
          </w:p>
        </w:tc>
        <w:tc>
          <w:tcPr>
            <w:tcW w:w="1843" w:type="dxa"/>
          </w:tcPr>
          <w:p w14:paraId="6A9BD61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2856472(5.72%)</w:t>
            </w:r>
          </w:p>
        </w:tc>
        <w:tc>
          <w:tcPr>
            <w:tcW w:w="1559" w:type="dxa"/>
          </w:tcPr>
          <w:p w14:paraId="777183B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47949853 (96.10%)</w:t>
            </w:r>
          </w:p>
        </w:tc>
      </w:tr>
      <w:tr w:rsidR="00E129FB" w:rsidRPr="00865F95" w14:paraId="62B659F2" w14:textId="77777777" w:rsidTr="003F47F6">
        <w:trPr>
          <w:trHeight w:val="680"/>
          <w:jc w:val="center"/>
        </w:trPr>
        <w:tc>
          <w:tcPr>
            <w:tcW w:w="1167" w:type="dxa"/>
          </w:tcPr>
          <w:p w14:paraId="598D62C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Model-3</w:t>
            </w:r>
          </w:p>
        </w:tc>
        <w:tc>
          <w:tcPr>
            <w:tcW w:w="1068" w:type="dxa"/>
          </w:tcPr>
          <w:p w14:paraId="2013A77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57028432</w:t>
            </w:r>
          </w:p>
        </w:tc>
        <w:tc>
          <w:tcPr>
            <w:tcW w:w="1275" w:type="dxa"/>
          </w:tcPr>
          <w:p w14:paraId="2D0C500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2281588 (4.00%)</w:t>
            </w:r>
          </w:p>
        </w:tc>
        <w:tc>
          <w:tcPr>
            <w:tcW w:w="1701" w:type="dxa"/>
          </w:tcPr>
          <w:p w14:paraId="4C67078A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51461556 (90.24%)</w:t>
            </w:r>
          </w:p>
        </w:tc>
        <w:tc>
          <w:tcPr>
            <w:tcW w:w="1843" w:type="dxa"/>
          </w:tcPr>
          <w:p w14:paraId="279921A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3285288(5.76%)</w:t>
            </w:r>
          </w:p>
        </w:tc>
        <w:tc>
          <w:tcPr>
            <w:tcW w:w="1559" w:type="dxa"/>
          </w:tcPr>
          <w:p w14:paraId="38AD12C8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54746844 (96.00%)</w:t>
            </w:r>
          </w:p>
        </w:tc>
      </w:tr>
      <w:tr w:rsidR="00E129FB" w:rsidRPr="00865F95" w14:paraId="46254733" w14:textId="77777777" w:rsidTr="003F47F6">
        <w:trPr>
          <w:trHeight w:val="680"/>
          <w:jc w:val="center"/>
        </w:trPr>
        <w:tc>
          <w:tcPr>
            <w:tcW w:w="1167" w:type="dxa"/>
          </w:tcPr>
          <w:p w14:paraId="08A58A3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JTG-1</w:t>
            </w:r>
          </w:p>
        </w:tc>
        <w:tc>
          <w:tcPr>
            <w:tcW w:w="1068" w:type="dxa"/>
          </w:tcPr>
          <w:p w14:paraId="51B3DF4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48884666</w:t>
            </w:r>
          </w:p>
        </w:tc>
        <w:tc>
          <w:tcPr>
            <w:tcW w:w="1275" w:type="dxa"/>
          </w:tcPr>
          <w:p w14:paraId="7C8A9B2F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1927655 (3.94%)</w:t>
            </w:r>
          </w:p>
        </w:tc>
        <w:tc>
          <w:tcPr>
            <w:tcW w:w="1701" w:type="dxa"/>
          </w:tcPr>
          <w:p w14:paraId="6C7050D5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43897316 (89.80%)</w:t>
            </w:r>
          </w:p>
        </w:tc>
        <w:tc>
          <w:tcPr>
            <w:tcW w:w="1843" w:type="dxa"/>
          </w:tcPr>
          <w:p w14:paraId="2BD9F7D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3059695(6.26%)</w:t>
            </w:r>
          </w:p>
        </w:tc>
        <w:tc>
          <w:tcPr>
            <w:tcW w:w="1559" w:type="dxa"/>
          </w:tcPr>
          <w:p w14:paraId="64059B57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46957011 (96.06%)</w:t>
            </w:r>
          </w:p>
        </w:tc>
      </w:tr>
      <w:tr w:rsidR="00E129FB" w:rsidRPr="00865F95" w14:paraId="48849A75" w14:textId="77777777" w:rsidTr="003F47F6">
        <w:trPr>
          <w:trHeight w:val="680"/>
          <w:jc w:val="center"/>
        </w:trPr>
        <w:tc>
          <w:tcPr>
            <w:tcW w:w="1167" w:type="dxa"/>
          </w:tcPr>
          <w:p w14:paraId="1F294D44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JTG-2</w:t>
            </w:r>
          </w:p>
        </w:tc>
        <w:tc>
          <w:tcPr>
            <w:tcW w:w="1068" w:type="dxa"/>
          </w:tcPr>
          <w:p w14:paraId="0E85E61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53907214</w:t>
            </w:r>
          </w:p>
        </w:tc>
        <w:tc>
          <w:tcPr>
            <w:tcW w:w="1275" w:type="dxa"/>
          </w:tcPr>
          <w:p w14:paraId="41D90FFE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2054981 (3.81%)</w:t>
            </w:r>
          </w:p>
        </w:tc>
        <w:tc>
          <w:tcPr>
            <w:tcW w:w="1701" w:type="dxa"/>
          </w:tcPr>
          <w:p w14:paraId="3F4764F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48474353 (89.92%)</w:t>
            </w:r>
          </w:p>
        </w:tc>
        <w:tc>
          <w:tcPr>
            <w:tcW w:w="1843" w:type="dxa"/>
          </w:tcPr>
          <w:p w14:paraId="30F9C5A1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3377880(6.27%)</w:t>
            </w:r>
          </w:p>
        </w:tc>
        <w:tc>
          <w:tcPr>
            <w:tcW w:w="1559" w:type="dxa"/>
          </w:tcPr>
          <w:p w14:paraId="791F8029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51852233 (96.19%)</w:t>
            </w:r>
          </w:p>
        </w:tc>
      </w:tr>
      <w:tr w:rsidR="00E129FB" w:rsidRPr="00865F95" w14:paraId="21A74488" w14:textId="77777777" w:rsidTr="003F47F6">
        <w:trPr>
          <w:trHeight w:val="680"/>
          <w:jc w:val="center"/>
        </w:trPr>
        <w:tc>
          <w:tcPr>
            <w:tcW w:w="1167" w:type="dxa"/>
            <w:tcBorders>
              <w:bottom w:val="single" w:sz="8" w:space="0" w:color="auto"/>
            </w:tcBorders>
          </w:tcPr>
          <w:p w14:paraId="22265432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JTG-3</w:t>
            </w:r>
          </w:p>
        </w:tc>
        <w:tc>
          <w:tcPr>
            <w:tcW w:w="1068" w:type="dxa"/>
            <w:tcBorders>
              <w:bottom w:val="single" w:sz="8" w:space="0" w:color="auto"/>
            </w:tcBorders>
          </w:tcPr>
          <w:p w14:paraId="3378C5E6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61796328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B4CEA30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2597239 (4.20%)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10C100EB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55309331 (89.50%)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74CE3CD" w14:textId="77777777" w:rsidR="00E129FB" w:rsidRPr="00865F95" w:rsidRDefault="00E129FB" w:rsidP="003F47F6">
            <w:pPr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3889758(6.29%)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BCC24A9" w14:textId="77777777" w:rsidR="00E129FB" w:rsidRPr="00865F95" w:rsidRDefault="00E129FB" w:rsidP="003F47F6">
            <w:pPr>
              <w:keepNext/>
              <w:spacing w:line="240" w:lineRule="auto"/>
              <w:rPr>
                <w:sz w:val="21"/>
                <w:szCs w:val="21"/>
              </w:rPr>
            </w:pPr>
            <w:r w:rsidRPr="00865F95">
              <w:rPr>
                <w:sz w:val="21"/>
                <w:szCs w:val="21"/>
              </w:rPr>
              <w:t>59199089 (95.80%)</w:t>
            </w:r>
          </w:p>
        </w:tc>
      </w:tr>
    </w:tbl>
    <w:p w14:paraId="28FCE6C8" w14:textId="5B9CC814" w:rsidR="00E129FB" w:rsidRDefault="00C523D0" w:rsidP="00E129FB">
      <w:pPr>
        <w:pStyle w:val="a7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ote</w:t>
      </w:r>
      <w:r>
        <w:rPr>
          <w:rFonts w:ascii="Times New Roman" w:eastAsia="宋体" w:hAnsi="Times New Roman" w:cs="Times New Roman" w:hint="eastAsia"/>
          <w:sz w:val="21"/>
          <w:szCs w:val="21"/>
        </w:rPr>
        <w:t>: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sz w:val="21"/>
          <w:szCs w:val="21"/>
        </w:rPr>
        <w:t>Total is a valid reads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; </w:t>
      </w:r>
      <w:r w:rsidR="00C85CF4" w:rsidRPr="00C85CF4">
        <w:rPr>
          <w:rFonts w:ascii="Times New Roman" w:eastAsia="宋体" w:hAnsi="Times New Roman" w:cs="Times New Roman"/>
          <w:sz w:val="21"/>
          <w:szCs w:val="21"/>
        </w:rPr>
        <w:t>Unmapped(%) is the proportion of Unmapped reads to effective reads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sz w:val="21"/>
          <w:szCs w:val="21"/>
        </w:rPr>
        <w:t>Unique_Mapped(%) is the ratio of the number of unique reads mapped to the number of effective reads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sz w:val="21"/>
          <w:szCs w:val="21"/>
        </w:rPr>
        <w:t>Multiple_Mapped(%) Ratio of the number of reads in multiple matches to the number of effective reads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="00C85CF4" w:rsidRPr="00C85CF4">
        <w:t xml:space="preserve"> </w:t>
      </w:r>
      <w:r w:rsidR="00C85CF4" w:rsidRPr="00C85CF4">
        <w:rPr>
          <w:rFonts w:ascii="Times New Roman" w:eastAsia="宋体" w:hAnsi="Times New Roman" w:cs="Times New Roman"/>
          <w:sz w:val="21"/>
          <w:szCs w:val="21"/>
        </w:rPr>
        <w:t>Total_Mapped(%) Indicates the ratio of the number of reads in all locations to the number of effective reads</w:t>
      </w:r>
    </w:p>
    <w:p w14:paraId="28B48CA5" w14:textId="77777777" w:rsidR="00467472" w:rsidRPr="00467472" w:rsidRDefault="00467472" w:rsidP="00467472"/>
    <w:p w14:paraId="0E712684" w14:textId="092E442D" w:rsidR="00E129FB" w:rsidRDefault="00E129FB" w:rsidP="00E129FB"/>
    <w:p w14:paraId="15CEFFCC" w14:textId="77777777" w:rsidR="00E129FB" w:rsidRPr="00F650DB" w:rsidRDefault="00E129FB" w:rsidP="00E129FB">
      <w:pPr>
        <w:keepNext/>
        <w:rPr>
          <w:noProof/>
        </w:rPr>
      </w:pPr>
      <w:r>
        <w:rPr>
          <w:noProof/>
        </w:rPr>
        <w:lastRenderedPageBreak/>
        <w:drawing>
          <wp:inline distT="0" distB="0" distL="0" distR="0" wp14:anchorId="27D4A1AA" wp14:editId="234AC85B">
            <wp:extent cx="5344295" cy="270268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0" t="5265" r="16778" b="25724"/>
                    <a:stretch/>
                  </pic:blipFill>
                  <pic:spPr bwMode="auto">
                    <a:xfrm>
                      <a:off x="0" y="0"/>
                      <a:ext cx="5365171" cy="271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7E942" w14:textId="0521E07B" w:rsidR="00E129FB" w:rsidRPr="00DB24D1" w:rsidRDefault="00C85CF4" w:rsidP="006E3A09">
      <w:pPr>
        <w:pStyle w:val="a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E129FB" w:rsidRPr="00DB24D1">
        <w:rPr>
          <w:rFonts w:ascii="Times New Roman" w:hAnsi="Times New Roman" w:cs="Times New Roman"/>
          <w:sz w:val="24"/>
          <w:szCs w:val="24"/>
        </w:rPr>
        <w:t xml:space="preserve"> </w:t>
      </w:r>
      <w:r w:rsidR="00226F57" w:rsidRPr="00DB24D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Map of gene coverage</w:t>
      </w:r>
    </w:p>
    <w:p w14:paraId="18FC7301" w14:textId="2B3431C9" w:rsidR="00E129FB" w:rsidRPr="00005B92" w:rsidRDefault="006E3A09" w:rsidP="006E3A09">
      <w:pPr>
        <w:pStyle w:val="a7"/>
        <w:kinsoku w:val="0"/>
        <w:wordWrap w:val="0"/>
        <w:overflowPunct w:val="0"/>
        <w:autoSpaceDE w:val="0"/>
        <w:jc w:val="left"/>
        <w:rPr>
          <w:rFonts w:ascii="Times New Roman" w:eastAsia="宋体" w:hAnsi="Times New Roman" w:cs="Times New Roman"/>
          <w:sz w:val="21"/>
          <w:szCs w:val="21"/>
        </w:rPr>
      </w:pPr>
      <w:r w:rsidRPr="006E3A09">
        <w:rPr>
          <w:rFonts w:ascii="Times New Roman" w:eastAsia="宋体" w:hAnsi="Times New Roman" w:cs="Times New Roman"/>
          <w:b/>
          <w:bCs/>
          <w:sz w:val="21"/>
          <w:szCs w:val="21"/>
        </w:rPr>
        <w:t>(A)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Control-1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(B)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Control-2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,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(C)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Control-3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,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(D)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Model-1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(E)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Model-2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,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(F)</w:t>
      </w:r>
      <w:r w:rsidR="00C85CF4" w:rsidRPr="00005B92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Model-3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(G)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JTG-1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(H)</w:t>
      </w:r>
      <w:r w:rsidR="00C85CF4" w:rsidRPr="00005B92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JTG-2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,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b/>
          <w:bCs/>
          <w:sz w:val="21"/>
          <w:szCs w:val="21"/>
        </w:rPr>
        <w:t>(I)</w:t>
      </w:r>
      <w:r w:rsidR="00C85CF4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</w:t>
      </w:r>
      <w:r w:rsidR="00E129FB" w:rsidRPr="00005B92">
        <w:rPr>
          <w:rFonts w:ascii="Times New Roman" w:eastAsia="宋体" w:hAnsi="Times New Roman" w:cs="Times New Roman"/>
          <w:sz w:val="21"/>
          <w:szCs w:val="21"/>
        </w:rPr>
        <w:t>JTG-3</w:t>
      </w:r>
      <w:r w:rsidR="00C85CF4">
        <w:rPr>
          <w:rFonts w:ascii="Times New Roman" w:eastAsia="宋体" w:hAnsi="Times New Roman" w:cs="Times New Roman" w:hint="eastAsia"/>
          <w:sz w:val="21"/>
          <w:szCs w:val="21"/>
        </w:rPr>
        <w:t>;</w:t>
      </w:r>
      <w:r w:rsidR="00C85CF4">
        <w:rPr>
          <w:rFonts w:ascii="Times New Roman" w:eastAsia="宋体" w:hAnsi="Times New Roman" w:cs="Times New Roman"/>
          <w:sz w:val="21"/>
          <w:szCs w:val="21"/>
        </w:rPr>
        <w:t xml:space="preserve"> </w:t>
      </w:r>
      <w:r w:rsidR="00C85CF4" w:rsidRPr="00C85CF4">
        <w:rPr>
          <w:rFonts w:ascii="Times New Roman" w:eastAsia="宋体" w:hAnsi="Times New Roman" w:cs="Times New Roman"/>
          <w:color w:val="000000"/>
          <w:sz w:val="21"/>
          <w:szCs w:val="21"/>
          <w:shd w:val="clear" w:color="auto" w:fill="FFFFFF"/>
        </w:rPr>
        <w:t>Different colors represent the proportion of genes that have a certain coverage</w:t>
      </w:r>
    </w:p>
    <w:p w14:paraId="4EFA2AB1" w14:textId="2C36B81D" w:rsidR="00E129FB" w:rsidRDefault="00E129FB" w:rsidP="00E129FB"/>
    <w:p w14:paraId="4A41E822" w14:textId="5D7331A6" w:rsidR="005966E4" w:rsidRDefault="005966E4" w:rsidP="00E129FB"/>
    <w:p w14:paraId="27448A38" w14:textId="0B7742D0" w:rsidR="005966E4" w:rsidRDefault="005966E4" w:rsidP="00E129FB"/>
    <w:p w14:paraId="794AEF70" w14:textId="4AD09FA3" w:rsidR="005966E4" w:rsidRDefault="005966E4" w:rsidP="00E129FB"/>
    <w:p w14:paraId="4089051C" w14:textId="6395D54B" w:rsidR="005966E4" w:rsidRDefault="005966E4" w:rsidP="00E129FB"/>
    <w:p w14:paraId="06247B16" w14:textId="4092B07E" w:rsidR="005966E4" w:rsidRDefault="005966E4" w:rsidP="00E129FB"/>
    <w:p w14:paraId="56899FC6" w14:textId="78C34C23" w:rsidR="005966E4" w:rsidRDefault="005966E4" w:rsidP="00E129FB"/>
    <w:p w14:paraId="774CD96A" w14:textId="77777777" w:rsidR="005966E4" w:rsidRPr="00E129FB" w:rsidRDefault="005966E4" w:rsidP="00E129FB"/>
    <w:p w14:paraId="5D76E96F" w14:textId="35E62E0D" w:rsidR="00E129FB" w:rsidRDefault="00E129FB" w:rsidP="00E129FB"/>
    <w:p w14:paraId="0A0AE3D1" w14:textId="77777777" w:rsidR="00E129FB" w:rsidRPr="00F650DB" w:rsidRDefault="00E129FB" w:rsidP="00E129F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10CF339" wp14:editId="78DBB85B">
            <wp:extent cx="4386805" cy="310709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0" t="6346" r="31423" b="6414"/>
                    <a:stretch/>
                  </pic:blipFill>
                  <pic:spPr bwMode="auto">
                    <a:xfrm>
                      <a:off x="0" y="0"/>
                      <a:ext cx="4443238" cy="31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290A1" w14:textId="5126AEEE" w:rsidR="00E129FB" w:rsidRPr="00DB24D1" w:rsidRDefault="00C85CF4" w:rsidP="006E3A09">
      <w:pPr>
        <w:pStyle w:val="a7"/>
        <w:jc w:val="left"/>
        <w:rPr>
          <w:rFonts w:ascii="Times New Roman" w:hAnsi="Times New Roman" w:cs="Times New Roman"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E129FB" w:rsidRPr="00DB24D1">
        <w:rPr>
          <w:rFonts w:ascii="Times New Roman" w:hAnsi="Times New Roman" w:cs="Times New Roman"/>
          <w:sz w:val="24"/>
          <w:szCs w:val="24"/>
        </w:rPr>
        <w:t xml:space="preserve"> </w:t>
      </w:r>
      <w:r w:rsidR="00226F57" w:rsidRPr="00DB24D1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Sequencing saturation distribution</w:t>
      </w:r>
    </w:p>
    <w:p w14:paraId="5A8183AF" w14:textId="25BB79F0" w:rsidR="00E129FB" w:rsidRPr="00E129FB" w:rsidRDefault="006E3A09" w:rsidP="00E4775F">
      <w:pPr>
        <w:jc w:val="center"/>
      </w:pPr>
      <w:r w:rsidRPr="006E3A09">
        <w:rPr>
          <w:b/>
          <w:bCs/>
          <w:sz w:val="21"/>
          <w:szCs w:val="21"/>
        </w:rPr>
        <w:t>(A)</w:t>
      </w:r>
      <w:r w:rsidR="00E4775F" w:rsidRPr="00005B92">
        <w:rPr>
          <w:sz w:val="21"/>
          <w:szCs w:val="21"/>
        </w:rPr>
        <w:t>Control-1</w:t>
      </w:r>
      <w:r w:rsidR="00E4775F">
        <w:rPr>
          <w:rFonts w:hint="eastAsia"/>
          <w:sz w:val="21"/>
          <w:szCs w:val="21"/>
        </w:rPr>
        <w:t>,</w:t>
      </w:r>
      <w:r w:rsidR="00E4775F">
        <w:rPr>
          <w:sz w:val="21"/>
          <w:szCs w:val="21"/>
        </w:rPr>
        <w:t xml:space="preserve"> </w:t>
      </w:r>
      <w:r w:rsidR="00E4775F" w:rsidRPr="00C85CF4">
        <w:rPr>
          <w:b/>
          <w:bCs/>
          <w:sz w:val="21"/>
          <w:szCs w:val="21"/>
        </w:rPr>
        <w:t>(B)</w:t>
      </w:r>
      <w:r w:rsidR="00E4775F">
        <w:rPr>
          <w:sz w:val="21"/>
          <w:szCs w:val="21"/>
        </w:rPr>
        <w:t xml:space="preserve"> </w:t>
      </w:r>
      <w:r w:rsidR="00E4775F" w:rsidRPr="00005B92">
        <w:rPr>
          <w:sz w:val="21"/>
          <w:szCs w:val="21"/>
        </w:rPr>
        <w:t>Control-2</w:t>
      </w:r>
      <w:r w:rsidR="00E4775F">
        <w:rPr>
          <w:sz w:val="21"/>
          <w:szCs w:val="21"/>
        </w:rPr>
        <w:t xml:space="preserve">, </w:t>
      </w:r>
      <w:r w:rsidR="00E4775F" w:rsidRPr="00C85CF4">
        <w:rPr>
          <w:b/>
          <w:bCs/>
          <w:sz w:val="21"/>
          <w:szCs w:val="21"/>
        </w:rPr>
        <w:t>(C)</w:t>
      </w:r>
      <w:r w:rsidR="00E4775F">
        <w:rPr>
          <w:sz w:val="21"/>
          <w:szCs w:val="21"/>
        </w:rPr>
        <w:t xml:space="preserve"> </w:t>
      </w:r>
      <w:r w:rsidR="00E4775F" w:rsidRPr="00005B92">
        <w:rPr>
          <w:sz w:val="21"/>
          <w:szCs w:val="21"/>
        </w:rPr>
        <w:t>Control-3</w:t>
      </w:r>
      <w:r w:rsidR="00E4775F">
        <w:rPr>
          <w:sz w:val="21"/>
          <w:szCs w:val="21"/>
        </w:rPr>
        <w:t xml:space="preserve">, </w:t>
      </w:r>
      <w:r w:rsidR="00E4775F" w:rsidRPr="00C85CF4">
        <w:rPr>
          <w:b/>
          <w:bCs/>
          <w:sz w:val="21"/>
          <w:szCs w:val="21"/>
        </w:rPr>
        <w:t>(D)</w:t>
      </w:r>
      <w:r w:rsidR="00E4775F">
        <w:rPr>
          <w:sz w:val="21"/>
          <w:szCs w:val="21"/>
        </w:rPr>
        <w:t xml:space="preserve"> </w:t>
      </w:r>
      <w:r w:rsidR="00E4775F" w:rsidRPr="00005B92">
        <w:rPr>
          <w:sz w:val="21"/>
          <w:szCs w:val="21"/>
        </w:rPr>
        <w:t>Model-1</w:t>
      </w:r>
      <w:r w:rsidR="00E4775F">
        <w:rPr>
          <w:rFonts w:hint="eastAsia"/>
          <w:sz w:val="21"/>
          <w:szCs w:val="21"/>
        </w:rPr>
        <w:t>,</w:t>
      </w:r>
      <w:r w:rsidR="00E4775F" w:rsidRPr="00C85CF4">
        <w:rPr>
          <w:b/>
          <w:bCs/>
          <w:sz w:val="21"/>
          <w:szCs w:val="21"/>
        </w:rPr>
        <w:t xml:space="preserve"> (E)</w:t>
      </w:r>
      <w:r w:rsidR="00E4775F">
        <w:rPr>
          <w:sz w:val="21"/>
          <w:szCs w:val="21"/>
        </w:rPr>
        <w:t xml:space="preserve"> </w:t>
      </w:r>
      <w:r w:rsidR="00E4775F" w:rsidRPr="00005B92">
        <w:rPr>
          <w:sz w:val="21"/>
          <w:szCs w:val="21"/>
        </w:rPr>
        <w:t>Model-2</w:t>
      </w:r>
      <w:r w:rsidR="00E4775F">
        <w:rPr>
          <w:sz w:val="21"/>
          <w:szCs w:val="21"/>
        </w:rPr>
        <w:t xml:space="preserve">, </w:t>
      </w:r>
      <w:r w:rsidR="00E4775F" w:rsidRPr="00C85CF4">
        <w:rPr>
          <w:b/>
          <w:bCs/>
          <w:sz w:val="21"/>
          <w:szCs w:val="21"/>
        </w:rPr>
        <w:t>(F)</w:t>
      </w:r>
      <w:r w:rsidR="00E4775F" w:rsidRPr="00005B92">
        <w:rPr>
          <w:sz w:val="21"/>
          <w:szCs w:val="21"/>
        </w:rPr>
        <w:t xml:space="preserve"> Model-3</w:t>
      </w:r>
      <w:r w:rsidR="00E4775F">
        <w:rPr>
          <w:rFonts w:hint="eastAsia"/>
          <w:sz w:val="21"/>
          <w:szCs w:val="21"/>
        </w:rPr>
        <w:t>,</w:t>
      </w:r>
      <w:r w:rsidR="00E4775F">
        <w:rPr>
          <w:sz w:val="21"/>
          <w:szCs w:val="21"/>
        </w:rPr>
        <w:t xml:space="preserve"> </w:t>
      </w:r>
      <w:r w:rsidR="00E4775F" w:rsidRPr="00C85CF4">
        <w:rPr>
          <w:b/>
          <w:bCs/>
          <w:sz w:val="21"/>
          <w:szCs w:val="21"/>
        </w:rPr>
        <w:t xml:space="preserve">(G) </w:t>
      </w:r>
      <w:r w:rsidR="00E4775F" w:rsidRPr="00005B92">
        <w:rPr>
          <w:sz w:val="21"/>
          <w:szCs w:val="21"/>
        </w:rPr>
        <w:t>JTG-1</w:t>
      </w:r>
      <w:r w:rsidR="00E4775F">
        <w:rPr>
          <w:rFonts w:hint="eastAsia"/>
          <w:sz w:val="21"/>
          <w:szCs w:val="21"/>
        </w:rPr>
        <w:t>,</w:t>
      </w:r>
      <w:r w:rsidR="00E4775F">
        <w:rPr>
          <w:sz w:val="21"/>
          <w:szCs w:val="21"/>
        </w:rPr>
        <w:t xml:space="preserve"> </w:t>
      </w:r>
      <w:r w:rsidR="00E4775F" w:rsidRPr="00C85CF4">
        <w:rPr>
          <w:b/>
          <w:bCs/>
          <w:sz w:val="21"/>
          <w:szCs w:val="21"/>
        </w:rPr>
        <w:t>(H)</w:t>
      </w:r>
      <w:r w:rsidR="00E4775F" w:rsidRPr="00005B92">
        <w:rPr>
          <w:sz w:val="21"/>
          <w:szCs w:val="21"/>
        </w:rPr>
        <w:t xml:space="preserve"> JTG-2</w:t>
      </w:r>
      <w:r w:rsidR="00E4775F">
        <w:rPr>
          <w:rFonts w:hint="eastAsia"/>
          <w:sz w:val="21"/>
          <w:szCs w:val="21"/>
        </w:rPr>
        <w:t>,</w:t>
      </w:r>
      <w:r w:rsidR="00E4775F">
        <w:rPr>
          <w:sz w:val="21"/>
          <w:szCs w:val="21"/>
        </w:rPr>
        <w:t xml:space="preserve"> </w:t>
      </w:r>
      <w:r w:rsidR="00E4775F" w:rsidRPr="00C85CF4">
        <w:rPr>
          <w:b/>
          <w:bCs/>
          <w:sz w:val="21"/>
          <w:szCs w:val="21"/>
        </w:rPr>
        <w:t>(I)</w:t>
      </w:r>
      <w:r w:rsidR="00E4775F">
        <w:rPr>
          <w:b/>
          <w:bCs/>
          <w:sz w:val="21"/>
          <w:szCs w:val="21"/>
        </w:rPr>
        <w:t xml:space="preserve"> </w:t>
      </w:r>
      <w:r w:rsidR="00E4775F" w:rsidRPr="00005B92">
        <w:rPr>
          <w:sz w:val="21"/>
          <w:szCs w:val="21"/>
        </w:rPr>
        <w:t>JTG-3</w:t>
      </w:r>
    </w:p>
    <w:p w14:paraId="57FD7B0D" w14:textId="5A3DBDB4" w:rsidR="00E129FB" w:rsidRDefault="00E129FB" w:rsidP="00E129FB">
      <w:pPr>
        <w:ind w:firstLineChars="200" w:firstLine="480"/>
        <w:rPr>
          <w:color w:val="FF0000"/>
        </w:rPr>
      </w:pPr>
    </w:p>
    <w:p w14:paraId="0DA38885" w14:textId="55B91FE5" w:rsidR="005966E4" w:rsidRDefault="005966E4" w:rsidP="00E129FB">
      <w:pPr>
        <w:ind w:firstLineChars="200" w:firstLine="480"/>
        <w:rPr>
          <w:color w:val="FF0000"/>
        </w:rPr>
      </w:pPr>
    </w:p>
    <w:p w14:paraId="3A097C44" w14:textId="18F12202" w:rsidR="005966E4" w:rsidRDefault="005966E4" w:rsidP="00E129FB">
      <w:pPr>
        <w:ind w:firstLineChars="200" w:firstLine="480"/>
        <w:rPr>
          <w:color w:val="FF0000"/>
        </w:rPr>
      </w:pPr>
    </w:p>
    <w:p w14:paraId="75B27061" w14:textId="598E2848" w:rsidR="005966E4" w:rsidRDefault="005966E4" w:rsidP="00E129FB">
      <w:pPr>
        <w:ind w:firstLineChars="200" w:firstLine="480"/>
        <w:rPr>
          <w:color w:val="FF0000"/>
        </w:rPr>
      </w:pPr>
    </w:p>
    <w:p w14:paraId="3DAC337D" w14:textId="12401A61" w:rsidR="005966E4" w:rsidRDefault="005966E4" w:rsidP="00E129FB">
      <w:pPr>
        <w:ind w:firstLineChars="200" w:firstLine="480"/>
        <w:rPr>
          <w:color w:val="FF0000"/>
        </w:rPr>
      </w:pPr>
    </w:p>
    <w:p w14:paraId="4040B828" w14:textId="0DE5A3DC" w:rsidR="005966E4" w:rsidRDefault="005966E4" w:rsidP="00E129FB">
      <w:pPr>
        <w:ind w:firstLineChars="200" w:firstLine="480"/>
        <w:rPr>
          <w:color w:val="FF0000"/>
        </w:rPr>
      </w:pPr>
    </w:p>
    <w:p w14:paraId="3DCBF3C8" w14:textId="545416B9" w:rsidR="005966E4" w:rsidRDefault="005966E4" w:rsidP="00E129FB">
      <w:pPr>
        <w:ind w:firstLineChars="200" w:firstLine="480"/>
        <w:rPr>
          <w:color w:val="FF0000"/>
        </w:rPr>
      </w:pPr>
    </w:p>
    <w:p w14:paraId="38F89398" w14:textId="334306A3" w:rsidR="005966E4" w:rsidRDefault="005966E4" w:rsidP="00E129FB">
      <w:pPr>
        <w:ind w:firstLineChars="200" w:firstLine="480"/>
        <w:rPr>
          <w:color w:val="FF0000"/>
        </w:rPr>
      </w:pPr>
    </w:p>
    <w:p w14:paraId="2D625B94" w14:textId="77777777" w:rsidR="005966E4" w:rsidRPr="00F650DB" w:rsidRDefault="005966E4" w:rsidP="00E129FB">
      <w:pPr>
        <w:ind w:firstLineChars="200" w:firstLine="480"/>
        <w:rPr>
          <w:color w:val="FF0000"/>
        </w:rPr>
      </w:pPr>
    </w:p>
    <w:p w14:paraId="326689A6" w14:textId="77777777" w:rsidR="00E129FB" w:rsidRPr="00F650DB" w:rsidRDefault="00E129FB" w:rsidP="00E129FB">
      <w:pPr>
        <w:keepNext/>
        <w:jc w:val="center"/>
      </w:pPr>
      <w:r w:rsidRPr="00F650DB">
        <w:rPr>
          <w:noProof/>
        </w:rPr>
        <w:lastRenderedPageBreak/>
        <w:drawing>
          <wp:inline distT="0" distB="0" distL="0" distR="0" wp14:anchorId="0DAAA462" wp14:editId="66710B88">
            <wp:extent cx="4259484" cy="282552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" b="2525"/>
                    <a:stretch/>
                  </pic:blipFill>
                  <pic:spPr bwMode="auto">
                    <a:xfrm>
                      <a:off x="0" y="0"/>
                      <a:ext cx="4331909" cy="287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B7CAC" w14:textId="56875330" w:rsidR="00E129FB" w:rsidRPr="00DB24D1" w:rsidRDefault="00E4775F" w:rsidP="006E3A09">
      <w:pPr>
        <w:pStyle w:val="a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24D1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226F57" w:rsidRPr="00DB24D1">
        <w:rPr>
          <w:rFonts w:ascii="Times New Roman" w:hAnsi="Times New Roman" w:cs="Times New Roman"/>
          <w:b/>
          <w:sz w:val="24"/>
          <w:szCs w:val="24"/>
        </w:rPr>
        <w:t>S4</w:t>
      </w:r>
      <w:r w:rsidRPr="00DB24D1">
        <w:rPr>
          <w:sz w:val="24"/>
          <w:szCs w:val="24"/>
        </w:rPr>
        <w:t xml:space="preserve"> </w:t>
      </w:r>
      <w:r w:rsidRPr="00DB24D1">
        <w:rPr>
          <w:rFonts w:ascii="Times New Roman" w:hAnsi="Times New Roman" w:cs="Times New Roman"/>
          <w:b/>
          <w:bCs/>
          <w:sz w:val="24"/>
          <w:szCs w:val="24"/>
        </w:rPr>
        <w:t>Violin diagram of gene expression levels</w:t>
      </w:r>
    </w:p>
    <w:p w14:paraId="3278944C" w14:textId="1453945C" w:rsidR="00E129FB" w:rsidRDefault="00E129FB" w:rsidP="00E129FB"/>
    <w:p w14:paraId="79641A5A" w14:textId="208F49BB" w:rsidR="003357E8" w:rsidRDefault="003357E8" w:rsidP="003357E8"/>
    <w:p w14:paraId="340C56FD" w14:textId="5871E965" w:rsidR="00E4775F" w:rsidRDefault="00E4775F" w:rsidP="003357E8"/>
    <w:p w14:paraId="2513BE74" w14:textId="017E3E2A" w:rsidR="00E4775F" w:rsidRDefault="00E4775F" w:rsidP="003357E8"/>
    <w:p w14:paraId="63237273" w14:textId="61EA9186" w:rsidR="00E4775F" w:rsidRDefault="00E4775F" w:rsidP="003357E8"/>
    <w:p w14:paraId="7EDDAE9F" w14:textId="19810E03" w:rsidR="00E4775F" w:rsidRDefault="00E4775F" w:rsidP="003357E8"/>
    <w:p w14:paraId="0703537F" w14:textId="25A6F0C7" w:rsidR="00E4775F" w:rsidRDefault="00E4775F" w:rsidP="003357E8"/>
    <w:p w14:paraId="106FBA45" w14:textId="2949907B" w:rsidR="00E4775F" w:rsidRDefault="00E4775F" w:rsidP="003357E8"/>
    <w:p w14:paraId="063886FE" w14:textId="419F7C9D" w:rsidR="00E4775F" w:rsidRDefault="00E4775F" w:rsidP="003357E8"/>
    <w:p w14:paraId="1E7C71AC" w14:textId="272196C6" w:rsidR="00E4775F" w:rsidRDefault="00E4775F" w:rsidP="003357E8"/>
    <w:p w14:paraId="4EA1E1C0" w14:textId="335E68F4" w:rsidR="00E4775F" w:rsidRDefault="00E4775F" w:rsidP="003357E8"/>
    <w:p w14:paraId="47ED2930" w14:textId="7051FA64" w:rsidR="00E4775F" w:rsidRDefault="00E4775F" w:rsidP="003357E8"/>
    <w:p w14:paraId="13FFB402" w14:textId="53A976EF" w:rsidR="00E4775F" w:rsidRDefault="00E4775F" w:rsidP="003357E8"/>
    <w:p w14:paraId="2744903C" w14:textId="0C5E065F" w:rsidR="00E4775F" w:rsidRDefault="00E4775F" w:rsidP="003357E8"/>
    <w:p w14:paraId="0E272350" w14:textId="0E825B67" w:rsidR="00E4775F" w:rsidRDefault="00E4775F" w:rsidP="003357E8"/>
    <w:p w14:paraId="39F93FC2" w14:textId="2A0FB7F1" w:rsidR="00E4775F" w:rsidRDefault="00E4775F" w:rsidP="003357E8"/>
    <w:p w14:paraId="38105073" w14:textId="64EB1295" w:rsidR="00E4775F" w:rsidRDefault="00E4775F" w:rsidP="003357E8"/>
    <w:p w14:paraId="2934D0EC" w14:textId="6A3FABB3" w:rsidR="00E4775F" w:rsidRDefault="00E4775F" w:rsidP="003357E8"/>
    <w:p w14:paraId="27AAD42F" w14:textId="5F9AE6F7" w:rsidR="00E4775F" w:rsidRDefault="00E4775F" w:rsidP="003357E8"/>
    <w:p w14:paraId="549B6E0B" w14:textId="69D96D71" w:rsidR="00E4775F" w:rsidRDefault="00E4775F" w:rsidP="003357E8"/>
    <w:p w14:paraId="554872E6" w14:textId="576CBC24" w:rsidR="00E4775F" w:rsidRDefault="00E4775F" w:rsidP="003357E8"/>
    <w:p w14:paraId="017AA213" w14:textId="58A86314" w:rsidR="00E4775F" w:rsidRDefault="00E4775F" w:rsidP="003357E8"/>
    <w:p w14:paraId="4EEDEE9A" w14:textId="77777777" w:rsidR="00E4775F" w:rsidRDefault="00E4775F" w:rsidP="003357E8"/>
    <w:p w14:paraId="1053E0E4" w14:textId="174DAA5F" w:rsidR="003357E8" w:rsidRPr="00DB24D1" w:rsidRDefault="00942E72" w:rsidP="00DA67D9">
      <w:pPr>
        <w:widowControl/>
        <w:spacing w:line="240" w:lineRule="auto"/>
        <w:jc w:val="left"/>
        <w:rPr>
          <w:rFonts w:eastAsia="黑体"/>
          <w:b/>
          <w:bCs/>
        </w:rPr>
      </w:pPr>
      <w:r w:rsidRPr="00DB24D1">
        <w:rPr>
          <w:b/>
        </w:rPr>
        <w:lastRenderedPageBreak/>
        <w:t>Supplementary Tables</w:t>
      </w:r>
      <w:r w:rsidRPr="00DB24D1">
        <w:rPr>
          <w:rFonts w:eastAsia="黑体" w:hint="eastAsia"/>
        </w:rPr>
        <w:t xml:space="preserve"> </w:t>
      </w:r>
      <w:r w:rsidR="003357E8" w:rsidRPr="00DB24D1">
        <w:rPr>
          <w:rFonts w:eastAsia="黑体" w:hint="eastAsia"/>
          <w:b/>
          <w:bCs/>
        </w:rPr>
        <w:t>S</w:t>
      </w:r>
      <w:r w:rsidR="003357E8" w:rsidRPr="00DB24D1">
        <w:rPr>
          <w:rFonts w:eastAsia="黑体"/>
          <w:b/>
          <w:bCs/>
        </w:rPr>
        <w:t>6</w:t>
      </w:r>
      <w:r w:rsidR="003357E8" w:rsidRPr="00DB24D1">
        <w:rPr>
          <w:rFonts w:eastAsia="黑体"/>
        </w:rPr>
        <w:t xml:space="preserve"> </w:t>
      </w:r>
      <w:r w:rsidR="003357E8" w:rsidRPr="00DB24D1">
        <w:rPr>
          <w:rFonts w:eastAsia="黑体"/>
          <w:b/>
          <w:bCs/>
          <w:color w:val="000000"/>
          <w:kern w:val="0"/>
        </w:rPr>
        <w:t>Control</w:t>
      </w:r>
      <w:r w:rsidRPr="00DB24D1">
        <w:rPr>
          <w:rFonts w:eastAsia="黑体"/>
          <w:b/>
          <w:bCs/>
          <w:color w:val="000000"/>
          <w:kern w:val="0"/>
        </w:rPr>
        <w:t xml:space="preserve"> </w:t>
      </w:r>
      <w:r w:rsidR="003357E8" w:rsidRPr="00DB24D1">
        <w:rPr>
          <w:rFonts w:eastAsia="黑体"/>
          <w:b/>
          <w:bCs/>
          <w:i/>
          <w:iCs/>
          <w:color w:val="000000"/>
          <w:kern w:val="0"/>
        </w:rPr>
        <w:t>vs</w:t>
      </w:r>
      <w:r w:rsidRPr="00DB24D1">
        <w:rPr>
          <w:rFonts w:eastAsia="黑体"/>
          <w:b/>
          <w:bCs/>
          <w:color w:val="000000"/>
          <w:kern w:val="0"/>
        </w:rPr>
        <w:t xml:space="preserve"> </w:t>
      </w:r>
      <w:r w:rsidR="003357E8" w:rsidRPr="00DB24D1">
        <w:rPr>
          <w:rFonts w:eastAsia="黑体"/>
          <w:b/>
          <w:bCs/>
          <w:color w:val="000000"/>
          <w:kern w:val="0"/>
        </w:rPr>
        <w:t xml:space="preserve">Model </w:t>
      </w:r>
      <w:r w:rsidRPr="00DB24D1">
        <w:rPr>
          <w:rFonts w:eastAsia="黑体"/>
          <w:b/>
          <w:bCs/>
          <w:color w:val="000000"/>
          <w:kern w:val="0"/>
        </w:rPr>
        <w:t>KEGG enrichment pathway table (top 60)</w:t>
      </w:r>
    </w:p>
    <w:tbl>
      <w:tblPr>
        <w:tblStyle w:val="aa"/>
        <w:tblW w:w="833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4835"/>
        <w:gridCol w:w="1154"/>
        <w:gridCol w:w="1004"/>
      </w:tblGrid>
      <w:tr w:rsidR="003357E8" w:rsidRPr="008D08C8" w14:paraId="5EAEFC36" w14:textId="77777777" w:rsidTr="003F47F6">
        <w:trPr>
          <w:trHeight w:val="280"/>
        </w:trPr>
        <w:tc>
          <w:tcPr>
            <w:tcW w:w="1349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7CE7376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8D08C8">
              <w:rPr>
                <w:sz w:val="21"/>
                <w:szCs w:val="21"/>
              </w:rPr>
              <w:t>Pathway ID</w:t>
            </w:r>
          </w:p>
        </w:tc>
        <w:tc>
          <w:tcPr>
            <w:tcW w:w="4835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D4593E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D08C8">
              <w:rPr>
                <w:rFonts w:eastAsia="等线"/>
                <w:color w:val="000000" w:themeColor="text1"/>
                <w:sz w:val="21"/>
                <w:szCs w:val="21"/>
              </w:rPr>
              <w:t>Pathway</w:t>
            </w:r>
          </w:p>
        </w:tc>
        <w:tc>
          <w:tcPr>
            <w:tcW w:w="1154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01480054" w14:textId="77777777" w:rsidR="003357E8" w:rsidRPr="008D08C8" w:rsidRDefault="003357E8" w:rsidP="003F47F6">
            <w:pPr>
              <w:widowControl/>
              <w:spacing w:line="24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D08C8">
              <w:rPr>
                <w:rFonts w:eastAsia="等线"/>
                <w:color w:val="000000" w:themeColor="text1"/>
                <w:sz w:val="21"/>
                <w:szCs w:val="21"/>
              </w:rPr>
              <w:t>pvalue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2415036" w14:textId="77777777" w:rsidR="003357E8" w:rsidRPr="008D08C8" w:rsidRDefault="003357E8" w:rsidP="003F47F6">
            <w:pPr>
              <w:widowControl/>
              <w:spacing w:line="24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D08C8">
              <w:rPr>
                <w:rFonts w:eastAsia="等线"/>
                <w:color w:val="000000" w:themeColor="text1"/>
                <w:sz w:val="21"/>
                <w:szCs w:val="21"/>
              </w:rPr>
              <w:t>qvalue</w:t>
            </w:r>
          </w:p>
        </w:tc>
      </w:tr>
      <w:tr w:rsidR="003357E8" w:rsidRPr="008D08C8" w14:paraId="6722A653" w14:textId="77777777" w:rsidTr="003F47F6">
        <w:trPr>
          <w:trHeight w:val="280"/>
        </w:trPr>
        <w:tc>
          <w:tcPr>
            <w:tcW w:w="1349" w:type="dxa"/>
            <w:tcBorders>
              <w:top w:val="single" w:sz="4" w:space="0" w:color="auto"/>
            </w:tcBorders>
            <w:noWrap/>
            <w:hideMark/>
          </w:tcPr>
          <w:p w14:paraId="7A0E8BB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ko05205</w:t>
            </w:r>
          </w:p>
        </w:tc>
        <w:tc>
          <w:tcPr>
            <w:tcW w:w="4835" w:type="dxa"/>
            <w:tcBorders>
              <w:top w:val="single" w:sz="4" w:space="0" w:color="auto"/>
            </w:tcBorders>
            <w:noWrap/>
            <w:hideMark/>
          </w:tcPr>
          <w:p w14:paraId="1B11EA9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Proteoglycans in cancer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noWrap/>
            <w:hideMark/>
          </w:tcPr>
          <w:p w14:paraId="196205F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3.71E-13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08B9D6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7.48E-11</w:t>
            </w:r>
          </w:p>
        </w:tc>
      </w:tr>
      <w:tr w:rsidR="003357E8" w:rsidRPr="008D08C8" w14:paraId="0797D12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3753AE8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ko04512</w:t>
            </w:r>
          </w:p>
        </w:tc>
        <w:tc>
          <w:tcPr>
            <w:tcW w:w="4835" w:type="dxa"/>
            <w:noWrap/>
            <w:hideMark/>
          </w:tcPr>
          <w:p w14:paraId="205BF60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ECM-receptor interaction</w:t>
            </w:r>
          </w:p>
        </w:tc>
        <w:tc>
          <w:tcPr>
            <w:tcW w:w="1154" w:type="dxa"/>
            <w:noWrap/>
            <w:hideMark/>
          </w:tcPr>
          <w:p w14:paraId="02F9EA6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4.82E-13</w:t>
            </w:r>
          </w:p>
        </w:tc>
        <w:tc>
          <w:tcPr>
            <w:tcW w:w="992" w:type="dxa"/>
            <w:noWrap/>
            <w:hideMark/>
          </w:tcPr>
          <w:p w14:paraId="48A1F09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7.48E-11</w:t>
            </w:r>
          </w:p>
        </w:tc>
      </w:tr>
      <w:tr w:rsidR="003357E8" w:rsidRPr="008D08C8" w14:paraId="04EA0D15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63EF4F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ko04060</w:t>
            </w:r>
          </w:p>
        </w:tc>
        <w:tc>
          <w:tcPr>
            <w:tcW w:w="4835" w:type="dxa"/>
            <w:noWrap/>
            <w:hideMark/>
          </w:tcPr>
          <w:p w14:paraId="1849A6D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Cytokine-cytokine receptor interaction</w:t>
            </w:r>
          </w:p>
        </w:tc>
        <w:tc>
          <w:tcPr>
            <w:tcW w:w="1154" w:type="dxa"/>
            <w:noWrap/>
            <w:hideMark/>
          </w:tcPr>
          <w:p w14:paraId="5C92558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7.35E-11</w:t>
            </w:r>
          </w:p>
        </w:tc>
        <w:tc>
          <w:tcPr>
            <w:tcW w:w="992" w:type="dxa"/>
            <w:noWrap/>
            <w:hideMark/>
          </w:tcPr>
          <w:p w14:paraId="74E80A8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7.59E-09</w:t>
            </w:r>
          </w:p>
        </w:tc>
      </w:tr>
      <w:tr w:rsidR="003357E8" w:rsidRPr="008D08C8" w14:paraId="244C84B0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2049F4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ko04668</w:t>
            </w:r>
          </w:p>
        </w:tc>
        <w:tc>
          <w:tcPr>
            <w:tcW w:w="4835" w:type="dxa"/>
            <w:noWrap/>
            <w:hideMark/>
          </w:tcPr>
          <w:p w14:paraId="265FD0B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TNF signaling pathway</w:t>
            </w:r>
          </w:p>
        </w:tc>
        <w:tc>
          <w:tcPr>
            <w:tcW w:w="1154" w:type="dxa"/>
            <w:noWrap/>
            <w:hideMark/>
          </w:tcPr>
          <w:p w14:paraId="44D6FFD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1.25E-10</w:t>
            </w:r>
          </w:p>
        </w:tc>
        <w:tc>
          <w:tcPr>
            <w:tcW w:w="992" w:type="dxa"/>
            <w:noWrap/>
            <w:hideMark/>
          </w:tcPr>
          <w:p w14:paraId="072151D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9.67E-09</w:t>
            </w:r>
          </w:p>
        </w:tc>
      </w:tr>
      <w:tr w:rsidR="003357E8" w:rsidRPr="008D08C8" w14:paraId="069F4789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68B0B8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ko04510</w:t>
            </w:r>
          </w:p>
        </w:tc>
        <w:tc>
          <w:tcPr>
            <w:tcW w:w="4835" w:type="dxa"/>
            <w:noWrap/>
            <w:hideMark/>
          </w:tcPr>
          <w:p w14:paraId="3F46581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Focal adhesion</w:t>
            </w:r>
          </w:p>
        </w:tc>
        <w:tc>
          <w:tcPr>
            <w:tcW w:w="1154" w:type="dxa"/>
            <w:noWrap/>
            <w:hideMark/>
          </w:tcPr>
          <w:p w14:paraId="08AD611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2.45E-10</w:t>
            </w:r>
          </w:p>
        </w:tc>
        <w:tc>
          <w:tcPr>
            <w:tcW w:w="992" w:type="dxa"/>
            <w:noWrap/>
            <w:hideMark/>
          </w:tcPr>
          <w:p w14:paraId="7E726BD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1.52E-08</w:t>
            </w:r>
          </w:p>
        </w:tc>
      </w:tr>
      <w:tr w:rsidR="003357E8" w:rsidRPr="008D08C8" w14:paraId="48F08052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7880A2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ko05206</w:t>
            </w:r>
          </w:p>
        </w:tc>
        <w:tc>
          <w:tcPr>
            <w:tcW w:w="4835" w:type="dxa"/>
            <w:noWrap/>
            <w:hideMark/>
          </w:tcPr>
          <w:p w14:paraId="28F9E9D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MicroRNAs in cancer</w:t>
            </w:r>
          </w:p>
        </w:tc>
        <w:tc>
          <w:tcPr>
            <w:tcW w:w="1154" w:type="dxa"/>
            <w:noWrap/>
            <w:hideMark/>
          </w:tcPr>
          <w:p w14:paraId="168C79A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5.87E-09</w:t>
            </w:r>
          </w:p>
        </w:tc>
        <w:tc>
          <w:tcPr>
            <w:tcW w:w="992" w:type="dxa"/>
            <w:noWrap/>
            <w:hideMark/>
          </w:tcPr>
          <w:p w14:paraId="2623DD6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3.03E-07</w:t>
            </w:r>
          </w:p>
        </w:tc>
      </w:tr>
      <w:tr w:rsidR="003357E8" w:rsidRPr="008D08C8" w14:paraId="02D9608A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4D77987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ko04657</w:t>
            </w:r>
          </w:p>
        </w:tc>
        <w:tc>
          <w:tcPr>
            <w:tcW w:w="4835" w:type="dxa"/>
            <w:noWrap/>
            <w:hideMark/>
          </w:tcPr>
          <w:p w14:paraId="0020DC6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IL-17 signaling pathway</w:t>
            </w:r>
          </w:p>
        </w:tc>
        <w:tc>
          <w:tcPr>
            <w:tcW w:w="1154" w:type="dxa"/>
            <w:noWrap/>
            <w:hideMark/>
          </w:tcPr>
          <w:p w14:paraId="07B5419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1.98E-08</w:t>
            </w:r>
          </w:p>
        </w:tc>
        <w:tc>
          <w:tcPr>
            <w:tcW w:w="992" w:type="dxa"/>
            <w:noWrap/>
            <w:hideMark/>
          </w:tcPr>
          <w:p w14:paraId="4FA1878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8.13E-07</w:t>
            </w:r>
          </w:p>
        </w:tc>
      </w:tr>
      <w:tr w:rsidR="003357E8" w:rsidRPr="008D08C8" w14:paraId="0507E0CD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859472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ko04933</w:t>
            </w:r>
          </w:p>
        </w:tc>
        <w:tc>
          <w:tcPr>
            <w:tcW w:w="4835" w:type="dxa"/>
            <w:noWrap/>
            <w:hideMark/>
          </w:tcPr>
          <w:p w14:paraId="440B85C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AGE-RAGE signaling pathway in diabetic complications</w:t>
            </w:r>
          </w:p>
        </w:tc>
        <w:tc>
          <w:tcPr>
            <w:tcW w:w="1154" w:type="dxa"/>
            <w:noWrap/>
            <w:hideMark/>
          </w:tcPr>
          <w:p w14:paraId="0917EF4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2.29E-08</w:t>
            </w:r>
          </w:p>
        </w:tc>
        <w:tc>
          <w:tcPr>
            <w:tcW w:w="992" w:type="dxa"/>
            <w:noWrap/>
            <w:hideMark/>
          </w:tcPr>
          <w:p w14:paraId="76430AF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8.13E-07</w:t>
            </w:r>
          </w:p>
        </w:tc>
      </w:tr>
      <w:tr w:rsidR="003357E8" w:rsidRPr="008D08C8" w14:paraId="44B1786C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A47C7C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ko05410</w:t>
            </w:r>
          </w:p>
        </w:tc>
        <w:tc>
          <w:tcPr>
            <w:tcW w:w="4835" w:type="dxa"/>
            <w:noWrap/>
            <w:hideMark/>
          </w:tcPr>
          <w:p w14:paraId="4EC7023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Hypertrophic cardiomyopathy (HCM)</w:t>
            </w:r>
          </w:p>
        </w:tc>
        <w:tc>
          <w:tcPr>
            <w:tcW w:w="1154" w:type="dxa"/>
            <w:noWrap/>
            <w:hideMark/>
          </w:tcPr>
          <w:p w14:paraId="43ABEBC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2.36E-08</w:t>
            </w:r>
          </w:p>
        </w:tc>
        <w:tc>
          <w:tcPr>
            <w:tcW w:w="992" w:type="dxa"/>
            <w:noWrap/>
            <w:hideMark/>
          </w:tcPr>
          <w:p w14:paraId="358183F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8.13E-07</w:t>
            </w:r>
          </w:p>
        </w:tc>
      </w:tr>
      <w:tr w:rsidR="003357E8" w:rsidRPr="008D08C8" w14:paraId="20E177B5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765963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ko04974</w:t>
            </w:r>
          </w:p>
        </w:tc>
        <w:tc>
          <w:tcPr>
            <w:tcW w:w="4835" w:type="dxa"/>
            <w:noWrap/>
            <w:hideMark/>
          </w:tcPr>
          <w:p w14:paraId="3F405A5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Protein digestion and absorption</w:t>
            </w:r>
          </w:p>
        </w:tc>
        <w:tc>
          <w:tcPr>
            <w:tcW w:w="1154" w:type="dxa"/>
            <w:noWrap/>
            <w:hideMark/>
          </w:tcPr>
          <w:p w14:paraId="22D611A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1.69E-07</w:t>
            </w:r>
          </w:p>
        </w:tc>
        <w:tc>
          <w:tcPr>
            <w:tcW w:w="992" w:type="dxa"/>
            <w:noWrap/>
            <w:hideMark/>
          </w:tcPr>
          <w:p w14:paraId="096FCB9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5.25E-06</w:t>
            </w:r>
          </w:p>
        </w:tc>
      </w:tr>
      <w:tr w:rsidR="003357E8" w:rsidRPr="008D08C8" w14:paraId="27F651E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4BA222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ko04350</w:t>
            </w:r>
          </w:p>
        </w:tc>
        <w:tc>
          <w:tcPr>
            <w:tcW w:w="4835" w:type="dxa"/>
            <w:noWrap/>
            <w:hideMark/>
          </w:tcPr>
          <w:p w14:paraId="73BD5CB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TGF-beta signaling pathway</w:t>
            </w:r>
          </w:p>
        </w:tc>
        <w:tc>
          <w:tcPr>
            <w:tcW w:w="1154" w:type="dxa"/>
            <w:noWrap/>
            <w:hideMark/>
          </w:tcPr>
          <w:p w14:paraId="429A4F1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3.02E-07</w:t>
            </w:r>
          </w:p>
        </w:tc>
        <w:tc>
          <w:tcPr>
            <w:tcW w:w="992" w:type="dxa"/>
            <w:noWrap/>
            <w:hideMark/>
          </w:tcPr>
          <w:p w14:paraId="34D9F0C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8.51E-06</w:t>
            </w:r>
          </w:p>
        </w:tc>
      </w:tr>
      <w:tr w:rsidR="003357E8" w:rsidRPr="008D08C8" w14:paraId="1EAA861A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FB064A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ko05200</w:t>
            </w:r>
          </w:p>
        </w:tc>
        <w:tc>
          <w:tcPr>
            <w:tcW w:w="4835" w:type="dxa"/>
            <w:noWrap/>
            <w:hideMark/>
          </w:tcPr>
          <w:p w14:paraId="1D11554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Pathways in cancer</w:t>
            </w:r>
          </w:p>
        </w:tc>
        <w:tc>
          <w:tcPr>
            <w:tcW w:w="1154" w:type="dxa"/>
            <w:noWrap/>
            <w:hideMark/>
          </w:tcPr>
          <w:p w14:paraId="3D02122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4.64E-07</w:t>
            </w:r>
          </w:p>
        </w:tc>
        <w:tc>
          <w:tcPr>
            <w:tcW w:w="992" w:type="dxa"/>
            <w:noWrap/>
            <w:hideMark/>
          </w:tcPr>
          <w:p w14:paraId="137F88A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1.2E-05</w:t>
            </w:r>
          </w:p>
        </w:tc>
      </w:tr>
      <w:tr w:rsidR="003357E8" w:rsidRPr="008D08C8" w14:paraId="10F7627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EE74A9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ko05418</w:t>
            </w:r>
          </w:p>
        </w:tc>
        <w:tc>
          <w:tcPr>
            <w:tcW w:w="4835" w:type="dxa"/>
            <w:noWrap/>
            <w:hideMark/>
          </w:tcPr>
          <w:p w14:paraId="5A25771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Fluid shear stress and atherosclerosis</w:t>
            </w:r>
          </w:p>
        </w:tc>
        <w:tc>
          <w:tcPr>
            <w:tcW w:w="1154" w:type="dxa"/>
            <w:noWrap/>
            <w:hideMark/>
          </w:tcPr>
          <w:p w14:paraId="6A55BCD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7.89E-07</w:t>
            </w:r>
          </w:p>
        </w:tc>
        <w:tc>
          <w:tcPr>
            <w:tcW w:w="992" w:type="dxa"/>
            <w:noWrap/>
            <w:hideMark/>
          </w:tcPr>
          <w:p w14:paraId="7639582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1.88E-05</w:t>
            </w:r>
          </w:p>
        </w:tc>
      </w:tr>
      <w:tr w:rsidR="003357E8" w:rsidRPr="008D08C8" w14:paraId="49EB187D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7D88BBE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ko04010</w:t>
            </w:r>
          </w:p>
        </w:tc>
        <w:tc>
          <w:tcPr>
            <w:tcW w:w="4835" w:type="dxa"/>
            <w:noWrap/>
            <w:hideMark/>
          </w:tcPr>
          <w:p w14:paraId="019D7CD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MAPK signaling pathway</w:t>
            </w:r>
          </w:p>
        </w:tc>
        <w:tc>
          <w:tcPr>
            <w:tcW w:w="1154" w:type="dxa"/>
            <w:noWrap/>
            <w:hideMark/>
          </w:tcPr>
          <w:p w14:paraId="11CBEC2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2.08E-06</w:t>
            </w:r>
          </w:p>
        </w:tc>
        <w:tc>
          <w:tcPr>
            <w:tcW w:w="992" w:type="dxa"/>
            <w:noWrap/>
            <w:hideMark/>
          </w:tcPr>
          <w:p w14:paraId="572F3AA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4.61E-05</w:t>
            </w:r>
          </w:p>
        </w:tc>
      </w:tr>
      <w:tr w:rsidR="003357E8" w:rsidRPr="008D08C8" w14:paraId="0DFBC677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5B174B8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ko04061</w:t>
            </w:r>
          </w:p>
        </w:tc>
        <w:tc>
          <w:tcPr>
            <w:tcW w:w="4835" w:type="dxa"/>
            <w:noWrap/>
            <w:hideMark/>
          </w:tcPr>
          <w:p w14:paraId="27B944E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Viral protein interaction with cytokine and cytokine receptor</w:t>
            </w:r>
          </w:p>
        </w:tc>
        <w:tc>
          <w:tcPr>
            <w:tcW w:w="1154" w:type="dxa"/>
            <w:noWrap/>
            <w:hideMark/>
          </w:tcPr>
          <w:p w14:paraId="0994F0A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4.6E-06</w:t>
            </w:r>
          </w:p>
        </w:tc>
        <w:tc>
          <w:tcPr>
            <w:tcW w:w="992" w:type="dxa"/>
            <w:noWrap/>
            <w:hideMark/>
          </w:tcPr>
          <w:p w14:paraId="31E0893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9.5E-05</w:t>
            </w:r>
          </w:p>
        </w:tc>
      </w:tr>
      <w:tr w:rsidR="003357E8" w:rsidRPr="008D08C8" w14:paraId="475DADFE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EF9766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ko04530</w:t>
            </w:r>
          </w:p>
        </w:tc>
        <w:tc>
          <w:tcPr>
            <w:tcW w:w="4835" w:type="dxa"/>
            <w:noWrap/>
            <w:hideMark/>
          </w:tcPr>
          <w:p w14:paraId="13404FF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Tight junction</w:t>
            </w:r>
          </w:p>
        </w:tc>
        <w:tc>
          <w:tcPr>
            <w:tcW w:w="1154" w:type="dxa"/>
            <w:noWrap/>
            <w:hideMark/>
          </w:tcPr>
          <w:p w14:paraId="2547BA6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5.17E-06</w:t>
            </w:r>
          </w:p>
        </w:tc>
        <w:tc>
          <w:tcPr>
            <w:tcW w:w="992" w:type="dxa"/>
            <w:noWrap/>
            <w:hideMark/>
          </w:tcPr>
          <w:p w14:paraId="4BC7B45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</w:tr>
      <w:tr w:rsidR="003357E8" w:rsidRPr="008D08C8" w14:paraId="69C6FB0B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FE8BAF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ko05412</w:t>
            </w:r>
          </w:p>
        </w:tc>
        <w:tc>
          <w:tcPr>
            <w:tcW w:w="4835" w:type="dxa"/>
            <w:noWrap/>
            <w:hideMark/>
          </w:tcPr>
          <w:p w14:paraId="4E58AF4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Arrhythmogenic right ventricular cardiomyopathy (ARVC)</w:t>
            </w:r>
          </w:p>
        </w:tc>
        <w:tc>
          <w:tcPr>
            <w:tcW w:w="1154" w:type="dxa"/>
            <w:noWrap/>
            <w:hideMark/>
          </w:tcPr>
          <w:p w14:paraId="3B4A11A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9.67E-06</w:t>
            </w:r>
          </w:p>
        </w:tc>
        <w:tc>
          <w:tcPr>
            <w:tcW w:w="992" w:type="dxa"/>
            <w:noWrap/>
            <w:hideMark/>
          </w:tcPr>
          <w:p w14:paraId="23936CF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0.000176</w:t>
            </w:r>
          </w:p>
        </w:tc>
      </w:tr>
      <w:tr w:rsidR="003357E8" w:rsidRPr="008D08C8" w14:paraId="3A176EF1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199B64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ko04151</w:t>
            </w:r>
          </w:p>
        </w:tc>
        <w:tc>
          <w:tcPr>
            <w:tcW w:w="4835" w:type="dxa"/>
            <w:noWrap/>
            <w:hideMark/>
          </w:tcPr>
          <w:p w14:paraId="50F1AC9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PI3K-Akt signaling pathway</w:t>
            </w:r>
          </w:p>
        </w:tc>
        <w:tc>
          <w:tcPr>
            <w:tcW w:w="1154" w:type="dxa"/>
            <w:noWrap/>
            <w:hideMark/>
          </w:tcPr>
          <w:p w14:paraId="6277C41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1.34E-05</w:t>
            </w:r>
          </w:p>
        </w:tc>
        <w:tc>
          <w:tcPr>
            <w:tcW w:w="992" w:type="dxa"/>
            <w:noWrap/>
            <w:hideMark/>
          </w:tcPr>
          <w:p w14:paraId="27A9D9D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0.000231</w:t>
            </w:r>
          </w:p>
        </w:tc>
      </w:tr>
      <w:tr w:rsidR="003357E8" w:rsidRPr="008D08C8" w14:paraId="2DA9D663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3007D8D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ko04390</w:t>
            </w:r>
          </w:p>
        </w:tc>
        <w:tc>
          <w:tcPr>
            <w:tcW w:w="4835" w:type="dxa"/>
            <w:noWrap/>
            <w:hideMark/>
          </w:tcPr>
          <w:p w14:paraId="38174A7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Hippo signaling pathway</w:t>
            </w:r>
          </w:p>
        </w:tc>
        <w:tc>
          <w:tcPr>
            <w:tcW w:w="1154" w:type="dxa"/>
            <w:noWrap/>
            <w:hideMark/>
          </w:tcPr>
          <w:p w14:paraId="708F6E5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1.47E-05</w:t>
            </w:r>
          </w:p>
        </w:tc>
        <w:tc>
          <w:tcPr>
            <w:tcW w:w="992" w:type="dxa"/>
            <w:noWrap/>
            <w:hideMark/>
          </w:tcPr>
          <w:p w14:paraId="498926F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0.000241</w:t>
            </w:r>
          </w:p>
        </w:tc>
      </w:tr>
      <w:tr w:rsidR="003357E8" w:rsidRPr="008D08C8" w14:paraId="08C84A0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7924DF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ko04810</w:t>
            </w:r>
          </w:p>
        </w:tc>
        <w:tc>
          <w:tcPr>
            <w:tcW w:w="4835" w:type="dxa"/>
            <w:noWrap/>
            <w:hideMark/>
          </w:tcPr>
          <w:p w14:paraId="72C5A07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Regulation of actin cytoskeleton</w:t>
            </w:r>
          </w:p>
        </w:tc>
        <w:tc>
          <w:tcPr>
            <w:tcW w:w="1154" w:type="dxa"/>
            <w:noWrap/>
            <w:hideMark/>
          </w:tcPr>
          <w:p w14:paraId="22AA0E1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1.64E-05</w:t>
            </w:r>
          </w:p>
        </w:tc>
        <w:tc>
          <w:tcPr>
            <w:tcW w:w="992" w:type="dxa"/>
            <w:noWrap/>
            <w:hideMark/>
          </w:tcPr>
          <w:p w14:paraId="70EB2A7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0.000244</w:t>
            </w:r>
          </w:p>
        </w:tc>
      </w:tr>
      <w:tr w:rsidR="003357E8" w:rsidRPr="008D08C8" w14:paraId="27857AF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6CDD1A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ko04210</w:t>
            </w:r>
          </w:p>
        </w:tc>
        <w:tc>
          <w:tcPr>
            <w:tcW w:w="4835" w:type="dxa"/>
            <w:noWrap/>
            <w:hideMark/>
          </w:tcPr>
          <w:p w14:paraId="20EFDF7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Apoptosis</w:t>
            </w:r>
          </w:p>
        </w:tc>
        <w:tc>
          <w:tcPr>
            <w:tcW w:w="1154" w:type="dxa"/>
            <w:noWrap/>
            <w:hideMark/>
          </w:tcPr>
          <w:p w14:paraId="2D5C80C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1.66E-05</w:t>
            </w:r>
          </w:p>
        </w:tc>
        <w:tc>
          <w:tcPr>
            <w:tcW w:w="992" w:type="dxa"/>
            <w:noWrap/>
            <w:hideMark/>
          </w:tcPr>
          <w:p w14:paraId="50C4C34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0.000244</w:t>
            </w:r>
          </w:p>
        </w:tc>
      </w:tr>
      <w:tr w:rsidR="003357E8" w:rsidRPr="008D08C8" w14:paraId="2A33DF8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46CAA08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ko04625</w:t>
            </w:r>
          </w:p>
        </w:tc>
        <w:tc>
          <w:tcPr>
            <w:tcW w:w="4835" w:type="dxa"/>
            <w:noWrap/>
            <w:hideMark/>
          </w:tcPr>
          <w:p w14:paraId="667D5C9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C-type lectin receptor signaling pathway</w:t>
            </w:r>
          </w:p>
        </w:tc>
        <w:tc>
          <w:tcPr>
            <w:tcW w:w="1154" w:type="dxa"/>
            <w:noWrap/>
            <w:hideMark/>
          </w:tcPr>
          <w:p w14:paraId="72560F3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2.14E-05</w:t>
            </w:r>
          </w:p>
        </w:tc>
        <w:tc>
          <w:tcPr>
            <w:tcW w:w="992" w:type="dxa"/>
            <w:noWrap/>
            <w:hideMark/>
          </w:tcPr>
          <w:p w14:paraId="6A93265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0.000301</w:t>
            </w:r>
          </w:p>
        </w:tc>
      </w:tr>
      <w:tr w:rsidR="003357E8" w:rsidRPr="008D08C8" w14:paraId="00B3BA51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3142AA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ko04926</w:t>
            </w:r>
          </w:p>
        </w:tc>
        <w:tc>
          <w:tcPr>
            <w:tcW w:w="4835" w:type="dxa"/>
            <w:noWrap/>
            <w:hideMark/>
          </w:tcPr>
          <w:p w14:paraId="57B4D08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Relaxin signaling pathway</w:t>
            </w:r>
          </w:p>
        </w:tc>
        <w:tc>
          <w:tcPr>
            <w:tcW w:w="1154" w:type="dxa"/>
            <w:noWrap/>
            <w:hideMark/>
          </w:tcPr>
          <w:p w14:paraId="4EB0F46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2.8E-05</w:t>
            </w:r>
          </w:p>
        </w:tc>
        <w:tc>
          <w:tcPr>
            <w:tcW w:w="992" w:type="dxa"/>
            <w:noWrap/>
            <w:hideMark/>
          </w:tcPr>
          <w:p w14:paraId="759C1A8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0.000377</w:t>
            </w:r>
          </w:p>
        </w:tc>
      </w:tr>
      <w:tr w:rsidR="003357E8" w:rsidRPr="008D08C8" w14:paraId="38C14E47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9FF6B4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ko04928</w:t>
            </w:r>
          </w:p>
        </w:tc>
        <w:tc>
          <w:tcPr>
            <w:tcW w:w="4835" w:type="dxa"/>
            <w:noWrap/>
            <w:hideMark/>
          </w:tcPr>
          <w:p w14:paraId="26C4337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Parathyroid hormone synthesis, secretion and action</w:t>
            </w:r>
          </w:p>
        </w:tc>
        <w:tc>
          <w:tcPr>
            <w:tcW w:w="1154" w:type="dxa"/>
            <w:noWrap/>
            <w:hideMark/>
          </w:tcPr>
          <w:p w14:paraId="4FF6BD3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7.79E-05</w:t>
            </w:r>
          </w:p>
        </w:tc>
        <w:tc>
          <w:tcPr>
            <w:tcW w:w="992" w:type="dxa"/>
            <w:noWrap/>
            <w:hideMark/>
          </w:tcPr>
          <w:p w14:paraId="47C702C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0.001006</w:t>
            </w:r>
          </w:p>
        </w:tc>
      </w:tr>
      <w:tr w:rsidR="003357E8" w:rsidRPr="008D08C8" w14:paraId="4A0426DB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AE4BB0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ko05133</w:t>
            </w:r>
          </w:p>
        </w:tc>
        <w:tc>
          <w:tcPr>
            <w:tcW w:w="4835" w:type="dxa"/>
            <w:noWrap/>
            <w:hideMark/>
          </w:tcPr>
          <w:p w14:paraId="63E8E9F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Pertussis</w:t>
            </w:r>
          </w:p>
        </w:tc>
        <w:tc>
          <w:tcPr>
            <w:tcW w:w="1154" w:type="dxa"/>
            <w:noWrap/>
            <w:hideMark/>
          </w:tcPr>
          <w:p w14:paraId="7963A51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8.96E-05</w:t>
            </w:r>
          </w:p>
        </w:tc>
        <w:tc>
          <w:tcPr>
            <w:tcW w:w="992" w:type="dxa"/>
            <w:noWrap/>
            <w:hideMark/>
          </w:tcPr>
          <w:p w14:paraId="7EC0EAF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0.001111</w:t>
            </w:r>
          </w:p>
        </w:tc>
      </w:tr>
      <w:tr w:rsidR="003357E8" w:rsidRPr="008D08C8" w14:paraId="5CE695D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C5380E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ko04978</w:t>
            </w:r>
          </w:p>
        </w:tc>
        <w:tc>
          <w:tcPr>
            <w:tcW w:w="4835" w:type="dxa"/>
            <w:noWrap/>
            <w:hideMark/>
          </w:tcPr>
          <w:p w14:paraId="4A8482C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Mineral absorption</w:t>
            </w:r>
          </w:p>
        </w:tc>
        <w:tc>
          <w:tcPr>
            <w:tcW w:w="1154" w:type="dxa"/>
            <w:noWrap/>
            <w:hideMark/>
          </w:tcPr>
          <w:p w14:paraId="589A890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0.000105</w:t>
            </w:r>
          </w:p>
        </w:tc>
        <w:tc>
          <w:tcPr>
            <w:tcW w:w="992" w:type="dxa"/>
            <w:noWrap/>
            <w:hideMark/>
          </w:tcPr>
          <w:p w14:paraId="3B879ED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0.001254</w:t>
            </w:r>
          </w:p>
        </w:tc>
      </w:tr>
      <w:tr w:rsidR="003357E8" w:rsidRPr="008D08C8" w14:paraId="0EB30B06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510631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ko05161</w:t>
            </w:r>
          </w:p>
        </w:tc>
        <w:tc>
          <w:tcPr>
            <w:tcW w:w="4835" w:type="dxa"/>
            <w:noWrap/>
            <w:hideMark/>
          </w:tcPr>
          <w:p w14:paraId="30B5D2A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Hepatitis B</w:t>
            </w:r>
          </w:p>
        </w:tc>
        <w:tc>
          <w:tcPr>
            <w:tcW w:w="1154" w:type="dxa"/>
            <w:noWrap/>
            <w:hideMark/>
          </w:tcPr>
          <w:p w14:paraId="4A5F291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0.000114</w:t>
            </w:r>
          </w:p>
        </w:tc>
        <w:tc>
          <w:tcPr>
            <w:tcW w:w="992" w:type="dxa"/>
            <w:noWrap/>
            <w:hideMark/>
          </w:tcPr>
          <w:p w14:paraId="3FB7F15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0.001304</w:t>
            </w:r>
          </w:p>
        </w:tc>
      </w:tr>
      <w:tr w:rsidR="003357E8" w:rsidRPr="008D08C8" w14:paraId="52B2F288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5BAAC4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ko05146</w:t>
            </w:r>
          </w:p>
        </w:tc>
        <w:tc>
          <w:tcPr>
            <w:tcW w:w="4835" w:type="dxa"/>
            <w:noWrap/>
            <w:hideMark/>
          </w:tcPr>
          <w:p w14:paraId="657054D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Amoebiasis</w:t>
            </w:r>
          </w:p>
        </w:tc>
        <w:tc>
          <w:tcPr>
            <w:tcW w:w="1154" w:type="dxa"/>
            <w:noWrap/>
            <w:hideMark/>
          </w:tcPr>
          <w:p w14:paraId="2172D02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0.00014</w:t>
            </w:r>
          </w:p>
        </w:tc>
        <w:tc>
          <w:tcPr>
            <w:tcW w:w="992" w:type="dxa"/>
            <w:noWrap/>
            <w:hideMark/>
          </w:tcPr>
          <w:p w14:paraId="4CA78C0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0.001553</w:t>
            </w:r>
          </w:p>
        </w:tc>
      </w:tr>
      <w:tr w:rsidR="003357E8" w:rsidRPr="008D08C8" w14:paraId="6D0FA31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360F220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ko05165</w:t>
            </w:r>
          </w:p>
        </w:tc>
        <w:tc>
          <w:tcPr>
            <w:tcW w:w="4835" w:type="dxa"/>
            <w:noWrap/>
            <w:hideMark/>
          </w:tcPr>
          <w:p w14:paraId="7D99191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Human papillomavirus infection</w:t>
            </w:r>
          </w:p>
        </w:tc>
        <w:tc>
          <w:tcPr>
            <w:tcW w:w="1154" w:type="dxa"/>
            <w:noWrap/>
            <w:hideMark/>
          </w:tcPr>
          <w:p w14:paraId="7565850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0.000151</w:t>
            </w:r>
          </w:p>
        </w:tc>
        <w:tc>
          <w:tcPr>
            <w:tcW w:w="992" w:type="dxa"/>
            <w:noWrap/>
            <w:hideMark/>
          </w:tcPr>
          <w:p w14:paraId="52ADB54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0.001614</w:t>
            </w:r>
          </w:p>
        </w:tc>
      </w:tr>
      <w:tr w:rsidR="003357E8" w:rsidRPr="008D08C8" w14:paraId="60D2F79D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BF02B0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ko04670</w:t>
            </w:r>
          </w:p>
        </w:tc>
        <w:tc>
          <w:tcPr>
            <w:tcW w:w="4835" w:type="dxa"/>
            <w:noWrap/>
            <w:hideMark/>
          </w:tcPr>
          <w:p w14:paraId="17AE9F3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Leukocyte transendothelial migration</w:t>
            </w:r>
          </w:p>
        </w:tc>
        <w:tc>
          <w:tcPr>
            <w:tcW w:w="1154" w:type="dxa"/>
            <w:noWrap/>
            <w:hideMark/>
          </w:tcPr>
          <w:p w14:paraId="211E5F9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0.000278</w:t>
            </w:r>
          </w:p>
        </w:tc>
        <w:tc>
          <w:tcPr>
            <w:tcW w:w="992" w:type="dxa"/>
            <w:noWrap/>
            <w:hideMark/>
          </w:tcPr>
          <w:p w14:paraId="2544F0B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0.00287</w:t>
            </w:r>
          </w:p>
        </w:tc>
      </w:tr>
      <w:tr w:rsidR="003357E8" w:rsidRPr="008D08C8" w14:paraId="4E47A400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872342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ko05226</w:t>
            </w:r>
          </w:p>
        </w:tc>
        <w:tc>
          <w:tcPr>
            <w:tcW w:w="4835" w:type="dxa"/>
            <w:noWrap/>
            <w:hideMark/>
          </w:tcPr>
          <w:p w14:paraId="7047882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Gastric cancer</w:t>
            </w:r>
          </w:p>
        </w:tc>
        <w:tc>
          <w:tcPr>
            <w:tcW w:w="1154" w:type="dxa"/>
            <w:noWrap/>
            <w:hideMark/>
          </w:tcPr>
          <w:p w14:paraId="033ED45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0.000311</w:t>
            </w:r>
          </w:p>
        </w:tc>
        <w:tc>
          <w:tcPr>
            <w:tcW w:w="992" w:type="dxa"/>
            <w:noWrap/>
            <w:hideMark/>
          </w:tcPr>
          <w:p w14:paraId="1C6448C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0.003109</w:t>
            </w:r>
          </w:p>
        </w:tc>
      </w:tr>
      <w:tr w:rsidR="003357E8" w:rsidRPr="008D08C8" w14:paraId="2928C186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D6B71F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ko05145</w:t>
            </w:r>
          </w:p>
        </w:tc>
        <w:tc>
          <w:tcPr>
            <w:tcW w:w="4835" w:type="dxa"/>
            <w:noWrap/>
            <w:hideMark/>
          </w:tcPr>
          <w:p w14:paraId="0DFFBBA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Toxoplasmosis</w:t>
            </w:r>
          </w:p>
        </w:tc>
        <w:tc>
          <w:tcPr>
            <w:tcW w:w="1154" w:type="dxa"/>
            <w:noWrap/>
            <w:hideMark/>
          </w:tcPr>
          <w:p w14:paraId="26CF45A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0.000337</w:t>
            </w:r>
          </w:p>
        </w:tc>
        <w:tc>
          <w:tcPr>
            <w:tcW w:w="992" w:type="dxa"/>
            <w:noWrap/>
            <w:hideMark/>
          </w:tcPr>
          <w:p w14:paraId="78B093F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0.003242</w:t>
            </w:r>
          </w:p>
        </w:tc>
      </w:tr>
      <w:tr w:rsidR="003357E8" w:rsidRPr="008D08C8" w14:paraId="5EC23B8A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B94E90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ko04218</w:t>
            </w:r>
          </w:p>
        </w:tc>
        <w:tc>
          <w:tcPr>
            <w:tcW w:w="4835" w:type="dxa"/>
            <w:noWrap/>
            <w:hideMark/>
          </w:tcPr>
          <w:p w14:paraId="3ABD7A7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Cellular senescence</w:t>
            </w:r>
          </w:p>
        </w:tc>
        <w:tc>
          <w:tcPr>
            <w:tcW w:w="1154" w:type="dxa"/>
            <w:noWrap/>
            <w:hideMark/>
          </w:tcPr>
          <w:p w14:paraId="1210839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0.000345</w:t>
            </w:r>
          </w:p>
        </w:tc>
        <w:tc>
          <w:tcPr>
            <w:tcW w:w="992" w:type="dxa"/>
            <w:noWrap/>
            <w:hideMark/>
          </w:tcPr>
          <w:p w14:paraId="1E953FE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0.003242</w:t>
            </w:r>
          </w:p>
        </w:tc>
      </w:tr>
      <w:tr w:rsidR="003357E8" w:rsidRPr="008D08C8" w14:paraId="753F81ED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5C73122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ko04360</w:t>
            </w:r>
          </w:p>
        </w:tc>
        <w:tc>
          <w:tcPr>
            <w:tcW w:w="4835" w:type="dxa"/>
            <w:noWrap/>
            <w:hideMark/>
          </w:tcPr>
          <w:p w14:paraId="458CF12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Axon guidance</w:t>
            </w:r>
          </w:p>
        </w:tc>
        <w:tc>
          <w:tcPr>
            <w:tcW w:w="1154" w:type="dxa"/>
            <w:noWrap/>
            <w:hideMark/>
          </w:tcPr>
          <w:p w14:paraId="4B0D71B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0.000462</w:t>
            </w:r>
          </w:p>
        </w:tc>
        <w:tc>
          <w:tcPr>
            <w:tcW w:w="992" w:type="dxa"/>
            <w:noWrap/>
            <w:hideMark/>
          </w:tcPr>
          <w:p w14:paraId="5DCF501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0.004163</w:t>
            </w:r>
          </w:p>
        </w:tc>
      </w:tr>
      <w:tr w:rsidR="003357E8" w:rsidRPr="008D08C8" w14:paraId="394F0509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068549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ko05167</w:t>
            </w:r>
          </w:p>
        </w:tc>
        <w:tc>
          <w:tcPr>
            <w:tcW w:w="4835" w:type="dxa"/>
            <w:noWrap/>
            <w:hideMark/>
          </w:tcPr>
          <w:p w14:paraId="5D80EEB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Kaposi sarcoma-associated herpesvirus infection</w:t>
            </w:r>
          </w:p>
        </w:tc>
        <w:tc>
          <w:tcPr>
            <w:tcW w:w="1154" w:type="dxa"/>
            <w:noWrap/>
            <w:hideMark/>
          </w:tcPr>
          <w:p w14:paraId="365259C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0.00047</w:t>
            </w:r>
          </w:p>
        </w:tc>
        <w:tc>
          <w:tcPr>
            <w:tcW w:w="992" w:type="dxa"/>
            <w:noWrap/>
            <w:hideMark/>
          </w:tcPr>
          <w:p w14:paraId="104B718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0.004163</w:t>
            </w:r>
          </w:p>
        </w:tc>
      </w:tr>
      <w:tr w:rsidR="003357E8" w:rsidRPr="008D08C8" w14:paraId="1051AC41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780FE9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ko04216</w:t>
            </w:r>
          </w:p>
        </w:tc>
        <w:tc>
          <w:tcPr>
            <w:tcW w:w="4835" w:type="dxa"/>
            <w:noWrap/>
            <w:hideMark/>
          </w:tcPr>
          <w:p w14:paraId="1AB2C16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Ferroptosis</w:t>
            </w:r>
          </w:p>
        </w:tc>
        <w:tc>
          <w:tcPr>
            <w:tcW w:w="1154" w:type="dxa"/>
            <w:noWrap/>
            <w:hideMark/>
          </w:tcPr>
          <w:p w14:paraId="56B2D6F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0.00054</w:t>
            </w:r>
          </w:p>
        </w:tc>
        <w:tc>
          <w:tcPr>
            <w:tcW w:w="992" w:type="dxa"/>
            <w:noWrap/>
            <w:hideMark/>
          </w:tcPr>
          <w:p w14:paraId="25ED012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0.004651</w:t>
            </w:r>
          </w:p>
        </w:tc>
      </w:tr>
      <w:tr w:rsidR="003357E8" w:rsidRPr="008D08C8" w14:paraId="3338DB2B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849FBD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ko05222</w:t>
            </w:r>
          </w:p>
        </w:tc>
        <w:tc>
          <w:tcPr>
            <w:tcW w:w="4835" w:type="dxa"/>
            <w:noWrap/>
            <w:hideMark/>
          </w:tcPr>
          <w:p w14:paraId="394FA38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Small cell lung cancer</w:t>
            </w:r>
          </w:p>
        </w:tc>
        <w:tc>
          <w:tcPr>
            <w:tcW w:w="1154" w:type="dxa"/>
            <w:noWrap/>
            <w:hideMark/>
          </w:tcPr>
          <w:p w14:paraId="3F422B6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0.00059</w:t>
            </w:r>
          </w:p>
        </w:tc>
        <w:tc>
          <w:tcPr>
            <w:tcW w:w="992" w:type="dxa"/>
            <w:noWrap/>
            <w:hideMark/>
          </w:tcPr>
          <w:p w14:paraId="68878CF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0.00494</w:t>
            </w:r>
          </w:p>
        </w:tc>
      </w:tr>
      <w:tr w:rsidR="003357E8" w:rsidRPr="008D08C8" w14:paraId="775E1A8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73CD3D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ko04380</w:t>
            </w:r>
          </w:p>
        </w:tc>
        <w:tc>
          <w:tcPr>
            <w:tcW w:w="4835" w:type="dxa"/>
            <w:noWrap/>
            <w:hideMark/>
          </w:tcPr>
          <w:p w14:paraId="6398BDE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Osteoclast differentiation</w:t>
            </w:r>
          </w:p>
        </w:tc>
        <w:tc>
          <w:tcPr>
            <w:tcW w:w="1154" w:type="dxa"/>
            <w:noWrap/>
            <w:hideMark/>
          </w:tcPr>
          <w:p w14:paraId="75BACB2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0.000756</w:t>
            </w:r>
          </w:p>
        </w:tc>
        <w:tc>
          <w:tcPr>
            <w:tcW w:w="992" w:type="dxa"/>
            <w:noWrap/>
            <w:hideMark/>
          </w:tcPr>
          <w:p w14:paraId="1A101E1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0.006164</w:t>
            </w:r>
          </w:p>
        </w:tc>
      </w:tr>
      <w:tr w:rsidR="003357E8" w:rsidRPr="008D08C8" w14:paraId="1B6DD0C1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702DDC7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ko04611</w:t>
            </w:r>
          </w:p>
        </w:tc>
        <w:tc>
          <w:tcPr>
            <w:tcW w:w="4835" w:type="dxa"/>
            <w:noWrap/>
            <w:hideMark/>
          </w:tcPr>
          <w:p w14:paraId="2A70305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Platelet activation</w:t>
            </w:r>
          </w:p>
        </w:tc>
        <w:tc>
          <w:tcPr>
            <w:tcW w:w="1154" w:type="dxa"/>
            <w:noWrap/>
            <w:hideMark/>
          </w:tcPr>
          <w:p w14:paraId="2CFAD1A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0.001334</w:t>
            </w:r>
          </w:p>
        </w:tc>
        <w:tc>
          <w:tcPr>
            <w:tcW w:w="992" w:type="dxa"/>
            <w:noWrap/>
            <w:hideMark/>
          </w:tcPr>
          <w:p w14:paraId="2D4A6E1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0.010347</w:t>
            </w:r>
          </w:p>
        </w:tc>
      </w:tr>
      <w:tr w:rsidR="003357E8" w:rsidRPr="008D08C8" w14:paraId="3E4604A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5EEE4DA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ko04371</w:t>
            </w:r>
          </w:p>
        </w:tc>
        <w:tc>
          <w:tcPr>
            <w:tcW w:w="4835" w:type="dxa"/>
            <w:noWrap/>
            <w:hideMark/>
          </w:tcPr>
          <w:p w14:paraId="772531A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Apelin signaling pathway</w:t>
            </w:r>
          </w:p>
        </w:tc>
        <w:tc>
          <w:tcPr>
            <w:tcW w:w="1154" w:type="dxa"/>
            <w:noWrap/>
            <w:hideMark/>
          </w:tcPr>
          <w:p w14:paraId="68EF439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0.001335</w:t>
            </w:r>
          </w:p>
        </w:tc>
        <w:tc>
          <w:tcPr>
            <w:tcW w:w="992" w:type="dxa"/>
            <w:noWrap/>
            <w:hideMark/>
          </w:tcPr>
          <w:p w14:paraId="3E00C30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0.010347</w:t>
            </w:r>
          </w:p>
        </w:tc>
      </w:tr>
      <w:tr w:rsidR="003357E8" w:rsidRPr="008D08C8" w14:paraId="71DF045A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F2E891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ko04520</w:t>
            </w:r>
          </w:p>
        </w:tc>
        <w:tc>
          <w:tcPr>
            <w:tcW w:w="4835" w:type="dxa"/>
            <w:noWrap/>
            <w:hideMark/>
          </w:tcPr>
          <w:p w14:paraId="574CFC5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Adherens junction</w:t>
            </w:r>
          </w:p>
        </w:tc>
        <w:tc>
          <w:tcPr>
            <w:tcW w:w="1154" w:type="dxa"/>
            <w:noWrap/>
            <w:hideMark/>
          </w:tcPr>
          <w:p w14:paraId="3F793AB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0.001647</w:t>
            </w:r>
          </w:p>
        </w:tc>
        <w:tc>
          <w:tcPr>
            <w:tcW w:w="992" w:type="dxa"/>
            <w:noWrap/>
            <w:hideMark/>
          </w:tcPr>
          <w:p w14:paraId="28CD952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0.012379</w:t>
            </w:r>
          </w:p>
        </w:tc>
      </w:tr>
      <w:tr w:rsidR="003357E8" w:rsidRPr="008D08C8" w14:paraId="1834B5A3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3B6EA1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ko04270</w:t>
            </w:r>
          </w:p>
        </w:tc>
        <w:tc>
          <w:tcPr>
            <w:tcW w:w="4835" w:type="dxa"/>
            <w:noWrap/>
            <w:hideMark/>
          </w:tcPr>
          <w:p w14:paraId="6B3EE4F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Vascular smooth muscle contraction</w:t>
            </w:r>
          </w:p>
        </w:tc>
        <w:tc>
          <w:tcPr>
            <w:tcW w:w="1154" w:type="dxa"/>
            <w:noWrap/>
            <w:hideMark/>
          </w:tcPr>
          <w:p w14:paraId="66E3DB6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0.001677</w:t>
            </w:r>
          </w:p>
        </w:tc>
        <w:tc>
          <w:tcPr>
            <w:tcW w:w="992" w:type="dxa"/>
            <w:noWrap/>
            <w:hideMark/>
          </w:tcPr>
          <w:p w14:paraId="4E651DC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0.012379</w:t>
            </w:r>
          </w:p>
        </w:tc>
      </w:tr>
      <w:tr w:rsidR="003357E8" w:rsidRPr="008D08C8" w14:paraId="60E735E5" w14:textId="77777777" w:rsidTr="003F47F6">
        <w:trPr>
          <w:trHeight w:val="280"/>
        </w:trPr>
        <w:tc>
          <w:tcPr>
            <w:tcW w:w="1349" w:type="dxa"/>
            <w:tcBorders>
              <w:bottom w:val="nil"/>
            </w:tcBorders>
            <w:noWrap/>
            <w:hideMark/>
          </w:tcPr>
          <w:p w14:paraId="3928ED3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ko05144</w:t>
            </w:r>
          </w:p>
        </w:tc>
        <w:tc>
          <w:tcPr>
            <w:tcW w:w="4835" w:type="dxa"/>
            <w:tcBorders>
              <w:bottom w:val="nil"/>
            </w:tcBorders>
            <w:noWrap/>
            <w:hideMark/>
          </w:tcPr>
          <w:p w14:paraId="7221C10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Malaria</w:t>
            </w:r>
          </w:p>
        </w:tc>
        <w:tc>
          <w:tcPr>
            <w:tcW w:w="1154" w:type="dxa"/>
            <w:tcBorders>
              <w:bottom w:val="nil"/>
            </w:tcBorders>
            <w:noWrap/>
            <w:hideMark/>
          </w:tcPr>
          <w:p w14:paraId="13F8210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0.001807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31172B5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0.013027</w:t>
            </w:r>
          </w:p>
        </w:tc>
      </w:tr>
      <w:tr w:rsidR="003357E8" w:rsidRPr="008D08C8" w14:paraId="4ABE6178" w14:textId="77777777" w:rsidTr="003F47F6">
        <w:trPr>
          <w:trHeight w:val="280"/>
        </w:trPr>
        <w:tc>
          <w:tcPr>
            <w:tcW w:w="1349" w:type="dxa"/>
            <w:tcBorders>
              <w:top w:val="nil"/>
              <w:bottom w:val="nil"/>
            </w:tcBorders>
            <w:noWrap/>
            <w:hideMark/>
          </w:tcPr>
          <w:p w14:paraId="210B8B5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ko05134</w:t>
            </w:r>
          </w:p>
        </w:tc>
        <w:tc>
          <w:tcPr>
            <w:tcW w:w="4835" w:type="dxa"/>
            <w:tcBorders>
              <w:top w:val="nil"/>
              <w:bottom w:val="nil"/>
            </w:tcBorders>
            <w:noWrap/>
            <w:hideMark/>
          </w:tcPr>
          <w:p w14:paraId="52EDCA8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Legionellosis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noWrap/>
            <w:hideMark/>
          </w:tcPr>
          <w:p w14:paraId="077F2D7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0.001924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14:paraId="34FF8C8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0.013554</w:t>
            </w:r>
          </w:p>
        </w:tc>
      </w:tr>
      <w:tr w:rsidR="003357E8" w:rsidRPr="008D08C8" w14:paraId="1812B362" w14:textId="77777777" w:rsidTr="003F47F6">
        <w:trPr>
          <w:trHeight w:val="280"/>
        </w:trPr>
        <w:tc>
          <w:tcPr>
            <w:tcW w:w="1349" w:type="dxa"/>
            <w:tcBorders>
              <w:top w:val="nil"/>
            </w:tcBorders>
            <w:noWrap/>
            <w:hideMark/>
          </w:tcPr>
          <w:p w14:paraId="04AE174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lastRenderedPageBreak/>
              <w:t>ko04062</w:t>
            </w:r>
          </w:p>
        </w:tc>
        <w:tc>
          <w:tcPr>
            <w:tcW w:w="4835" w:type="dxa"/>
            <w:tcBorders>
              <w:top w:val="nil"/>
            </w:tcBorders>
            <w:noWrap/>
            <w:hideMark/>
          </w:tcPr>
          <w:p w14:paraId="25C0D59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Chemokine signaling pathway</w:t>
            </w:r>
          </w:p>
        </w:tc>
        <w:tc>
          <w:tcPr>
            <w:tcW w:w="1154" w:type="dxa"/>
            <w:tcBorders>
              <w:top w:val="nil"/>
            </w:tcBorders>
            <w:noWrap/>
            <w:hideMark/>
          </w:tcPr>
          <w:p w14:paraId="71CEDBE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0.002026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27D7ACF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0.013651</w:t>
            </w:r>
          </w:p>
        </w:tc>
      </w:tr>
      <w:tr w:rsidR="003357E8" w:rsidRPr="008D08C8" w14:paraId="0A496AB0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078668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ko05225</w:t>
            </w:r>
          </w:p>
        </w:tc>
        <w:tc>
          <w:tcPr>
            <w:tcW w:w="4835" w:type="dxa"/>
            <w:noWrap/>
            <w:hideMark/>
          </w:tcPr>
          <w:p w14:paraId="4603390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Hepatocellular carcinoma</w:t>
            </w:r>
          </w:p>
        </w:tc>
        <w:tc>
          <w:tcPr>
            <w:tcW w:w="1154" w:type="dxa"/>
            <w:noWrap/>
            <w:hideMark/>
          </w:tcPr>
          <w:p w14:paraId="04AF29B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0.002026</w:t>
            </w:r>
          </w:p>
        </w:tc>
        <w:tc>
          <w:tcPr>
            <w:tcW w:w="992" w:type="dxa"/>
            <w:noWrap/>
            <w:hideMark/>
          </w:tcPr>
          <w:p w14:paraId="4EE0347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0.013651</w:t>
            </w:r>
          </w:p>
        </w:tc>
      </w:tr>
      <w:tr w:rsidR="003357E8" w:rsidRPr="008D08C8" w14:paraId="0467761A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3D8E90E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ko04550</w:t>
            </w:r>
          </w:p>
        </w:tc>
        <w:tc>
          <w:tcPr>
            <w:tcW w:w="4835" w:type="dxa"/>
            <w:noWrap/>
            <w:hideMark/>
          </w:tcPr>
          <w:p w14:paraId="215A5CF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Signaling pathways regulating pluripotency of stem cells</w:t>
            </w:r>
          </w:p>
        </w:tc>
        <w:tc>
          <w:tcPr>
            <w:tcW w:w="1154" w:type="dxa"/>
            <w:noWrap/>
            <w:hideMark/>
          </w:tcPr>
          <w:p w14:paraId="22AC4DA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0.002589</w:t>
            </w:r>
          </w:p>
        </w:tc>
        <w:tc>
          <w:tcPr>
            <w:tcW w:w="992" w:type="dxa"/>
            <w:noWrap/>
            <w:hideMark/>
          </w:tcPr>
          <w:p w14:paraId="472C2A8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0.017075</w:t>
            </w:r>
          </w:p>
        </w:tc>
      </w:tr>
      <w:tr w:rsidR="003357E8" w:rsidRPr="008D08C8" w14:paraId="12FE4CFD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02A71C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ko00970</w:t>
            </w:r>
          </w:p>
        </w:tc>
        <w:tc>
          <w:tcPr>
            <w:tcW w:w="4835" w:type="dxa"/>
            <w:noWrap/>
            <w:hideMark/>
          </w:tcPr>
          <w:p w14:paraId="475AB65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Aminoacyl-tRNA biosynthesis</w:t>
            </w:r>
          </w:p>
        </w:tc>
        <w:tc>
          <w:tcPr>
            <w:tcW w:w="1154" w:type="dxa"/>
            <w:noWrap/>
            <w:hideMark/>
          </w:tcPr>
          <w:p w14:paraId="7E119DB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0.00275</w:t>
            </w:r>
          </w:p>
        </w:tc>
        <w:tc>
          <w:tcPr>
            <w:tcW w:w="992" w:type="dxa"/>
            <w:noWrap/>
            <w:hideMark/>
          </w:tcPr>
          <w:p w14:paraId="04DC503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0.017759</w:t>
            </w:r>
          </w:p>
        </w:tc>
      </w:tr>
      <w:tr w:rsidR="003357E8" w:rsidRPr="008D08C8" w14:paraId="40C2AC03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40DC34D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ko04022</w:t>
            </w:r>
          </w:p>
        </w:tc>
        <w:tc>
          <w:tcPr>
            <w:tcW w:w="4835" w:type="dxa"/>
            <w:noWrap/>
            <w:hideMark/>
          </w:tcPr>
          <w:p w14:paraId="5AE3048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cGMP - PKG signaling pathway</w:t>
            </w:r>
          </w:p>
        </w:tc>
        <w:tc>
          <w:tcPr>
            <w:tcW w:w="1154" w:type="dxa"/>
            <w:noWrap/>
            <w:hideMark/>
          </w:tcPr>
          <w:p w14:paraId="5231774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0.003099</w:t>
            </w:r>
          </w:p>
        </w:tc>
        <w:tc>
          <w:tcPr>
            <w:tcW w:w="992" w:type="dxa"/>
            <w:noWrap/>
            <w:hideMark/>
          </w:tcPr>
          <w:p w14:paraId="4EB9962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0.019603</w:t>
            </w:r>
          </w:p>
        </w:tc>
      </w:tr>
      <w:tr w:rsidR="003357E8" w:rsidRPr="008D08C8" w14:paraId="1CDA6905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74DD85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ko05212</w:t>
            </w:r>
          </w:p>
        </w:tc>
        <w:tc>
          <w:tcPr>
            <w:tcW w:w="4835" w:type="dxa"/>
            <w:noWrap/>
            <w:hideMark/>
          </w:tcPr>
          <w:p w14:paraId="5072497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Pancreatic cancer</w:t>
            </w:r>
          </w:p>
        </w:tc>
        <w:tc>
          <w:tcPr>
            <w:tcW w:w="1154" w:type="dxa"/>
            <w:noWrap/>
            <w:hideMark/>
          </w:tcPr>
          <w:p w14:paraId="4B7A3B3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0.0033</w:t>
            </w:r>
          </w:p>
        </w:tc>
        <w:tc>
          <w:tcPr>
            <w:tcW w:w="992" w:type="dxa"/>
            <w:noWrap/>
            <w:hideMark/>
          </w:tcPr>
          <w:p w14:paraId="2B3EA20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0.020458</w:t>
            </w:r>
          </w:p>
        </w:tc>
      </w:tr>
      <w:tr w:rsidR="003357E8" w:rsidRPr="008D08C8" w14:paraId="1F71C31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01FB981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ko05220</w:t>
            </w:r>
          </w:p>
        </w:tc>
        <w:tc>
          <w:tcPr>
            <w:tcW w:w="4835" w:type="dxa"/>
            <w:noWrap/>
            <w:hideMark/>
          </w:tcPr>
          <w:p w14:paraId="2C05A74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Chronic myeloid leukemia</w:t>
            </w:r>
          </w:p>
        </w:tc>
        <w:tc>
          <w:tcPr>
            <w:tcW w:w="1154" w:type="dxa"/>
            <w:noWrap/>
            <w:hideMark/>
          </w:tcPr>
          <w:p w14:paraId="6FF04117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0.003618</w:t>
            </w:r>
          </w:p>
        </w:tc>
        <w:tc>
          <w:tcPr>
            <w:tcW w:w="992" w:type="dxa"/>
            <w:noWrap/>
            <w:hideMark/>
          </w:tcPr>
          <w:p w14:paraId="6EFDF37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0.02199</w:t>
            </w:r>
          </w:p>
        </w:tc>
      </w:tr>
      <w:tr w:rsidR="003357E8" w:rsidRPr="008D08C8" w14:paraId="33CD1AA9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A573A3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ko05224</w:t>
            </w:r>
          </w:p>
        </w:tc>
        <w:tc>
          <w:tcPr>
            <w:tcW w:w="4835" w:type="dxa"/>
            <w:noWrap/>
            <w:hideMark/>
          </w:tcPr>
          <w:p w14:paraId="2F61A53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Breast cancer</w:t>
            </w:r>
          </w:p>
        </w:tc>
        <w:tc>
          <w:tcPr>
            <w:tcW w:w="1154" w:type="dxa"/>
            <w:noWrap/>
            <w:hideMark/>
          </w:tcPr>
          <w:p w14:paraId="500C79F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0.004411</w:t>
            </w:r>
          </w:p>
        </w:tc>
        <w:tc>
          <w:tcPr>
            <w:tcW w:w="992" w:type="dxa"/>
            <w:noWrap/>
            <w:hideMark/>
          </w:tcPr>
          <w:p w14:paraId="09AFAEAF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0.025973</w:t>
            </w:r>
          </w:p>
        </w:tc>
      </w:tr>
      <w:tr w:rsidR="003357E8" w:rsidRPr="008D08C8" w14:paraId="6B1BAE84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5E8489E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ko04722</w:t>
            </w:r>
          </w:p>
        </w:tc>
        <w:tc>
          <w:tcPr>
            <w:tcW w:w="4835" w:type="dxa"/>
            <w:noWrap/>
            <w:hideMark/>
          </w:tcPr>
          <w:p w14:paraId="1DAA575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Neurotrophin signaling pathway</w:t>
            </w:r>
          </w:p>
        </w:tc>
        <w:tc>
          <w:tcPr>
            <w:tcW w:w="1154" w:type="dxa"/>
            <w:noWrap/>
            <w:hideMark/>
          </w:tcPr>
          <w:p w14:paraId="2AE4FC2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0.004441</w:t>
            </w:r>
          </w:p>
        </w:tc>
        <w:tc>
          <w:tcPr>
            <w:tcW w:w="992" w:type="dxa"/>
            <w:noWrap/>
            <w:hideMark/>
          </w:tcPr>
          <w:p w14:paraId="2DA9EDF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0.025973</w:t>
            </w:r>
          </w:p>
        </w:tc>
      </w:tr>
      <w:tr w:rsidR="003357E8" w:rsidRPr="008D08C8" w14:paraId="4B9961AF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2002F338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ko05142</w:t>
            </w:r>
          </w:p>
        </w:tc>
        <w:tc>
          <w:tcPr>
            <w:tcW w:w="4835" w:type="dxa"/>
            <w:noWrap/>
            <w:hideMark/>
          </w:tcPr>
          <w:p w14:paraId="2C396929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Chagas disease (American trypanosomiasis)</w:t>
            </w:r>
          </w:p>
        </w:tc>
        <w:tc>
          <w:tcPr>
            <w:tcW w:w="1154" w:type="dxa"/>
            <w:noWrap/>
            <w:hideMark/>
          </w:tcPr>
          <w:p w14:paraId="31841E1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0.004624</w:t>
            </w:r>
          </w:p>
        </w:tc>
        <w:tc>
          <w:tcPr>
            <w:tcW w:w="992" w:type="dxa"/>
            <w:noWrap/>
            <w:hideMark/>
          </w:tcPr>
          <w:p w14:paraId="34841EA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0.026546</w:t>
            </w:r>
          </w:p>
        </w:tc>
      </w:tr>
      <w:tr w:rsidR="003357E8" w:rsidRPr="008D08C8" w14:paraId="2D367699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56454F10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ko04310</w:t>
            </w:r>
          </w:p>
        </w:tc>
        <w:tc>
          <w:tcPr>
            <w:tcW w:w="4835" w:type="dxa"/>
            <w:noWrap/>
            <w:hideMark/>
          </w:tcPr>
          <w:p w14:paraId="3BF7068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Wnt signaling pathway</w:t>
            </w:r>
          </w:p>
        </w:tc>
        <w:tc>
          <w:tcPr>
            <w:tcW w:w="1154" w:type="dxa"/>
            <w:noWrap/>
            <w:hideMark/>
          </w:tcPr>
          <w:p w14:paraId="0EC1801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0.004723</w:t>
            </w:r>
          </w:p>
        </w:tc>
        <w:tc>
          <w:tcPr>
            <w:tcW w:w="992" w:type="dxa"/>
            <w:noWrap/>
            <w:hideMark/>
          </w:tcPr>
          <w:p w14:paraId="305AFA0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0.026621</w:t>
            </w:r>
          </w:p>
        </w:tc>
      </w:tr>
      <w:tr w:rsidR="003357E8" w:rsidRPr="008D08C8" w14:paraId="4E4F3357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1D708AD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ko05414</w:t>
            </w:r>
          </w:p>
        </w:tc>
        <w:tc>
          <w:tcPr>
            <w:tcW w:w="4835" w:type="dxa"/>
            <w:noWrap/>
            <w:hideMark/>
          </w:tcPr>
          <w:p w14:paraId="018A7FD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Dilated cardiomyopathy (DCM)</w:t>
            </w:r>
          </w:p>
        </w:tc>
        <w:tc>
          <w:tcPr>
            <w:tcW w:w="1154" w:type="dxa"/>
            <w:noWrap/>
            <w:hideMark/>
          </w:tcPr>
          <w:p w14:paraId="3956537C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0.004884</w:t>
            </w:r>
          </w:p>
        </w:tc>
        <w:tc>
          <w:tcPr>
            <w:tcW w:w="992" w:type="dxa"/>
            <w:noWrap/>
            <w:hideMark/>
          </w:tcPr>
          <w:p w14:paraId="3FCD9EB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0.027039</w:t>
            </w:r>
          </w:p>
        </w:tc>
      </w:tr>
      <w:tr w:rsidR="003357E8" w:rsidRPr="008D08C8" w14:paraId="344CAA67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4F716E6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ko05020</w:t>
            </w:r>
          </w:p>
        </w:tc>
        <w:tc>
          <w:tcPr>
            <w:tcW w:w="4835" w:type="dxa"/>
            <w:noWrap/>
            <w:hideMark/>
          </w:tcPr>
          <w:p w14:paraId="4DA5C23B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Prion diseases</w:t>
            </w:r>
          </w:p>
        </w:tc>
        <w:tc>
          <w:tcPr>
            <w:tcW w:w="1154" w:type="dxa"/>
            <w:noWrap/>
            <w:hideMark/>
          </w:tcPr>
          <w:p w14:paraId="6B19369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0.005345</w:t>
            </w:r>
          </w:p>
        </w:tc>
        <w:tc>
          <w:tcPr>
            <w:tcW w:w="992" w:type="dxa"/>
            <w:noWrap/>
            <w:hideMark/>
          </w:tcPr>
          <w:p w14:paraId="414FFA93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0.029067</w:t>
            </w:r>
          </w:p>
        </w:tc>
      </w:tr>
      <w:tr w:rsidR="003357E8" w:rsidRPr="008D08C8" w14:paraId="3D470056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7C31F27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ko05163</w:t>
            </w:r>
          </w:p>
        </w:tc>
        <w:tc>
          <w:tcPr>
            <w:tcW w:w="4835" w:type="dxa"/>
            <w:noWrap/>
            <w:hideMark/>
          </w:tcPr>
          <w:p w14:paraId="232F3F7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Human cytomegalovirus infection</w:t>
            </w:r>
          </w:p>
        </w:tc>
        <w:tc>
          <w:tcPr>
            <w:tcW w:w="1154" w:type="dxa"/>
            <w:noWrap/>
            <w:hideMark/>
          </w:tcPr>
          <w:p w14:paraId="66A233F5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0.005697</w:t>
            </w:r>
          </w:p>
        </w:tc>
        <w:tc>
          <w:tcPr>
            <w:tcW w:w="992" w:type="dxa"/>
            <w:noWrap/>
            <w:hideMark/>
          </w:tcPr>
          <w:p w14:paraId="77B030A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0.030449</w:t>
            </w:r>
          </w:p>
        </w:tc>
      </w:tr>
      <w:tr w:rsidR="003357E8" w:rsidRPr="008D08C8" w14:paraId="1D1226D6" w14:textId="77777777" w:rsidTr="003F47F6">
        <w:trPr>
          <w:trHeight w:val="280"/>
        </w:trPr>
        <w:tc>
          <w:tcPr>
            <w:tcW w:w="1349" w:type="dxa"/>
            <w:noWrap/>
            <w:hideMark/>
          </w:tcPr>
          <w:p w14:paraId="67E4A75A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ko05100</w:t>
            </w:r>
          </w:p>
        </w:tc>
        <w:tc>
          <w:tcPr>
            <w:tcW w:w="4835" w:type="dxa"/>
            <w:noWrap/>
            <w:hideMark/>
          </w:tcPr>
          <w:p w14:paraId="49F505CE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Bacterial invasion of epithelial cells</w:t>
            </w:r>
          </w:p>
        </w:tc>
        <w:tc>
          <w:tcPr>
            <w:tcW w:w="1154" w:type="dxa"/>
            <w:noWrap/>
            <w:hideMark/>
          </w:tcPr>
          <w:p w14:paraId="57EC8F1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0.005841</w:t>
            </w:r>
          </w:p>
        </w:tc>
        <w:tc>
          <w:tcPr>
            <w:tcW w:w="992" w:type="dxa"/>
            <w:noWrap/>
            <w:hideMark/>
          </w:tcPr>
          <w:p w14:paraId="29397A36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0.030693</w:t>
            </w:r>
          </w:p>
        </w:tc>
      </w:tr>
      <w:tr w:rsidR="003357E8" w:rsidRPr="008D08C8" w14:paraId="36BC7E10" w14:textId="77777777" w:rsidTr="003F47F6">
        <w:trPr>
          <w:trHeight w:val="280"/>
        </w:trPr>
        <w:tc>
          <w:tcPr>
            <w:tcW w:w="1349" w:type="dxa"/>
            <w:tcBorders>
              <w:bottom w:val="single" w:sz="8" w:space="0" w:color="auto"/>
            </w:tcBorders>
            <w:noWrap/>
            <w:hideMark/>
          </w:tcPr>
          <w:p w14:paraId="5C68A294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ko04621</w:t>
            </w:r>
          </w:p>
        </w:tc>
        <w:tc>
          <w:tcPr>
            <w:tcW w:w="4835" w:type="dxa"/>
            <w:tcBorders>
              <w:bottom w:val="single" w:sz="8" w:space="0" w:color="auto"/>
            </w:tcBorders>
            <w:noWrap/>
            <w:hideMark/>
          </w:tcPr>
          <w:p w14:paraId="3531E281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NOD-like receptor signaling pathway</w:t>
            </w:r>
          </w:p>
        </w:tc>
        <w:tc>
          <w:tcPr>
            <w:tcW w:w="1154" w:type="dxa"/>
            <w:tcBorders>
              <w:bottom w:val="single" w:sz="8" w:space="0" w:color="auto"/>
            </w:tcBorders>
            <w:noWrap/>
            <w:hideMark/>
          </w:tcPr>
          <w:p w14:paraId="55CB476D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0.007289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14:paraId="72801542" w14:textId="77777777" w:rsidR="003357E8" w:rsidRPr="008D08C8" w:rsidRDefault="003357E8" w:rsidP="003F47F6">
            <w:pPr>
              <w:widowControl/>
              <w:spacing w:line="240" w:lineRule="auto"/>
              <w:jc w:val="left"/>
              <w:rPr>
                <w:rFonts w:eastAsia="等线"/>
                <w:color w:val="000000"/>
                <w:sz w:val="21"/>
                <w:szCs w:val="21"/>
              </w:rPr>
            </w:pPr>
            <w:r w:rsidRPr="008D08C8">
              <w:rPr>
                <w:rFonts w:eastAsia="等线"/>
                <w:color w:val="000000"/>
                <w:sz w:val="21"/>
                <w:szCs w:val="21"/>
              </w:rPr>
              <w:t>3.77E-02</w:t>
            </w:r>
          </w:p>
        </w:tc>
      </w:tr>
    </w:tbl>
    <w:p w14:paraId="783CF3AA" w14:textId="77777777" w:rsidR="003357E8" w:rsidRPr="00D52682" w:rsidRDefault="003357E8" w:rsidP="003357E8"/>
    <w:p w14:paraId="555CC861" w14:textId="77777777" w:rsidR="003357E8" w:rsidRDefault="003357E8" w:rsidP="003357E8"/>
    <w:p w14:paraId="5873B735" w14:textId="316017BB" w:rsidR="003357E8" w:rsidRDefault="003357E8" w:rsidP="003357E8"/>
    <w:p w14:paraId="4E7B280A" w14:textId="65BBEFEE" w:rsidR="005966E4" w:rsidRDefault="005966E4" w:rsidP="003357E8"/>
    <w:p w14:paraId="75F077AA" w14:textId="252BBEC7" w:rsidR="005966E4" w:rsidRDefault="005966E4" w:rsidP="003357E8"/>
    <w:p w14:paraId="1A42A240" w14:textId="09572F72" w:rsidR="005966E4" w:rsidRDefault="005966E4" w:rsidP="003357E8"/>
    <w:p w14:paraId="70C3D2BF" w14:textId="2378DB48" w:rsidR="005966E4" w:rsidRDefault="005966E4" w:rsidP="003357E8"/>
    <w:p w14:paraId="6E81103A" w14:textId="68586E50" w:rsidR="005966E4" w:rsidRDefault="005966E4" w:rsidP="003357E8"/>
    <w:p w14:paraId="238CECF9" w14:textId="706BD43C" w:rsidR="005966E4" w:rsidRDefault="005966E4" w:rsidP="003357E8"/>
    <w:p w14:paraId="73BA0272" w14:textId="41FCCAF9" w:rsidR="005966E4" w:rsidRDefault="005966E4" w:rsidP="003357E8"/>
    <w:p w14:paraId="1A037A2B" w14:textId="12727095" w:rsidR="005966E4" w:rsidRDefault="005966E4" w:rsidP="003357E8"/>
    <w:p w14:paraId="4B55B701" w14:textId="325A8804" w:rsidR="005966E4" w:rsidRDefault="005966E4" w:rsidP="003357E8"/>
    <w:p w14:paraId="5620D572" w14:textId="44A96801" w:rsidR="005966E4" w:rsidRDefault="005966E4" w:rsidP="003357E8"/>
    <w:p w14:paraId="3207D64A" w14:textId="71B4AC3F" w:rsidR="005966E4" w:rsidRDefault="005966E4" w:rsidP="003357E8"/>
    <w:p w14:paraId="3B40E526" w14:textId="43A3AAD0" w:rsidR="005966E4" w:rsidRDefault="005966E4" w:rsidP="003357E8"/>
    <w:p w14:paraId="78DCB664" w14:textId="464E0972" w:rsidR="005966E4" w:rsidRDefault="005966E4" w:rsidP="003357E8"/>
    <w:p w14:paraId="3ACD42A4" w14:textId="6F825A74" w:rsidR="005966E4" w:rsidRDefault="005966E4" w:rsidP="003357E8"/>
    <w:p w14:paraId="76D4FBEA" w14:textId="63D12FE0" w:rsidR="005966E4" w:rsidRDefault="005966E4" w:rsidP="003357E8"/>
    <w:p w14:paraId="6B26858E" w14:textId="3FDE88FB" w:rsidR="005966E4" w:rsidRDefault="005966E4" w:rsidP="003357E8"/>
    <w:p w14:paraId="5739CA57" w14:textId="5F145E8B" w:rsidR="005966E4" w:rsidRDefault="005966E4" w:rsidP="003357E8"/>
    <w:p w14:paraId="2B7BECC3" w14:textId="4C36CEC1" w:rsidR="005966E4" w:rsidRDefault="005966E4" w:rsidP="003357E8"/>
    <w:p w14:paraId="6DA69AC0" w14:textId="2B8BB362" w:rsidR="005966E4" w:rsidRDefault="005966E4" w:rsidP="003357E8"/>
    <w:p w14:paraId="4568D1AB" w14:textId="61405AD2" w:rsidR="00DA67D9" w:rsidRDefault="00DA67D9" w:rsidP="003357E8"/>
    <w:p w14:paraId="5B56ADA1" w14:textId="77777777" w:rsidR="00DA67D9" w:rsidRDefault="00DA67D9" w:rsidP="003357E8">
      <w:pPr>
        <w:widowControl/>
        <w:spacing w:line="240" w:lineRule="auto"/>
        <w:jc w:val="center"/>
      </w:pPr>
    </w:p>
    <w:p w14:paraId="6A48462A" w14:textId="1463FFBD" w:rsidR="003357E8" w:rsidRPr="00DB24D1" w:rsidRDefault="00942E72" w:rsidP="00DA67D9">
      <w:pPr>
        <w:widowControl/>
        <w:spacing w:line="240" w:lineRule="auto"/>
        <w:jc w:val="left"/>
        <w:rPr>
          <w:rFonts w:eastAsia="黑体"/>
          <w:color w:val="000000"/>
          <w:kern w:val="0"/>
        </w:rPr>
      </w:pPr>
      <w:r w:rsidRPr="00DB24D1">
        <w:rPr>
          <w:b/>
        </w:rPr>
        <w:t>Supplementary Tables</w:t>
      </w:r>
      <w:r w:rsidRPr="00DB24D1">
        <w:rPr>
          <w:rFonts w:eastAsia="黑体" w:hint="eastAsia"/>
        </w:rPr>
        <w:t xml:space="preserve"> </w:t>
      </w:r>
      <w:r w:rsidR="003357E8" w:rsidRPr="00DB24D1">
        <w:rPr>
          <w:rFonts w:eastAsia="黑体" w:hint="eastAsia"/>
          <w:b/>
          <w:bCs/>
        </w:rPr>
        <w:t>S</w:t>
      </w:r>
      <w:r w:rsidR="003357E8" w:rsidRPr="00DB24D1">
        <w:rPr>
          <w:rFonts w:eastAsia="黑体"/>
          <w:b/>
          <w:bCs/>
        </w:rPr>
        <w:t>7</w:t>
      </w:r>
      <w:r w:rsidR="003357E8" w:rsidRPr="00DB24D1">
        <w:rPr>
          <w:rFonts w:eastAsia="黑体"/>
        </w:rPr>
        <w:t xml:space="preserve"> </w:t>
      </w:r>
      <w:r w:rsidR="003357E8" w:rsidRPr="00DB24D1">
        <w:rPr>
          <w:rFonts w:eastAsia="黑体"/>
          <w:b/>
          <w:bCs/>
          <w:color w:val="000000"/>
          <w:kern w:val="0"/>
        </w:rPr>
        <w:t>Model</w:t>
      </w:r>
      <w:r w:rsidRPr="00DB24D1">
        <w:rPr>
          <w:rFonts w:eastAsia="黑体"/>
          <w:b/>
          <w:bCs/>
          <w:color w:val="000000"/>
          <w:kern w:val="0"/>
        </w:rPr>
        <w:t xml:space="preserve"> </w:t>
      </w:r>
      <w:r w:rsidR="003357E8" w:rsidRPr="00DB24D1">
        <w:rPr>
          <w:rFonts w:eastAsia="黑体"/>
          <w:b/>
          <w:bCs/>
          <w:i/>
          <w:iCs/>
          <w:color w:val="000000"/>
          <w:kern w:val="0"/>
        </w:rPr>
        <w:t>vs</w:t>
      </w:r>
      <w:r w:rsidRPr="00DB24D1">
        <w:rPr>
          <w:rFonts w:eastAsia="黑体"/>
          <w:b/>
          <w:bCs/>
          <w:color w:val="000000"/>
          <w:kern w:val="0"/>
        </w:rPr>
        <w:t xml:space="preserve"> </w:t>
      </w:r>
      <w:r w:rsidR="003357E8" w:rsidRPr="00DB24D1">
        <w:rPr>
          <w:rFonts w:eastAsia="黑体"/>
          <w:b/>
          <w:bCs/>
          <w:color w:val="000000"/>
          <w:kern w:val="0"/>
        </w:rPr>
        <w:t xml:space="preserve">JTG </w:t>
      </w:r>
      <w:r w:rsidRPr="00DB24D1">
        <w:rPr>
          <w:rFonts w:eastAsia="黑体"/>
          <w:b/>
          <w:bCs/>
          <w:color w:val="000000"/>
          <w:kern w:val="0"/>
        </w:rPr>
        <w:t>KEGG enrichment pathway table (top 60)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394"/>
        <w:gridCol w:w="1276"/>
        <w:gridCol w:w="1285"/>
      </w:tblGrid>
      <w:tr w:rsidR="003357E8" w:rsidRPr="00D52682" w14:paraId="37018FE9" w14:textId="77777777" w:rsidTr="003F47F6">
        <w:trPr>
          <w:trHeight w:val="280"/>
        </w:trPr>
        <w:tc>
          <w:tcPr>
            <w:tcW w:w="1384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71B8B84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Pathway ID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5681B79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Pathway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496DAA6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Pvalue</w:t>
            </w:r>
          </w:p>
        </w:tc>
        <w:tc>
          <w:tcPr>
            <w:tcW w:w="1285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14:paraId="0F2FC76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Qvalue</w:t>
            </w:r>
          </w:p>
        </w:tc>
      </w:tr>
      <w:tr w:rsidR="003357E8" w:rsidRPr="00D52682" w14:paraId="12638589" w14:textId="77777777" w:rsidTr="003F47F6">
        <w:trPr>
          <w:trHeight w:val="280"/>
        </w:trPr>
        <w:tc>
          <w:tcPr>
            <w:tcW w:w="1384" w:type="dxa"/>
            <w:tcBorders>
              <w:top w:val="single" w:sz="4" w:space="0" w:color="auto"/>
            </w:tcBorders>
            <w:noWrap/>
            <w:hideMark/>
          </w:tcPr>
          <w:p w14:paraId="51FAC12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ko04110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noWrap/>
            <w:hideMark/>
          </w:tcPr>
          <w:p w14:paraId="1BD0B10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Cell cycle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024852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4.04E-17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hideMark/>
          </w:tcPr>
          <w:p w14:paraId="04141B2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1.39E-14</w:t>
            </w:r>
          </w:p>
        </w:tc>
      </w:tr>
      <w:tr w:rsidR="003357E8" w:rsidRPr="00D52682" w14:paraId="3F91958D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0F0699B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ko03040</w:t>
            </w:r>
          </w:p>
        </w:tc>
        <w:tc>
          <w:tcPr>
            <w:tcW w:w="4394" w:type="dxa"/>
            <w:noWrap/>
            <w:hideMark/>
          </w:tcPr>
          <w:p w14:paraId="0B44874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Spliceosome</w:t>
            </w:r>
          </w:p>
        </w:tc>
        <w:tc>
          <w:tcPr>
            <w:tcW w:w="1276" w:type="dxa"/>
            <w:noWrap/>
            <w:hideMark/>
          </w:tcPr>
          <w:p w14:paraId="5F06A1A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9.85E-16</w:t>
            </w:r>
          </w:p>
        </w:tc>
        <w:tc>
          <w:tcPr>
            <w:tcW w:w="1285" w:type="dxa"/>
            <w:noWrap/>
            <w:hideMark/>
          </w:tcPr>
          <w:p w14:paraId="1C74955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1.69E-13</w:t>
            </w:r>
          </w:p>
        </w:tc>
      </w:tr>
      <w:tr w:rsidR="003357E8" w:rsidRPr="00D52682" w14:paraId="5B16FD0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4F231A7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ko03008</w:t>
            </w:r>
          </w:p>
        </w:tc>
        <w:tc>
          <w:tcPr>
            <w:tcW w:w="4394" w:type="dxa"/>
            <w:noWrap/>
            <w:hideMark/>
          </w:tcPr>
          <w:p w14:paraId="10BC063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Ribosome biogenesis in eukaryotes</w:t>
            </w:r>
          </w:p>
        </w:tc>
        <w:tc>
          <w:tcPr>
            <w:tcW w:w="1276" w:type="dxa"/>
            <w:noWrap/>
            <w:hideMark/>
          </w:tcPr>
          <w:p w14:paraId="1846B5B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1.75E-14</w:t>
            </w:r>
          </w:p>
        </w:tc>
        <w:tc>
          <w:tcPr>
            <w:tcW w:w="1285" w:type="dxa"/>
            <w:noWrap/>
            <w:hideMark/>
          </w:tcPr>
          <w:p w14:paraId="6BB6B3A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2E-12</w:t>
            </w:r>
          </w:p>
        </w:tc>
      </w:tr>
      <w:tr w:rsidR="003357E8" w:rsidRPr="00D52682" w14:paraId="17D6713F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BF532E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ko05200</w:t>
            </w:r>
          </w:p>
        </w:tc>
        <w:tc>
          <w:tcPr>
            <w:tcW w:w="4394" w:type="dxa"/>
            <w:noWrap/>
            <w:hideMark/>
          </w:tcPr>
          <w:p w14:paraId="28AFC24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Pathways in cancer</w:t>
            </w:r>
          </w:p>
        </w:tc>
        <w:tc>
          <w:tcPr>
            <w:tcW w:w="1276" w:type="dxa"/>
            <w:noWrap/>
            <w:hideMark/>
          </w:tcPr>
          <w:p w14:paraId="79BE0F1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9.79E-14</w:t>
            </w:r>
          </w:p>
        </w:tc>
        <w:tc>
          <w:tcPr>
            <w:tcW w:w="1285" w:type="dxa"/>
            <w:noWrap/>
            <w:hideMark/>
          </w:tcPr>
          <w:p w14:paraId="0B56B12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8.39E-12</w:t>
            </w:r>
          </w:p>
        </w:tc>
      </w:tr>
      <w:tr w:rsidR="003357E8" w:rsidRPr="00D52682" w14:paraId="144106E0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8C3361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ko03013</w:t>
            </w:r>
          </w:p>
        </w:tc>
        <w:tc>
          <w:tcPr>
            <w:tcW w:w="4394" w:type="dxa"/>
            <w:noWrap/>
            <w:hideMark/>
          </w:tcPr>
          <w:p w14:paraId="13FEA65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RNA transport</w:t>
            </w:r>
          </w:p>
        </w:tc>
        <w:tc>
          <w:tcPr>
            <w:tcW w:w="1276" w:type="dxa"/>
            <w:noWrap/>
            <w:hideMark/>
          </w:tcPr>
          <w:p w14:paraId="2B3F070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3.53E-12</w:t>
            </w:r>
          </w:p>
        </w:tc>
        <w:tc>
          <w:tcPr>
            <w:tcW w:w="1285" w:type="dxa"/>
            <w:noWrap/>
            <w:hideMark/>
          </w:tcPr>
          <w:p w14:paraId="2BFC973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2.42E-10</w:t>
            </w:r>
          </w:p>
        </w:tc>
      </w:tr>
      <w:tr w:rsidR="003357E8" w:rsidRPr="00D52682" w14:paraId="5792F90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DB16B3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ko03050</w:t>
            </w:r>
          </w:p>
        </w:tc>
        <w:tc>
          <w:tcPr>
            <w:tcW w:w="4394" w:type="dxa"/>
            <w:noWrap/>
            <w:hideMark/>
          </w:tcPr>
          <w:p w14:paraId="3A6AB40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Proteasome</w:t>
            </w:r>
          </w:p>
        </w:tc>
        <w:tc>
          <w:tcPr>
            <w:tcW w:w="1276" w:type="dxa"/>
            <w:noWrap/>
            <w:hideMark/>
          </w:tcPr>
          <w:p w14:paraId="2A8A7B3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1.01E-11</w:t>
            </w:r>
          </w:p>
        </w:tc>
        <w:tc>
          <w:tcPr>
            <w:tcW w:w="1285" w:type="dxa"/>
            <w:noWrap/>
            <w:hideMark/>
          </w:tcPr>
          <w:p w14:paraId="1DA4D52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5.41E-10</w:t>
            </w:r>
          </w:p>
        </w:tc>
      </w:tr>
      <w:tr w:rsidR="003357E8" w:rsidRPr="00D52682" w14:paraId="5D3F60B4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C68B85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ko04218</w:t>
            </w:r>
          </w:p>
        </w:tc>
        <w:tc>
          <w:tcPr>
            <w:tcW w:w="4394" w:type="dxa"/>
            <w:noWrap/>
            <w:hideMark/>
          </w:tcPr>
          <w:p w14:paraId="1875CFC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Cellular senescence</w:t>
            </w:r>
          </w:p>
        </w:tc>
        <w:tc>
          <w:tcPr>
            <w:tcW w:w="1276" w:type="dxa"/>
            <w:noWrap/>
            <w:hideMark/>
          </w:tcPr>
          <w:p w14:paraId="7AB0F92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1.1E-11</w:t>
            </w:r>
          </w:p>
        </w:tc>
        <w:tc>
          <w:tcPr>
            <w:tcW w:w="1285" w:type="dxa"/>
            <w:noWrap/>
            <w:hideMark/>
          </w:tcPr>
          <w:p w14:paraId="7252602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5.41E-10</w:t>
            </w:r>
          </w:p>
        </w:tc>
      </w:tr>
      <w:tr w:rsidR="003357E8" w:rsidRPr="00D52682" w14:paraId="0F9477CA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36DBD9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ko05206</w:t>
            </w:r>
          </w:p>
        </w:tc>
        <w:tc>
          <w:tcPr>
            <w:tcW w:w="4394" w:type="dxa"/>
            <w:noWrap/>
            <w:hideMark/>
          </w:tcPr>
          <w:p w14:paraId="040E5E4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MicroRNAs in cancer</w:t>
            </w:r>
          </w:p>
        </w:tc>
        <w:tc>
          <w:tcPr>
            <w:tcW w:w="1276" w:type="dxa"/>
            <w:noWrap/>
            <w:hideMark/>
          </w:tcPr>
          <w:p w14:paraId="3642EA1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1.36E-11</w:t>
            </w:r>
          </w:p>
        </w:tc>
        <w:tc>
          <w:tcPr>
            <w:tcW w:w="1285" w:type="dxa"/>
            <w:noWrap/>
            <w:hideMark/>
          </w:tcPr>
          <w:p w14:paraId="401C0FB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5.81E-10</w:t>
            </w:r>
          </w:p>
        </w:tc>
      </w:tr>
      <w:tr w:rsidR="003357E8" w:rsidRPr="00D52682" w14:paraId="7464D9D4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4DC447B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ko04668</w:t>
            </w:r>
          </w:p>
        </w:tc>
        <w:tc>
          <w:tcPr>
            <w:tcW w:w="4394" w:type="dxa"/>
            <w:noWrap/>
            <w:hideMark/>
          </w:tcPr>
          <w:p w14:paraId="7E000E5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TNF signaling pathway</w:t>
            </w:r>
          </w:p>
        </w:tc>
        <w:tc>
          <w:tcPr>
            <w:tcW w:w="1276" w:type="dxa"/>
            <w:noWrap/>
            <w:hideMark/>
          </w:tcPr>
          <w:p w14:paraId="63324DA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5.58E-10</w:t>
            </w:r>
          </w:p>
        </w:tc>
        <w:tc>
          <w:tcPr>
            <w:tcW w:w="1285" w:type="dxa"/>
            <w:noWrap/>
            <w:hideMark/>
          </w:tcPr>
          <w:p w14:paraId="1BD924C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2.13E-08</w:t>
            </w:r>
          </w:p>
        </w:tc>
      </w:tr>
      <w:tr w:rsidR="003357E8" w:rsidRPr="00D52682" w14:paraId="5926C198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C059DA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ko04510</w:t>
            </w:r>
          </w:p>
        </w:tc>
        <w:tc>
          <w:tcPr>
            <w:tcW w:w="4394" w:type="dxa"/>
            <w:noWrap/>
            <w:hideMark/>
          </w:tcPr>
          <w:p w14:paraId="5E7E622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Focal adhesion</w:t>
            </w:r>
          </w:p>
        </w:tc>
        <w:tc>
          <w:tcPr>
            <w:tcW w:w="1276" w:type="dxa"/>
            <w:noWrap/>
            <w:hideMark/>
          </w:tcPr>
          <w:p w14:paraId="3187E1A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1.56E-09</w:t>
            </w:r>
          </w:p>
        </w:tc>
        <w:tc>
          <w:tcPr>
            <w:tcW w:w="1285" w:type="dxa"/>
            <w:noWrap/>
            <w:hideMark/>
          </w:tcPr>
          <w:p w14:paraId="44E9D1E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5.34E-08</w:t>
            </w:r>
          </w:p>
        </w:tc>
      </w:tr>
      <w:tr w:rsidR="003357E8" w:rsidRPr="00D52682" w14:paraId="3CAF85B0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EDDB7E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ko04115</w:t>
            </w:r>
          </w:p>
        </w:tc>
        <w:tc>
          <w:tcPr>
            <w:tcW w:w="4394" w:type="dxa"/>
            <w:noWrap/>
            <w:hideMark/>
          </w:tcPr>
          <w:p w14:paraId="5AE561B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p53 signaling pathway</w:t>
            </w:r>
          </w:p>
        </w:tc>
        <w:tc>
          <w:tcPr>
            <w:tcW w:w="1276" w:type="dxa"/>
            <w:noWrap/>
            <w:hideMark/>
          </w:tcPr>
          <w:p w14:paraId="2CE2EE9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2.2E-09</w:t>
            </w:r>
          </w:p>
        </w:tc>
        <w:tc>
          <w:tcPr>
            <w:tcW w:w="1285" w:type="dxa"/>
            <w:noWrap/>
            <w:hideMark/>
          </w:tcPr>
          <w:p w14:paraId="18E8F94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6.83E-08</w:t>
            </w:r>
          </w:p>
        </w:tc>
      </w:tr>
      <w:tr w:rsidR="003357E8" w:rsidRPr="00D52682" w14:paraId="19BA8B05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4A87E9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ko04350</w:t>
            </w:r>
          </w:p>
        </w:tc>
        <w:tc>
          <w:tcPr>
            <w:tcW w:w="4394" w:type="dxa"/>
            <w:noWrap/>
            <w:hideMark/>
          </w:tcPr>
          <w:p w14:paraId="3F0C3B0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TGF-beta signaling pathway</w:t>
            </w:r>
          </w:p>
        </w:tc>
        <w:tc>
          <w:tcPr>
            <w:tcW w:w="1276" w:type="dxa"/>
            <w:noWrap/>
            <w:hideMark/>
          </w:tcPr>
          <w:p w14:paraId="534201F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2.39E-09</w:t>
            </w:r>
          </w:p>
        </w:tc>
        <w:tc>
          <w:tcPr>
            <w:tcW w:w="1285" w:type="dxa"/>
            <w:noWrap/>
            <w:hideMark/>
          </w:tcPr>
          <w:p w14:paraId="2651587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6.83E-08</w:t>
            </w:r>
          </w:p>
        </w:tc>
      </w:tr>
      <w:tr w:rsidR="003357E8" w:rsidRPr="00D52682" w14:paraId="7CAA0E5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473F97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ko03030</w:t>
            </w:r>
          </w:p>
        </w:tc>
        <w:tc>
          <w:tcPr>
            <w:tcW w:w="4394" w:type="dxa"/>
            <w:noWrap/>
            <w:hideMark/>
          </w:tcPr>
          <w:p w14:paraId="1036EC8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DNA replication</w:t>
            </w:r>
          </w:p>
        </w:tc>
        <w:tc>
          <w:tcPr>
            <w:tcW w:w="1276" w:type="dxa"/>
            <w:noWrap/>
            <w:hideMark/>
          </w:tcPr>
          <w:p w14:paraId="261BDE4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9.35E-09</w:t>
            </w:r>
          </w:p>
        </w:tc>
        <w:tc>
          <w:tcPr>
            <w:tcW w:w="1285" w:type="dxa"/>
            <w:noWrap/>
            <w:hideMark/>
          </w:tcPr>
          <w:p w14:paraId="162AA28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2.47E-07</w:t>
            </w:r>
          </w:p>
        </w:tc>
      </w:tr>
      <w:tr w:rsidR="003357E8" w:rsidRPr="00D52682" w14:paraId="2016796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2F56F7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ko04141</w:t>
            </w:r>
          </w:p>
        </w:tc>
        <w:tc>
          <w:tcPr>
            <w:tcW w:w="4394" w:type="dxa"/>
            <w:noWrap/>
            <w:hideMark/>
          </w:tcPr>
          <w:p w14:paraId="3CC1B08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Protein processing in endoplasmic reticulum</w:t>
            </w:r>
          </w:p>
        </w:tc>
        <w:tc>
          <w:tcPr>
            <w:tcW w:w="1276" w:type="dxa"/>
            <w:noWrap/>
            <w:hideMark/>
          </w:tcPr>
          <w:p w14:paraId="6D9ECAE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1.8E-08</w:t>
            </w:r>
          </w:p>
        </w:tc>
        <w:tc>
          <w:tcPr>
            <w:tcW w:w="1285" w:type="dxa"/>
            <w:noWrap/>
            <w:hideMark/>
          </w:tcPr>
          <w:p w14:paraId="7FDB6DF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4.41E-07</w:t>
            </w:r>
          </w:p>
        </w:tc>
      </w:tr>
      <w:tr w:rsidR="003357E8" w:rsidRPr="00D52682" w14:paraId="0045B7FD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93CCBE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ko01100</w:t>
            </w:r>
          </w:p>
        </w:tc>
        <w:tc>
          <w:tcPr>
            <w:tcW w:w="4394" w:type="dxa"/>
            <w:noWrap/>
            <w:hideMark/>
          </w:tcPr>
          <w:p w14:paraId="4C66073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Metabolic pathways</w:t>
            </w:r>
          </w:p>
        </w:tc>
        <w:tc>
          <w:tcPr>
            <w:tcW w:w="1276" w:type="dxa"/>
            <w:noWrap/>
            <w:hideMark/>
          </w:tcPr>
          <w:p w14:paraId="012FEE0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2E-08</w:t>
            </w:r>
          </w:p>
        </w:tc>
        <w:tc>
          <w:tcPr>
            <w:tcW w:w="1285" w:type="dxa"/>
            <w:noWrap/>
            <w:hideMark/>
          </w:tcPr>
          <w:p w14:paraId="26CC221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4.57E-07</w:t>
            </w:r>
          </w:p>
        </w:tc>
      </w:tr>
      <w:tr w:rsidR="003357E8" w:rsidRPr="00D52682" w14:paraId="253FC136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0DB010C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ko04114</w:t>
            </w:r>
          </w:p>
        </w:tc>
        <w:tc>
          <w:tcPr>
            <w:tcW w:w="4394" w:type="dxa"/>
            <w:noWrap/>
            <w:hideMark/>
          </w:tcPr>
          <w:p w14:paraId="36809CC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Oocyte meiosis</w:t>
            </w:r>
          </w:p>
        </w:tc>
        <w:tc>
          <w:tcPr>
            <w:tcW w:w="1276" w:type="dxa"/>
            <w:noWrap/>
            <w:hideMark/>
          </w:tcPr>
          <w:p w14:paraId="7F0ADC1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2.5E-08</w:t>
            </w:r>
          </w:p>
        </w:tc>
        <w:tc>
          <w:tcPr>
            <w:tcW w:w="1285" w:type="dxa"/>
            <w:noWrap/>
            <w:hideMark/>
          </w:tcPr>
          <w:p w14:paraId="5EA9702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5.35E-07</w:t>
            </w:r>
          </w:p>
        </w:tc>
      </w:tr>
      <w:tr w:rsidR="003357E8" w:rsidRPr="00D52682" w14:paraId="580F4BA2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9E40DE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ko04210</w:t>
            </w:r>
          </w:p>
        </w:tc>
        <w:tc>
          <w:tcPr>
            <w:tcW w:w="4394" w:type="dxa"/>
            <w:noWrap/>
            <w:hideMark/>
          </w:tcPr>
          <w:p w14:paraId="5CF7511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Apoptosis</w:t>
            </w:r>
          </w:p>
        </w:tc>
        <w:tc>
          <w:tcPr>
            <w:tcW w:w="1276" w:type="dxa"/>
            <w:noWrap/>
            <w:hideMark/>
          </w:tcPr>
          <w:p w14:paraId="16EE628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2.65E-08</w:t>
            </w:r>
          </w:p>
        </w:tc>
        <w:tc>
          <w:tcPr>
            <w:tcW w:w="1285" w:type="dxa"/>
            <w:noWrap/>
            <w:hideMark/>
          </w:tcPr>
          <w:p w14:paraId="5245BA7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5.35E-07</w:t>
            </w:r>
          </w:p>
        </w:tc>
      </w:tr>
      <w:tr w:rsidR="003357E8" w:rsidRPr="00D52682" w14:paraId="43D3447A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DD56EF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ko05222</w:t>
            </w:r>
          </w:p>
        </w:tc>
        <w:tc>
          <w:tcPr>
            <w:tcW w:w="4394" w:type="dxa"/>
            <w:noWrap/>
            <w:hideMark/>
          </w:tcPr>
          <w:p w14:paraId="600F409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Small cell lung cancer</w:t>
            </w:r>
          </w:p>
        </w:tc>
        <w:tc>
          <w:tcPr>
            <w:tcW w:w="1276" w:type="dxa"/>
            <w:noWrap/>
            <w:hideMark/>
          </w:tcPr>
          <w:p w14:paraId="442DBD8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3.59E-08</w:t>
            </w:r>
          </w:p>
        </w:tc>
        <w:tc>
          <w:tcPr>
            <w:tcW w:w="1285" w:type="dxa"/>
            <w:noWrap/>
            <w:hideMark/>
          </w:tcPr>
          <w:p w14:paraId="29CD4B6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6.84E-07</w:t>
            </w:r>
          </w:p>
        </w:tc>
      </w:tr>
      <w:tr w:rsidR="003357E8" w:rsidRPr="00D52682" w14:paraId="0DA11717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AF6D8C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ko05132</w:t>
            </w:r>
          </w:p>
        </w:tc>
        <w:tc>
          <w:tcPr>
            <w:tcW w:w="4394" w:type="dxa"/>
            <w:noWrap/>
            <w:hideMark/>
          </w:tcPr>
          <w:p w14:paraId="0AE7500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Salmonella infection</w:t>
            </w:r>
          </w:p>
        </w:tc>
        <w:tc>
          <w:tcPr>
            <w:tcW w:w="1276" w:type="dxa"/>
            <w:noWrap/>
            <w:hideMark/>
          </w:tcPr>
          <w:p w14:paraId="66F6723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1.15E-07</w:t>
            </w:r>
          </w:p>
        </w:tc>
        <w:tc>
          <w:tcPr>
            <w:tcW w:w="1285" w:type="dxa"/>
            <w:noWrap/>
            <w:hideMark/>
          </w:tcPr>
          <w:p w14:paraId="1789698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2.08E-06</w:t>
            </w:r>
          </w:p>
        </w:tc>
      </w:tr>
      <w:tr w:rsidR="003357E8" w:rsidRPr="00D52682" w14:paraId="425D3356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77FF7AA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ko05165</w:t>
            </w:r>
          </w:p>
        </w:tc>
        <w:tc>
          <w:tcPr>
            <w:tcW w:w="4394" w:type="dxa"/>
            <w:noWrap/>
            <w:hideMark/>
          </w:tcPr>
          <w:p w14:paraId="1F1287A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Human papillomavirus infection</w:t>
            </w:r>
          </w:p>
        </w:tc>
        <w:tc>
          <w:tcPr>
            <w:tcW w:w="1276" w:type="dxa"/>
            <w:noWrap/>
            <w:hideMark/>
          </w:tcPr>
          <w:p w14:paraId="24EB0A1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1.27E-07</w:t>
            </w:r>
          </w:p>
        </w:tc>
        <w:tc>
          <w:tcPr>
            <w:tcW w:w="1285" w:type="dxa"/>
            <w:noWrap/>
            <w:hideMark/>
          </w:tcPr>
          <w:p w14:paraId="67EE772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2.17E-06</w:t>
            </w:r>
          </w:p>
        </w:tc>
      </w:tr>
      <w:tr w:rsidR="003357E8" w:rsidRPr="00D52682" w14:paraId="13DE35B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0C8737D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ko04152</w:t>
            </w:r>
          </w:p>
        </w:tc>
        <w:tc>
          <w:tcPr>
            <w:tcW w:w="4394" w:type="dxa"/>
            <w:noWrap/>
            <w:hideMark/>
          </w:tcPr>
          <w:p w14:paraId="3A77206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AMPK signaling pathway</w:t>
            </w:r>
          </w:p>
        </w:tc>
        <w:tc>
          <w:tcPr>
            <w:tcW w:w="1276" w:type="dxa"/>
            <w:noWrap/>
            <w:hideMark/>
          </w:tcPr>
          <w:p w14:paraId="0722163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1.75E-07</w:t>
            </w:r>
          </w:p>
        </w:tc>
        <w:tc>
          <w:tcPr>
            <w:tcW w:w="1285" w:type="dxa"/>
            <w:noWrap/>
            <w:hideMark/>
          </w:tcPr>
          <w:p w14:paraId="41B9E6F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2.86E-06</w:t>
            </w:r>
          </w:p>
        </w:tc>
      </w:tr>
      <w:tr w:rsidR="003357E8" w:rsidRPr="00D52682" w14:paraId="714AD96F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4EBECEB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ko04931</w:t>
            </w:r>
          </w:p>
        </w:tc>
        <w:tc>
          <w:tcPr>
            <w:tcW w:w="4394" w:type="dxa"/>
            <w:noWrap/>
            <w:hideMark/>
          </w:tcPr>
          <w:p w14:paraId="090C652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Insulin resistance</w:t>
            </w:r>
          </w:p>
        </w:tc>
        <w:tc>
          <w:tcPr>
            <w:tcW w:w="1276" w:type="dxa"/>
            <w:noWrap/>
            <w:hideMark/>
          </w:tcPr>
          <w:p w14:paraId="3B9023A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4.64E-07</w:t>
            </w:r>
          </w:p>
        </w:tc>
        <w:tc>
          <w:tcPr>
            <w:tcW w:w="1285" w:type="dxa"/>
            <w:noWrap/>
            <w:hideMark/>
          </w:tcPr>
          <w:p w14:paraId="23B4FC9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7.24E-06</w:t>
            </w:r>
          </w:p>
        </w:tc>
      </w:tr>
      <w:tr w:rsidR="003357E8" w:rsidRPr="00D52682" w14:paraId="4D10647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F847A7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ko04068</w:t>
            </w:r>
          </w:p>
        </w:tc>
        <w:tc>
          <w:tcPr>
            <w:tcW w:w="4394" w:type="dxa"/>
            <w:noWrap/>
            <w:hideMark/>
          </w:tcPr>
          <w:p w14:paraId="785A62D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FoxO signaling pathway</w:t>
            </w:r>
          </w:p>
        </w:tc>
        <w:tc>
          <w:tcPr>
            <w:tcW w:w="1276" w:type="dxa"/>
            <w:noWrap/>
            <w:hideMark/>
          </w:tcPr>
          <w:p w14:paraId="3E8DF25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5.06E-07</w:t>
            </w:r>
          </w:p>
        </w:tc>
        <w:tc>
          <w:tcPr>
            <w:tcW w:w="1285" w:type="dxa"/>
            <w:noWrap/>
            <w:hideMark/>
          </w:tcPr>
          <w:p w14:paraId="6697151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7.54E-06</w:t>
            </w:r>
          </w:p>
        </w:tc>
      </w:tr>
      <w:tr w:rsidR="003357E8" w:rsidRPr="00D52682" w14:paraId="6D314C0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08EA74D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ko05205</w:t>
            </w:r>
          </w:p>
        </w:tc>
        <w:tc>
          <w:tcPr>
            <w:tcW w:w="4394" w:type="dxa"/>
            <w:noWrap/>
            <w:hideMark/>
          </w:tcPr>
          <w:p w14:paraId="2591D0A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Proteoglycans in cancer</w:t>
            </w:r>
          </w:p>
        </w:tc>
        <w:tc>
          <w:tcPr>
            <w:tcW w:w="1276" w:type="dxa"/>
            <w:noWrap/>
            <w:hideMark/>
          </w:tcPr>
          <w:p w14:paraId="65FF2B8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5.56E-07</w:t>
            </w:r>
          </w:p>
        </w:tc>
        <w:tc>
          <w:tcPr>
            <w:tcW w:w="1285" w:type="dxa"/>
            <w:noWrap/>
            <w:hideMark/>
          </w:tcPr>
          <w:p w14:paraId="0935BA1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7.95E-06</w:t>
            </w:r>
          </w:p>
        </w:tc>
      </w:tr>
      <w:tr w:rsidR="003357E8" w:rsidRPr="00D52682" w14:paraId="285D862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73EF83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ko04211</w:t>
            </w:r>
          </w:p>
        </w:tc>
        <w:tc>
          <w:tcPr>
            <w:tcW w:w="4394" w:type="dxa"/>
            <w:noWrap/>
            <w:hideMark/>
          </w:tcPr>
          <w:p w14:paraId="65C64FD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Longevity regulating pathway - mammal</w:t>
            </w:r>
          </w:p>
        </w:tc>
        <w:tc>
          <w:tcPr>
            <w:tcW w:w="1276" w:type="dxa"/>
            <w:noWrap/>
            <w:hideMark/>
          </w:tcPr>
          <w:p w14:paraId="03F1EBD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5.91E-07</w:t>
            </w:r>
          </w:p>
        </w:tc>
        <w:tc>
          <w:tcPr>
            <w:tcW w:w="1285" w:type="dxa"/>
            <w:noWrap/>
            <w:hideMark/>
          </w:tcPr>
          <w:p w14:paraId="72F1267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8.1E-06</w:t>
            </w:r>
          </w:p>
        </w:tc>
      </w:tr>
      <w:tr w:rsidR="003357E8" w:rsidRPr="00D52682" w14:paraId="3053965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6EFBD9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ko04910</w:t>
            </w:r>
          </w:p>
        </w:tc>
        <w:tc>
          <w:tcPr>
            <w:tcW w:w="4394" w:type="dxa"/>
            <w:noWrap/>
            <w:hideMark/>
          </w:tcPr>
          <w:p w14:paraId="564816C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Insulin signaling pathway</w:t>
            </w:r>
          </w:p>
        </w:tc>
        <w:tc>
          <w:tcPr>
            <w:tcW w:w="1276" w:type="dxa"/>
            <w:noWrap/>
            <w:hideMark/>
          </w:tcPr>
          <w:p w14:paraId="269EA57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7.22E-07</w:t>
            </w:r>
          </w:p>
        </w:tc>
        <w:tc>
          <w:tcPr>
            <w:tcW w:w="1285" w:type="dxa"/>
            <w:noWrap/>
            <w:hideMark/>
          </w:tcPr>
          <w:p w14:paraId="2F3F740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9.52E-06</w:t>
            </w:r>
          </w:p>
        </w:tc>
      </w:tr>
      <w:tr w:rsidR="003357E8" w:rsidRPr="00D52682" w14:paraId="50A8BEF6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1BBB1B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ko03440</w:t>
            </w:r>
          </w:p>
        </w:tc>
        <w:tc>
          <w:tcPr>
            <w:tcW w:w="4394" w:type="dxa"/>
            <w:noWrap/>
            <w:hideMark/>
          </w:tcPr>
          <w:p w14:paraId="689CB99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Homologous recombination</w:t>
            </w:r>
          </w:p>
        </w:tc>
        <w:tc>
          <w:tcPr>
            <w:tcW w:w="1276" w:type="dxa"/>
            <w:noWrap/>
            <w:hideMark/>
          </w:tcPr>
          <w:p w14:paraId="5F883A4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8.4E-07</w:t>
            </w:r>
          </w:p>
        </w:tc>
        <w:tc>
          <w:tcPr>
            <w:tcW w:w="1285" w:type="dxa"/>
            <w:noWrap/>
            <w:hideMark/>
          </w:tcPr>
          <w:p w14:paraId="0830BBF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1.07E-05</w:t>
            </w:r>
          </w:p>
        </w:tc>
      </w:tr>
      <w:tr w:rsidR="003357E8" w:rsidRPr="00D52682" w14:paraId="446B0A81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74B2CC5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ko01521</w:t>
            </w:r>
          </w:p>
        </w:tc>
        <w:tc>
          <w:tcPr>
            <w:tcW w:w="4394" w:type="dxa"/>
            <w:noWrap/>
            <w:hideMark/>
          </w:tcPr>
          <w:p w14:paraId="0A5611C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EGFR tyrosine kinase inhibitor resistance</w:t>
            </w:r>
          </w:p>
        </w:tc>
        <w:tc>
          <w:tcPr>
            <w:tcW w:w="1276" w:type="dxa"/>
            <w:noWrap/>
            <w:hideMark/>
          </w:tcPr>
          <w:p w14:paraId="22F5CA6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1.32E-06</w:t>
            </w:r>
          </w:p>
        </w:tc>
        <w:tc>
          <w:tcPr>
            <w:tcW w:w="1285" w:type="dxa"/>
            <w:noWrap/>
            <w:hideMark/>
          </w:tcPr>
          <w:p w14:paraId="4A629E9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1.61E-05</w:t>
            </w:r>
          </w:p>
        </w:tc>
      </w:tr>
      <w:tr w:rsidR="003357E8" w:rsidRPr="00D52682" w14:paraId="6B384754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97ED62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ko03430</w:t>
            </w:r>
          </w:p>
        </w:tc>
        <w:tc>
          <w:tcPr>
            <w:tcW w:w="4394" w:type="dxa"/>
            <w:noWrap/>
            <w:hideMark/>
          </w:tcPr>
          <w:p w14:paraId="71EB319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Mismatch repair</w:t>
            </w:r>
          </w:p>
        </w:tc>
        <w:tc>
          <w:tcPr>
            <w:tcW w:w="1276" w:type="dxa"/>
            <w:noWrap/>
            <w:hideMark/>
          </w:tcPr>
          <w:p w14:paraId="66DB803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4.46E-06</w:t>
            </w:r>
          </w:p>
        </w:tc>
        <w:tc>
          <w:tcPr>
            <w:tcW w:w="1285" w:type="dxa"/>
            <w:noWrap/>
            <w:hideMark/>
          </w:tcPr>
          <w:p w14:paraId="0DD2CE1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5.26E-05</w:t>
            </w:r>
          </w:p>
        </w:tc>
      </w:tr>
      <w:tr w:rsidR="003357E8" w:rsidRPr="00D52682" w14:paraId="72D43BD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915439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ko05203</w:t>
            </w:r>
          </w:p>
        </w:tc>
        <w:tc>
          <w:tcPr>
            <w:tcW w:w="4394" w:type="dxa"/>
            <w:noWrap/>
            <w:hideMark/>
          </w:tcPr>
          <w:p w14:paraId="6FCF159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Viral carcinogenesis</w:t>
            </w:r>
          </w:p>
        </w:tc>
        <w:tc>
          <w:tcPr>
            <w:tcW w:w="1276" w:type="dxa"/>
            <w:noWrap/>
            <w:hideMark/>
          </w:tcPr>
          <w:p w14:paraId="767BB62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4.6E-06</w:t>
            </w:r>
          </w:p>
        </w:tc>
        <w:tc>
          <w:tcPr>
            <w:tcW w:w="1285" w:type="dxa"/>
            <w:noWrap/>
            <w:hideMark/>
          </w:tcPr>
          <w:p w14:paraId="03085C9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5.26E-05</w:t>
            </w:r>
          </w:p>
        </w:tc>
      </w:tr>
      <w:tr w:rsidR="003357E8" w:rsidRPr="00D52682" w14:paraId="2DE8DB90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309333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ko04390</w:t>
            </w:r>
          </w:p>
        </w:tc>
        <w:tc>
          <w:tcPr>
            <w:tcW w:w="4394" w:type="dxa"/>
            <w:noWrap/>
            <w:hideMark/>
          </w:tcPr>
          <w:p w14:paraId="22FE190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Hippo signaling pathway</w:t>
            </w:r>
          </w:p>
        </w:tc>
        <w:tc>
          <w:tcPr>
            <w:tcW w:w="1276" w:type="dxa"/>
            <w:noWrap/>
            <w:hideMark/>
          </w:tcPr>
          <w:p w14:paraId="0911D6F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5.31E-06</w:t>
            </w:r>
          </w:p>
        </w:tc>
        <w:tc>
          <w:tcPr>
            <w:tcW w:w="1285" w:type="dxa"/>
            <w:noWrap/>
            <w:hideMark/>
          </w:tcPr>
          <w:p w14:paraId="0C6F890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5.87E-05</w:t>
            </w:r>
          </w:p>
        </w:tc>
      </w:tr>
      <w:tr w:rsidR="003357E8" w:rsidRPr="00D52682" w14:paraId="73178371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93BED1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ko05216</w:t>
            </w:r>
          </w:p>
        </w:tc>
        <w:tc>
          <w:tcPr>
            <w:tcW w:w="4394" w:type="dxa"/>
            <w:noWrap/>
            <w:hideMark/>
          </w:tcPr>
          <w:p w14:paraId="6B046E8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Thyroid cancer</w:t>
            </w:r>
          </w:p>
        </w:tc>
        <w:tc>
          <w:tcPr>
            <w:tcW w:w="1276" w:type="dxa"/>
            <w:noWrap/>
            <w:hideMark/>
          </w:tcPr>
          <w:p w14:paraId="241096E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8.02E-06</w:t>
            </w:r>
          </w:p>
        </w:tc>
        <w:tc>
          <w:tcPr>
            <w:tcW w:w="1285" w:type="dxa"/>
            <w:noWrap/>
            <w:hideMark/>
          </w:tcPr>
          <w:p w14:paraId="2B799A0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8.49E-05</w:t>
            </w:r>
          </w:p>
        </w:tc>
      </w:tr>
      <w:tr w:rsidR="003357E8" w:rsidRPr="00D52682" w14:paraId="50493B56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81A720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ko05230</w:t>
            </w:r>
          </w:p>
        </w:tc>
        <w:tc>
          <w:tcPr>
            <w:tcW w:w="4394" w:type="dxa"/>
            <w:noWrap/>
            <w:hideMark/>
          </w:tcPr>
          <w:p w14:paraId="5995204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Central carbon metabolism in cancer</w:t>
            </w:r>
          </w:p>
        </w:tc>
        <w:tc>
          <w:tcPr>
            <w:tcW w:w="1276" w:type="dxa"/>
            <w:noWrap/>
            <w:hideMark/>
          </w:tcPr>
          <w:p w14:paraId="4904244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8.16E-06</w:t>
            </w:r>
          </w:p>
        </w:tc>
        <w:tc>
          <w:tcPr>
            <w:tcW w:w="1285" w:type="dxa"/>
            <w:noWrap/>
            <w:hideMark/>
          </w:tcPr>
          <w:p w14:paraId="3EF1760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8.49E-05</w:t>
            </w:r>
          </w:p>
        </w:tc>
      </w:tr>
      <w:tr w:rsidR="003357E8" w:rsidRPr="00D52682" w14:paraId="77DEB7FF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47641D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ko00230</w:t>
            </w:r>
          </w:p>
        </w:tc>
        <w:tc>
          <w:tcPr>
            <w:tcW w:w="4394" w:type="dxa"/>
            <w:noWrap/>
            <w:hideMark/>
          </w:tcPr>
          <w:p w14:paraId="67C78DC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Purine metabolism</w:t>
            </w:r>
          </w:p>
        </w:tc>
        <w:tc>
          <w:tcPr>
            <w:tcW w:w="1276" w:type="dxa"/>
            <w:noWrap/>
            <w:hideMark/>
          </w:tcPr>
          <w:p w14:paraId="6D979EA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1.3E-05</w:t>
            </w:r>
          </w:p>
        </w:tc>
        <w:tc>
          <w:tcPr>
            <w:tcW w:w="1285" w:type="dxa"/>
            <w:noWrap/>
            <w:hideMark/>
          </w:tcPr>
          <w:p w14:paraId="6CAE5AC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0.000131</w:t>
            </w:r>
          </w:p>
        </w:tc>
      </w:tr>
      <w:tr w:rsidR="003357E8" w:rsidRPr="00D52682" w14:paraId="015CA230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645BB2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ko05163</w:t>
            </w:r>
          </w:p>
        </w:tc>
        <w:tc>
          <w:tcPr>
            <w:tcW w:w="4394" w:type="dxa"/>
            <w:noWrap/>
            <w:hideMark/>
          </w:tcPr>
          <w:p w14:paraId="2C28C6D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Human cytomegalovirus infection</w:t>
            </w:r>
          </w:p>
        </w:tc>
        <w:tc>
          <w:tcPr>
            <w:tcW w:w="1276" w:type="dxa"/>
            <w:noWrap/>
            <w:hideMark/>
          </w:tcPr>
          <w:p w14:paraId="336013F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1.66E-05</w:t>
            </w:r>
          </w:p>
        </w:tc>
        <w:tc>
          <w:tcPr>
            <w:tcW w:w="1285" w:type="dxa"/>
            <w:noWrap/>
            <w:hideMark/>
          </w:tcPr>
          <w:p w14:paraId="07EBEFD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0.000162</w:t>
            </w:r>
          </w:p>
        </w:tc>
      </w:tr>
      <w:tr w:rsidR="003357E8" w:rsidRPr="00D52682" w14:paraId="53240CAD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9C6BCD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ko04144</w:t>
            </w:r>
          </w:p>
        </w:tc>
        <w:tc>
          <w:tcPr>
            <w:tcW w:w="4394" w:type="dxa"/>
            <w:noWrap/>
            <w:hideMark/>
          </w:tcPr>
          <w:p w14:paraId="38466C4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Endocytosis</w:t>
            </w:r>
          </w:p>
        </w:tc>
        <w:tc>
          <w:tcPr>
            <w:tcW w:w="1276" w:type="dxa"/>
            <w:noWrap/>
            <w:hideMark/>
          </w:tcPr>
          <w:p w14:paraId="00B5AB2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1.75E-05</w:t>
            </w:r>
          </w:p>
        </w:tc>
        <w:tc>
          <w:tcPr>
            <w:tcW w:w="1285" w:type="dxa"/>
            <w:noWrap/>
            <w:hideMark/>
          </w:tcPr>
          <w:p w14:paraId="5472CCB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0.000167</w:t>
            </w:r>
          </w:p>
        </w:tc>
      </w:tr>
      <w:tr w:rsidR="003357E8" w:rsidRPr="00D52682" w14:paraId="6987306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90734B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ko05133</w:t>
            </w:r>
          </w:p>
        </w:tc>
        <w:tc>
          <w:tcPr>
            <w:tcW w:w="4394" w:type="dxa"/>
            <w:noWrap/>
            <w:hideMark/>
          </w:tcPr>
          <w:p w14:paraId="147F4C7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Pertussis</w:t>
            </w:r>
          </w:p>
        </w:tc>
        <w:tc>
          <w:tcPr>
            <w:tcW w:w="1276" w:type="dxa"/>
            <w:noWrap/>
            <w:hideMark/>
          </w:tcPr>
          <w:p w14:paraId="72A468B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1.85E-05</w:t>
            </w:r>
          </w:p>
        </w:tc>
        <w:tc>
          <w:tcPr>
            <w:tcW w:w="1285" w:type="dxa"/>
            <w:noWrap/>
            <w:hideMark/>
          </w:tcPr>
          <w:p w14:paraId="2851E9E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0.000171</w:t>
            </w:r>
          </w:p>
        </w:tc>
      </w:tr>
      <w:tr w:rsidR="003357E8" w:rsidRPr="00D52682" w14:paraId="3286A26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02582E4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ko04371</w:t>
            </w:r>
          </w:p>
        </w:tc>
        <w:tc>
          <w:tcPr>
            <w:tcW w:w="4394" w:type="dxa"/>
            <w:noWrap/>
            <w:hideMark/>
          </w:tcPr>
          <w:p w14:paraId="0BF3BA8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Apelin signaling pathway</w:t>
            </w:r>
          </w:p>
        </w:tc>
        <w:tc>
          <w:tcPr>
            <w:tcW w:w="1276" w:type="dxa"/>
            <w:noWrap/>
            <w:hideMark/>
          </w:tcPr>
          <w:p w14:paraId="2048708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2.15E-05</w:t>
            </w:r>
          </w:p>
        </w:tc>
        <w:tc>
          <w:tcPr>
            <w:tcW w:w="1285" w:type="dxa"/>
            <w:noWrap/>
            <w:hideMark/>
          </w:tcPr>
          <w:p w14:paraId="161158C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0.000194</w:t>
            </w:r>
          </w:p>
        </w:tc>
      </w:tr>
      <w:tr w:rsidR="003357E8" w:rsidRPr="00D52682" w14:paraId="6FC728B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7211AAD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ko05215</w:t>
            </w:r>
          </w:p>
        </w:tc>
        <w:tc>
          <w:tcPr>
            <w:tcW w:w="4394" w:type="dxa"/>
            <w:noWrap/>
            <w:hideMark/>
          </w:tcPr>
          <w:p w14:paraId="2AD3D2A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Prostate cancer</w:t>
            </w:r>
          </w:p>
        </w:tc>
        <w:tc>
          <w:tcPr>
            <w:tcW w:w="1276" w:type="dxa"/>
            <w:noWrap/>
            <w:hideMark/>
          </w:tcPr>
          <w:p w14:paraId="1B446EE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2.22E-05</w:t>
            </w:r>
          </w:p>
        </w:tc>
        <w:tc>
          <w:tcPr>
            <w:tcW w:w="1285" w:type="dxa"/>
            <w:noWrap/>
            <w:hideMark/>
          </w:tcPr>
          <w:p w14:paraId="2B5ED2B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0.000196</w:t>
            </w:r>
          </w:p>
        </w:tc>
      </w:tr>
      <w:tr w:rsidR="003357E8" w:rsidRPr="00D52682" w14:paraId="5067609E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4672246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ko05225</w:t>
            </w:r>
          </w:p>
        </w:tc>
        <w:tc>
          <w:tcPr>
            <w:tcW w:w="4394" w:type="dxa"/>
            <w:noWrap/>
            <w:hideMark/>
          </w:tcPr>
          <w:p w14:paraId="23EBBCD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Hepatocellular carcinoma</w:t>
            </w:r>
          </w:p>
        </w:tc>
        <w:tc>
          <w:tcPr>
            <w:tcW w:w="1276" w:type="dxa"/>
            <w:noWrap/>
            <w:hideMark/>
          </w:tcPr>
          <w:p w14:paraId="25B959A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2.61E-05</w:t>
            </w:r>
          </w:p>
        </w:tc>
        <w:tc>
          <w:tcPr>
            <w:tcW w:w="1285" w:type="dxa"/>
            <w:noWrap/>
            <w:hideMark/>
          </w:tcPr>
          <w:p w14:paraId="52B04C2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0.000215</w:t>
            </w:r>
          </w:p>
        </w:tc>
      </w:tr>
      <w:tr w:rsidR="003357E8" w:rsidRPr="00D52682" w14:paraId="74BE60E7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8F27A6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ko05221</w:t>
            </w:r>
          </w:p>
        </w:tc>
        <w:tc>
          <w:tcPr>
            <w:tcW w:w="4394" w:type="dxa"/>
            <w:noWrap/>
            <w:hideMark/>
          </w:tcPr>
          <w:p w14:paraId="794F3FB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Acute myeloid leukemia</w:t>
            </w:r>
          </w:p>
        </w:tc>
        <w:tc>
          <w:tcPr>
            <w:tcW w:w="1276" w:type="dxa"/>
            <w:noWrap/>
            <w:hideMark/>
          </w:tcPr>
          <w:p w14:paraId="704C88C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2.62E-05</w:t>
            </w:r>
          </w:p>
        </w:tc>
        <w:tc>
          <w:tcPr>
            <w:tcW w:w="1285" w:type="dxa"/>
            <w:noWrap/>
            <w:hideMark/>
          </w:tcPr>
          <w:p w14:paraId="43281BC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0.000215</w:t>
            </w:r>
          </w:p>
        </w:tc>
      </w:tr>
      <w:tr w:rsidR="003357E8" w:rsidRPr="00D52682" w14:paraId="2B6D723B" w14:textId="77777777" w:rsidTr="003F47F6">
        <w:trPr>
          <w:trHeight w:val="280"/>
        </w:trPr>
        <w:tc>
          <w:tcPr>
            <w:tcW w:w="1384" w:type="dxa"/>
            <w:tcBorders>
              <w:bottom w:val="nil"/>
            </w:tcBorders>
            <w:noWrap/>
            <w:hideMark/>
          </w:tcPr>
          <w:p w14:paraId="4698864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ko05220</w:t>
            </w:r>
          </w:p>
        </w:tc>
        <w:tc>
          <w:tcPr>
            <w:tcW w:w="4394" w:type="dxa"/>
            <w:tcBorders>
              <w:bottom w:val="nil"/>
            </w:tcBorders>
            <w:noWrap/>
            <w:hideMark/>
          </w:tcPr>
          <w:p w14:paraId="64648ED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Chronic myeloid leukemia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00C88C4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2.64E-05</w:t>
            </w:r>
          </w:p>
        </w:tc>
        <w:tc>
          <w:tcPr>
            <w:tcW w:w="1285" w:type="dxa"/>
            <w:tcBorders>
              <w:bottom w:val="nil"/>
            </w:tcBorders>
            <w:noWrap/>
            <w:hideMark/>
          </w:tcPr>
          <w:p w14:paraId="28BB104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0.000215</w:t>
            </w:r>
          </w:p>
        </w:tc>
      </w:tr>
      <w:tr w:rsidR="003357E8" w:rsidRPr="00D52682" w14:paraId="591284BC" w14:textId="77777777" w:rsidTr="003F47F6">
        <w:trPr>
          <w:trHeight w:val="280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14:paraId="20C4040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lastRenderedPageBreak/>
              <w:t>ko03410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noWrap/>
            <w:hideMark/>
          </w:tcPr>
          <w:p w14:paraId="1ADA964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Base excision repair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EC335C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2.93E-05</w:t>
            </w:r>
          </w:p>
        </w:tc>
        <w:tc>
          <w:tcPr>
            <w:tcW w:w="1285" w:type="dxa"/>
            <w:tcBorders>
              <w:top w:val="nil"/>
              <w:bottom w:val="nil"/>
            </w:tcBorders>
            <w:noWrap/>
            <w:hideMark/>
          </w:tcPr>
          <w:p w14:paraId="31F32D0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0.000234</w:t>
            </w:r>
          </w:p>
        </w:tc>
      </w:tr>
      <w:tr w:rsidR="003357E8" w:rsidRPr="00D52682" w14:paraId="724892C9" w14:textId="77777777" w:rsidTr="003F47F6">
        <w:trPr>
          <w:trHeight w:val="280"/>
        </w:trPr>
        <w:tc>
          <w:tcPr>
            <w:tcW w:w="1384" w:type="dxa"/>
            <w:tcBorders>
              <w:top w:val="nil"/>
            </w:tcBorders>
            <w:noWrap/>
            <w:hideMark/>
          </w:tcPr>
          <w:p w14:paraId="367B066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ko03015</w:t>
            </w:r>
          </w:p>
        </w:tc>
        <w:tc>
          <w:tcPr>
            <w:tcW w:w="4394" w:type="dxa"/>
            <w:tcBorders>
              <w:top w:val="nil"/>
            </w:tcBorders>
            <w:noWrap/>
            <w:hideMark/>
          </w:tcPr>
          <w:p w14:paraId="28B24D2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mRNA surveillance pathway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5B479F6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3.41E-05</w:t>
            </w:r>
          </w:p>
        </w:tc>
        <w:tc>
          <w:tcPr>
            <w:tcW w:w="1285" w:type="dxa"/>
            <w:tcBorders>
              <w:top w:val="nil"/>
            </w:tcBorders>
            <w:noWrap/>
            <w:hideMark/>
          </w:tcPr>
          <w:p w14:paraId="65BBD78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0.000262</w:t>
            </w:r>
          </w:p>
        </w:tc>
      </w:tr>
      <w:tr w:rsidR="003357E8" w:rsidRPr="00D52682" w14:paraId="70D7DE2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534181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ko01524</w:t>
            </w:r>
          </w:p>
        </w:tc>
        <w:tc>
          <w:tcPr>
            <w:tcW w:w="4394" w:type="dxa"/>
            <w:noWrap/>
            <w:hideMark/>
          </w:tcPr>
          <w:p w14:paraId="1A8BFF2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Platinum drug resistance</w:t>
            </w:r>
          </w:p>
        </w:tc>
        <w:tc>
          <w:tcPr>
            <w:tcW w:w="1276" w:type="dxa"/>
            <w:noWrap/>
            <w:hideMark/>
          </w:tcPr>
          <w:p w14:paraId="07C8066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3.44E-05</w:t>
            </w:r>
          </w:p>
        </w:tc>
        <w:tc>
          <w:tcPr>
            <w:tcW w:w="1285" w:type="dxa"/>
            <w:noWrap/>
            <w:hideMark/>
          </w:tcPr>
          <w:p w14:paraId="1FAAA71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0.000262</w:t>
            </w:r>
          </w:p>
        </w:tc>
      </w:tr>
      <w:tr w:rsidR="003357E8" w:rsidRPr="00D52682" w14:paraId="12AB8071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2471CFF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ko04710</w:t>
            </w:r>
          </w:p>
        </w:tc>
        <w:tc>
          <w:tcPr>
            <w:tcW w:w="4394" w:type="dxa"/>
            <w:noWrap/>
            <w:hideMark/>
          </w:tcPr>
          <w:p w14:paraId="3D43015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Circadian rhythm</w:t>
            </w:r>
          </w:p>
        </w:tc>
        <w:tc>
          <w:tcPr>
            <w:tcW w:w="1276" w:type="dxa"/>
            <w:noWrap/>
            <w:hideMark/>
          </w:tcPr>
          <w:p w14:paraId="4E96D6D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3.6E-05</w:t>
            </w:r>
          </w:p>
        </w:tc>
        <w:tc>
          <w:tcPr>
            <w:tcW w:w="1285" w:type="dxa"/>
            <w:noWrap/>
            <w:hideMark/>
          </w:tcPr>
          <w:p w14:paraId="0BBDFD4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0.000269</w:t>
            </w:r>
          </w:p>
        </w:tc>
      </w:tr>
      <w:tr w:rsidR="003357E8" w:rsidRPr="00D52682" w14:paraId="52F4E41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86B202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ko01212</w:t>
            </w:r>
          </w:p>
        </w:tc>
        <w:tc>
          <w:tcPr>
            <w:tcW w:w="4394" w:type="dxa"/>
            <w:noWrap/>
            <w:hideMark/>
          </w:tcPr>
          <w:p w14:paraId="20BC6AD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Fatty acid metabolism</w:t>
            </w:r>
          </w:p>
        </w:tc>
        <w:tc>
          <w:tcPr>
            <w:tcW w:w="1276" w:type="dxa"/>
            <w:noWrap/>
            <w:hideMark/>
          </w:tcPr>
          <w:p w14:paraId="775C175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4.11E-05</w:t>
            </w:r>
          </w:p>
        </w:tc>
        <w:tc>
          <w:tcPr>
            <w:tcW w:w="1285" w:type="dxa"/>
            <w:noWrap/>
            <w:hideMark/>
          </w:tcPr>
          <w:p w14:paraId="22F959C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0.0003</w:t>
            </w:r>
          </w:p>
        </w:tc>
      </w:tr>
      <w:tr w:rsidR="003357E8" w:rsidRPr="00D52682" w14:paraId="6B81C961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17DFB2F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ko04933</w:t>
            </w:r>
          </w:p>
        </w:tc>
        <w:tc>
          <w:tcPr>
            <w:tcW w:w="4394" w:type="dxa"/>
            <w:noWrap/>
            <w:hideMark/>
          </w:tcPr>
          <w:p w14:paraId="7BE2127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AGE-RAGE signaling pathway in diabetic complications</w:t>
            </w:r>
          </w:p>
        </w:tc>
        <w:tc>
          <w:tcPr>
            <w:tcW w:w="1276" w:type="dxa"/>
            <w:noWrap/>
            <w:hideMark/>
          </w:tcPr>
          <w:p w14:paraId="2AEC0DF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4.41E-05</w:t>
            </w:r>
          </w:p>
        </w:tc>
        <w:tc>
          <w:tcPr>
            <w:tcW w:w="1285" w:type="dxa"/>
            <w:noWrap/>
            <w:hideMark/>
          </w:tcPr>
          <w:p w14:paraId="3CDFA9C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0.00031</w:t>
            </w:r>
          </w:p>
        </w:tc>
      </w:tr>
      <w:tr w:rsidR="003357E8" w:rsidRPr="00D52682" w14:paraId="53612E83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D17790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ko05161</w:t>
            </w:r>
          </w:p>
        </w:tc>
        <w:tc>
          <w:tcPr>
            <w:tcW w:w="4394" w:type="dxa"/>
            <w:noWrap/>
            <w:hideMark/>
          </w:tcPr>
          <w:p w14:paraId="388A3BC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Hepatitis B</w:t>
            </w:r>
          </w:p>
        </w:tc>
        <w:tc>
          <w:tcPr>
            <w:tcW w:w="1276" w:type="dxa"/>
            <w:noWrap/>
            <w:hideMark/>
          </w:tcPr>
          <w:p w14:paraId="2A2463D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4.43E-05</w:t>
            </w:r>
          </w:p>
        </w:tc>
        <w:tc>
          <w:tcPr>
            <w:tcW w:w="1285" w:type="dxa"/>
            <w:noWrap/>
            <w:hideMark/>
          </w:tcPr>
          <w:p w14:paraId="5115FB9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0.00031</w:t>
            </w:r>
          </w:p>
        </w:tc>
      </w:tr>
      <w:tr w:rsidR="003357E8" w:rsidRPr="00D52682" w14:paraId="5FAB1C9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24237F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ko00240</w:t>
            </w:r>
          </w:p>
        </w:tc>
        <w:tc>
          <w:tcPr>
            <w:tcW w:w="4394" w:type="dxa"/>
            <w:noWrap/>
            <w:hideMark/>
          </w:tcPr>
          <w:p w14:paraId="51692F6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Pyrimidine metabolism</w:t>
            </w:r>
          </w:p>
        </w:tc>
        <w:tc>
          <w:tcPr>
            <w:tcW w:w="1276" w:type="dxa"/>
            <w:noWrap/>
            <w:hideMark/>
          </w:tcPr>
          <w:p w14:paraId="4B4B8EBA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4.58E-05</w:t>
            </w:r>
          </w:p>
        </w:tc>
        <w:tc>
          <w:tcPr>
            <w:tcW w:w="1285" w:type="dxa"/>
            <w:noWrap/>
            <w:hideMark/>
          </w:tcPr>
          <w:p w14:paraId="2CAF646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0.000314</w:t>
            </w:r>
          </w:p>
        </w:tc>
      </w:tr>
      <w:tr w:rsidR="003357E8" w:rsidRPr="00D52682" w14:paraId="05B644C0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42753CB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ko05210</w:t>
            </w:r>
          </w:p>
        </w:tc>
        <w:tc>
          <w:tcPr>
            <w:tcW w:w="4394" w:type="dxa"/>
            <w:noWrap/>
            <w:hideMark/>
          </w:tcPr>
          <w:p w14:paraId="26A6896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Colorectal cancer</w:t>
            </w:r>
          </w:p>
        </w:tc>
        <w:tc>
          <w:tcPr>
            <w:tcW w:w="1276" w:type="dxa"/>
            <w:noWrap/>
            <w:hideMark/>
          </w:tcPr>
          <w:p w14:paraId="5DF2F1B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4.91E-05</w:t>
            </w:r>
          </w:p>
        </w:tc>
        <w:tc>
          <w:tcPr>
            <w:tcW w:w="1285" w:type="dxa"/>
            <w:noWrap/>
            <w:hideMark/>
          </w:tcPr>
          <w:p w14:paraId="4C30C30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0.00033</w:t>
            </w:r>
          </w:p>
        </w:tc>
      </w:tr>
      <w:tr w:rsidR="003357E8" w:rsidRPr="00D52682" w14:paraId="221E391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C783A7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ko04914</w:t>
            </w:r>
          </w:p>
        </w:tc>
        <w:tc>
          <w:tcPr>
            <w:tcW w:w="4394" w:type="dxa"/>
            <w:noWrap/>
            <w:hideMark/>
          </w:tcPr>
          <w:p w14:paraId="6B68A4D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Progesterone-mediated oocyte maturation</w:t>
            </w:r>
          </w:p>
        </w:tc>
        <w:tc>
          <w:tcPr>
            <w:tcW w:w="1276" w:type="dxa"/>
            <w:noWrap/>
            <w:hideMark/>
          </w:tcPr>
          <w:p w14:paraId="2889181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6.38E-05</w:t>
            </w:r>
          </w:p>
        </w:tc>
        <w:tc>
          <w:tcPr>
            <w:tcW w:w="1285" w:type="dxa"/>
            <w:noWrap/>
            <w:hideMark/>
          </w:tcPr>
          <w:p w14:paraId="2E6CE1C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0.000421</w:t>
            </w:r>
          </w:p>
        </w:tc>
      </w:tr>
      <w:tr w:rsidR="003357E8" w:rsidRPr="00D52682" w14:paraId="17C6BA75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7C8181E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ko05100</w:t>
            </w:r>
          </w:p>
        </w:tc>
        <w:tc>
          <w:tcPr>
            <w:tcW w:w="4394" w:type="dxa"/>
            <w:noWrap/>
            <w:hideMark/>
          </w:tcPr>
          <w:p w14:paraId="0F620EA8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Bacterial invasion of epithelial cells</w:t>
            </w:r>
          </w:p>
        </w:tc>
        <w:tc>
          <w:tcPr>
            <w:tcW w:w="1276" w:type="dxa"/>
            <w:noWrap/>
            <w:hideMark/>
          </w:tcPr>
          <w:p w14:paraId="3FD9074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6.52E-05</w:t>
            </w:r>
          </w:p>
        </w:tc>
        <w:tc>
          <w:tcPr>
            <w:tcW w:w="1285" w:type="dxa"/>
            <w:noWrap/>
            <w:hideMark/>
          </w:tcPr>
          <w:p w14:paraId="03F98DE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0.000422</w:t>
            </w:r>
          </w:p>
        </w:tc>
      </w:tr>
      <w:tr w:rsidR="003357E8" w:rsidRPr="00D52682" w14:paraId="4B85D2D8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DEBC98F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ko04360</w:t>
            </w:r>
          </w:p>
        </w:tc>
        <w:tc>
          <w:tcPr>
            <w:tcW w:w="4394" w:type="dxa"/>
            <w:noWrap/>
            <w:hideMark/>
          </w:tcPr>
          <w:p w14:paraId="19A04F7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Axon guidance</w:t>
            </w:r>
          </w:p>
        </w:tc>
        <w:tc>
          <w:tcPr>
            <w:tcW w:w="1276" w:type="dxa"/>
            <w:noWrap/>
            <w:hideMark/>
          </w:tcPr>
          <w:p w14:paraId="36162E66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8.91E-05</w:t>
            </w:r>
          </w:p>
        </w:tc>
        <w:tc>
          <w:tcPr>
            <w:tcW w:w="1285" w:type="dxa"/>
            <w:noWrap/>
            <w:hideMark/>
          </w:tcPr>
          <w:p w14:paraId="0BFEDD8B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0.000566</w:t>
            </w:r>
          </w:p>
        </w:tc>
      </w:tr>
      <w:tr w:rsidR="003357E8" w:rsidRPr="00D52682" w14:paraId="61F2B00E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67F68EE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ko04934</w:t>
            </w:r>
          </w:p>
        </w:tc>
        <w:tc>
          <w:tcPr>
            <w:tcW w:w="4394" w:type="dxa"/>
            <w:noWrap/>
            <w:hideMark/>
          </w:tcPr>
          <w:p w14:paraId="78D4CCA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Cushing syndrome</w:t>
            </w:r>
          </w:p>
        </w:tc>
        <w:tc>
          <w:tcPr>
            <w:tcW w:w="1276" w:type="dxa"/>
            <w:noWrap/>
            <w:hideMark/>
          </w:tcPr>
          <w:p w14:paraId="16BBAD8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9.75E-05</w:t>
            </w:r>
          </w:p>
        </w:tc>
        <w:tc>
          <w:tcPr>
            <w:tcW w:w="1285" w:type="dxa"/>
            <w:noWrap/>
            <w:hideMark/>
          </w:tcPr>
          <w:p w14:paraId="38FD2149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0.000608</w:t>
            </w:r>
          </w:p>
        </w:tc>
      </w:tr>
      <w:tr w:rsidR="003357E8" w:rsidRPr="00D52682" w14:paraId="3DD2CD46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658EE51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ko04137</w:t>
            </w:r>
          </w:p>
        </w:tc>
        <w:tc>
          <w:tcPr>
            <w:tcW w:w="4394" w:type="dxa"/>
            <w:noWrap/>
            <w:hideMark/>
          </w:tcPr>
          <w:p w14:paraId="0CBB5C1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Mitophagy - animal</w:t>
            </w:r>
          </w:p>
        </w:tc>
        <w:tc>
          <w:tcPr>
            <w:tcW w:w="1276" w:type="dxa"/>
            <w:noWrap/>
            <w:hideMark/>
          </w:tcPr>
          <w:p w14:paraId="0AC9915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0.000108</w:t>
            </w:r>
          </w:p>
        </w:tc>
        <w:tc>
          <w:tcPr>
            <w:tcW w:w="1285" w:type="dxa"/>
            <w:noWrap/>
            <w:hideMark/>
          </w:tcPr>
          <w:p w14:paraId="71D9710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0.000663</w:t>
            </w:r>
          </w:p>
        </w:tc>
      </w:tr>
      <w:tr w:rsidR="003357E8" w:rsidRPr="00D52682" w14:paraId="06531A09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5B19D044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ko04512</w:t>
            </w:r>
          </w:p>
        </w:tc>
        <w:tc>
          <w:tcPr>
            <w:tcW w:w="4394" w:type="dxa"/>
            <w:noWrap/>
            <w:hideMark/>
          </w:tcPr>
          <w:p w14:paraId="0857B8BE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ECM-receptor interaction</w:t>
            </w:r>
          </w:p>
        </w:tc>
        <w:tc>
          <w:tcPr>
            <w:tcW w:w="1276" w:type="dxa"/>
            <w:noWrap/>
            <w:hideMark/>
          </w:tcPr>
          <w:p w14:paraId="2857040D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0.000128</w:t>
            </w:r>
          </w:p>
        </w:tc>
        <w:tc>
          <w:tcPr>
            <w:tcW w:w="1285" w:type="dxa"/>
            <w:noWrap/>
            <w:hideMark/>
          </w:tcPr>
          <w:p w14:paraId="2D4334F3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0.000773</w:t>
            </w:r>
          </w:p>
        </w:tc>
      </w:tr>
      <w:tr w:rsidR="003357E8" w:rsidRPr="00D52682" w14:paraId="0118FE72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D1A70E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ko00640</w:t>
            </w:r>
          </w:p>
        </w:tc>
        <w:tc>
          <w:tcPr>
            <w:tcW w:w="4394" w:type="dxa"/>
            <w:noWrap/>
            <w:hideMark/>
          </w:tcPr>
          <w:p w14:paraId="3A696EF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Propanoate metabolism</w:t>
            </w:r>
          </w:p>
        </w:tc>
        <w:tc>
          <w:tcPr>
            <w:tcW w:w="1276" w:type="dxa"/>
            <w:noWrap/>
            <w:hideMark/>
          </w:tcPr>
          <w:p w14:paraId="79D38E1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0.000147</w:t>
            </w:r>
          </w:p>
        </w:tc>
        <w:tc>
          <w:tcPr>
            <w:tcW w:w="1285" w:type="dxa"/>
            <w:noWrap/>
            <w:hideMark/>
          </w:tcPr>
          <w:p w14:paraId="43FDF7D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0.000869</w:t>
            </w:r>
          </w:p>
        </w:tc>
      </w:tr>
      <w:tr w:rsidR="003357E8" w:rsidRPr="00D52682" w14:paraId="0E69682B" w14:textId="77777777" w:rsidTr="003F47F6">
        <w:trPr>
          <w:trHeight w:val="280"/>
        </w:trPr>
        <w:tc>
          <w:tcPr>
            <w:tcW w:w="1384" w:type="dxa"/>
            <w:noWrap/>
            <w:hideMark/>
          </w:tcPr>
          <w:p w14:paraId="36E61602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ko05167</w:t>
            </w:r>
          </w:p>
        </w:tc>
        <w:tc>
          <w:tcPr>
            <w:tcW w:w="4394" w:type="dxa"/>
            <w:noWrap/>
            <w:hideMark/>
          </w:tcPr>
          <w:p w14:paraId="33E7263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Kaposi sarcoma-associated herpesvirus infection</w:t>
            </w:r>
          </w:p>
        </w:tc>
        <w:tc>
          <w:tcPr>
            <w:tcW w:w="1276" w:type="dxa"/>
            <w:noWrap/>
            <w:hideMark/>
          </w:tcPr>
          <w:p w14:paraId="45B1E8F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0.000206</w:t>
            </w:r>
          </w:p>
        </w:tc>
        <w:tc>
          <w:tcPr>
            <w:tcW w:w="1285" w:type="dxa"/>
            <w:noWrap/>
            <w:hideMark/>
          </w:tcPr>
          <w:p w14:paraId="5543358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0.001198</w:t>
            </w:r>
          </w:p>
        </w:tc>
      </w:tr>
      <w:tr w:rsidR="003357E8" w:rsidRPr="00D52682" w14:paraId="414C9E4B" w14:textId="77777777" w:rsidTr="003F47F6">
        <w:trPr>
          <w:trHeight w:val="280"/>
        </w:trPr>
        <w:tc>
          <w:tcPr>
            <w:tcW w:w="1384" w:type="dxa"/>
            <w:tcBorders>
              <w:bottom w:val="single" w:sz="8" w:space="0" w:color="auto"/>
            </w:tcBorders>
            <w:noWrap/>
            <w:hideMark/>
          </w:tcPr>
          <w:p w14:paraId="7CCDF137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ko04919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noWrap/>
            <w:hideMark/>
          </w:tcPr>
          <w:p w14:paraId="03ABC2A5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Thyroid hormone signaling pathway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hideMark/>
          </w:tcPr>
          <w:p w14:paraId="6F56EA90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0.000213</w:t>
            </w:r>
          </w:p>
        </w:tc>
        <w:tc>
          <w:tcPr>
            <w:tcW w:w="1285" w:type="dxa"/>
            <w:tcBorders>
              <w:bottom w:val="single" w:sz="8" w:space="0" w:color="auto"/>
            </w:tcBorders>
            <w:noWrap/>
            <w:hideMark/>
          </w:tcPr>
          <w:p w14:paraId="7471801C" w14:textId="77777777" w:rsidR="003357E8" w:rsidRPr="00D52682" w:rsidRDefault="003357E8" w:rsidP="003F47F6">
            <w:pPr>
              <w:rPr>
                <w:sz w:val="21"/>
                <w:szCs w:val="21"/>
              </w:rPr>
            </w:pPr>
            <w:r w:rsidRPr="00D52682">
              <w:rPr>
                <w:sz w:val="21"/>
                <w:szCs w:val="21"/>
              </w:rPr>
              <w:t>0.001217</w:t>
            </w:r>
          </w:p>
        </w:tc>
      </w:tr>
    </w:tbl>
    <w:p w14:paraId="33618148" w14:textId="77777777" w:rsidR="003357E8" w:rsidRDefault="003357E8" w:rsidP="003357E8"/>
    <w:p w14:paraId="3EA97F6C" w14:textId="77777777" w:rsidR="003357E8" w:rsidRDefault="003357E8" w:rsidP="003357E8"/>
    <w:p w14:paraId="63800262" w14:textId="77777777" w:rsidR="003357E8" w:rsidRPr="00FD4A71" w:rsidRDefault="003357E8" w:rsidP="003357E8"/>
    <w:p w14:paraId="23B40108" w14:textId="2CEE5966" w:rsidR="001932EC" w:rsidRDefault="001932EC" w:rsidP="001932EC"/>
    <w:p w14:paraId="4EE87426" w14:textId="46BCA454" w:rsidR="001932EC" w:rsidRDefault="001932EC" w:rsidP="001932EC"/>
    <w:p w14:paraId="4DF91224" w14:textId="77777777" w:rsidR="001932EC" w:rsidRDefault="001932EC" w:rsidP="001932EC"/>
    <w:p w14:paraId="7DDC45E2" w14:textId="77777777" w:rsidR="001932EC" w:rsidRDefault="001932EC" w:rsidP="001932EC">
      <w:pPr>
        <w:jc w:val="center"/>
        <w:rPr>
          <w:rFonts w:eastAsia="黑体"/>
        </w:rPr>
      </w:pPr>
    </w:p>
    <w:sectPr w:rsidR="001932EC" w:rsidSect="00E129F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5EDC" w14:textId="77777777" w:rsidR="007210AF" w:rsidRDefault="007210AF" w:rsidP="00E129FB">
      <w:pPr>
        <w:spacing w:line="240" w:lineRule="auto"/>
      </w:pPr>
      <w:r>
        <w:separator/>
      </w:r>
    </w:p>
  </w:endnote>
  <w:endnote w:type="continuationSeparator" w:id="0">
    <w:p w14:paraId="3B9040EA" w14:textId="77777777" w:rsidR="007210AF" w:rsidRDefault="007210AF" w:rsidP="00E12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5D74B" w14:textId="77777777" w:rsidR="007210AF" w:rsidRDefault="007210AF" w:rsidP="00E129FB">
      <w:pPr>
        <w:spacing w:line="240" w:lineRule="auto"/>
      </w:pPr>
      <w:r>
        <w:separator/>
      </w:r>
    </w:p>
  </w:footnote>
  <w:footnote w:type="continuationSeparator" w:id="0">
    <w:p w14:paraId="7060B689" w14:textId="77777777" w:rsidR="007210AF" w:rsidRDefault="007210AF" w:rsidP="00E129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995"/>
    <w:multiLevelType w:val="hybridMultilevel"/>
    <w:tmpl w:val="BAEEB164"/>
    <w:lvl w:ilvl="0" w:tplc="A3022278">
      <w:start w:val="1"/>
      <w:numFmt w:val="upperLetter"/>
      <w:lvlText w:val="(%1)"/>
      <w:lvlJc w:val="left"/>
      <w:pPr>
        <w:ind w:left="77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50" w:hanging="420"/>
      </w:pPr>
    </w:lvl>
    <w:lvl w:ilvl="2" w:tplc="0409001B" w:tentative="1">
      <w:start w:val="1"/>
      <w:numFmt w:val="lowerRoman"/>
      <w:lvlText w:val="%3."/>
      <w:lvlJc w:val="righ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9" w:tentative="1">
      <w:start w:val="1"/>
      <w:numFmt w:val="lowerLetter"/>
      <w:lvlText w:val="%5)"/>
      <w:lvlJc w:val="left"/>
      <w:pPr>
        <w:ind w:left="2510" w:hanging="420"/>
      </w:pPr>
    </w:lvl>
    <w:lvl w:ilvl="5" w:tplc="0409001B" w:tentative="1">
      <w:start w:val="1"/>
      <w:numFmt w:val="lowerRoman"/>
      <w:lvlText w:val="%6."/>
      <w:lvlJc w:val="righ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9" w:tentative="1">
      <w:start w:val="1"/>
      <w:numFmt w:val="lowerLetter"/>
      <w:lvlText w:val="%8)"/>
      <w:lvlJc w:val="left"/>
      <w:pPr>
        <w:ind w:left="3770" w:hanging="420"/>
      </w:pPr>
    </w:lvl>
    <w:lvl w:ilvl="8" w:tplc="0409001B" w:tentative="1">
      <w:start w:val="1"/>
      <w:numFmt w:val="lowerRoman"/>
      <w:lvlText w:val="%9."/>
      <w:lvlJc w:val="right"/>
      <w:pPr>
        <w:ind w:left="4190" w:hanging="420"/>
      </w:pPr>
    </w:lvl>
  </w:abstractNum>
  <w:abstractNum w:abstractNumId="1" w15:restartNumberingAfterBreak="0">
    <w:nsid w:val="1387476E"/>
    <w:multiLevelType w:val="hybridMultilevel"/>
    <w:tmpl w:val="5B4E1D08"/>
    <w:lvl w:ilvl="0" w:tplc="F0408BA2">
      <w:start w:val="1"/>
      <w:numFmt w:val="upperLetter"/>
      <w:lvlText w:val="(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0" w:hanging="420"/>
      </w:pPr>
    </w:lvl>
    <w:lvl w:ilvl="2" w:tplc="0409001B" w:tentative="1">
      <w:start w:val="1"/>
      <w:numFmt w:val="lowerRoman"/>
      <w:lvlText w:val="%3."/>
      <w:lvlJc w:val="righ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9" w:tentative="1">
      <w:start w:val="1"/>
      <w:numFmt w:val="lowerLetter"/>
      <w:lvlText w:val="%5)"/>
      <w:lvlJc w:val="left"/>
      <w:pPr>
        <w:ind w:left="2510" w:hanging="420"/>
      </w:pPr>
    </w:lvl>
    <w:lvl w:ilvl="5" w:tplc="0409001B" w:tentative="1">
      <w:start w:val="1"/>
      <w:numFmt w:val="lowerRoman"/>
      <w:lvlText w:val="%6."/>
      <w:lvlJc w:val="righ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9" w:tentative="1">
      <w:start w:val="1"/>
      <w:numFmt w:val="lowerLetter"/>
      <w:lvlText w:val="%8)"/>
      <w:lvlJc w:val="left"/>
      <w:pPr>
        <w:ind w:left="3770" w:hanging="420"/>
      </w:pPr>
    </w:lvl>
    <w:lvl w:ilvl="8" w:tplc="0409001B" w:tentative="1">
      <w:start w:val="1"/>
      <w:numFmt w:val="lowerRoman"/>
      <w:lvlText w:val="%9."/>
      <w:lvlJc w:val="right"/>
      <w:pPr>
        <w:ind w:left="4190" w:hanging="420"/>
      </w:pPr>
    </w:lvl>
  </w:abstractNum>
  <w:num w:numId="1" w16cid:durableId="1364089006">
    <w:abstractNumId w:val="0"/>
  </w:num>
  <w:num w:numId="2" w16cid:durableId="138976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D4B"/>
    <w:rsid w:val="00000D4B"/>
    <w:rsid w:val="00030BF6"/>
    <w:rsid w:val="000846CB"/>
    <w:rsid w:val="00143D2F"/>
    <w:rsid w:val="00164F42"/>
    <w:rsid w:val="001932EC"/>
    <w:rsid w:val="00226F57"/>
    <w:rsid w:val="003357E8"/>
    <w:rsid w:val="00373A2C"/>
    <w:rsid w:val="003C1B3B"/>
    <w:rsid w:val="004119B3"/>
    <w:rsid w:val="004241E8"/>
    <w:rsid w:val="00424C56"/>
    <w:rsid w:val="00467472"/>
    <w:rsid w:val="004A6EE7"/>
    <w:rsid w:val="005966E4"/>
    <w:rsid w:val="005D048C"/>
    <w:rsid w:val="006220D3"/>
    <w:rsid w:val="006669D2"/>
    <w:rsid w:val="006E3A09"/>
    <w:rsid w:val="007210AF"/>
    <w:rsid w:val="007309AE"/>
    <w:rsid w:val="00904BB3"/>
    <w:rsid w:val="00942E72"/>
    <w:rsid w:val="009F47DF"/>
    <w:rsid w:val="00A37464"/>
    <w:rsid w:val="00A63521"/>
    <w:rsid w:val="00C523D0"/>
    <w:rsid w:val="00C85CF4"/>
    <w:rsid w:val="00C902E0"/>
    <w:rsid w:val="00CF2546"/>
    <w:rsid w:val="00DA67D9"/>
    <w:rsid w:val="00DB24D1"/>
    <w:rsid w:val="00E129FB"/>
    <w:rsid w:val="00E4775F"/>
    <w:rsid w:val="00E565D5"/>
    <w:rsid w:val="00EA2EB7"/>
    <w:rsid w:val="00F00F24"/>
    <w:rsid w:val="00F6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14CCC9B"/>
  <w15:chartTrackingRefBased/>
  <w15:docId w15:val="{4D038204-0CB4-4B95-975E-E0D42A71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9FB"/>
    <w:pPr>
      <w:widowControl w:val="0"/>
      <w:spacing w:line="30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2"/>
    <w:qFormat/>
    <w:rsid w:val="001932EC"/>
    <w:pPr>
      <w:keepNext/>
      <w:keepLines/>
      <w:kinsoku w:val="0"/>
      <w:wordWrap w:val="0"/>
      <w:overflowPunct w:val="0"/>
      <w:autoSpaceDE w:val="0"/>
      <w:autoSpaceDN w:val="0"/>
      <w:spacing w:afterLines="100" w:after="100"/>
      <w:jc w:val="center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link w:val="20"/>
    <w:uiPriority w:val="2"/>
    <w:unhideWhenUsed/>
    <w:qFormat/>
    <w:rsid w:val="006220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29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2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29FB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E129FB"/>
    <w:pPr>
      <w:spacing w:line="240" w:lineRule="auto"/>
    </w:pPr>
    <w:rPr>
      <w:rFonts w:asciiTheme="majorHAnsi" w:eastAsia="黑体" w:hAnsiTheme="majorHAnsi" w:cstheme="majorBidi"/>
      <w:sz w:val="20"/>
      <w:szCs w:val="20"/>
    </w:rPr>
  </w:style>
  <w:style w:type="table" w:customStyle="1" w:styleId="11">
    <w:name w:val="网格型1"/>
    <w:basedOn w:val="a1"/>
    <w:next w:val="a8"/>
    <w:uiPriority w:val="39"/>
    <w:qFormat/>
    <w:rsid w:val="00E129FB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qFormat/>
    <w:rsid w:val="00E12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8"/>
    <w:uiPriority w:val="39"/>
    <w:qFormat/>
    <w:rsid w:val="00E129FB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8"/>
    <w:uiPriority w:val="39"/>
    <w:qFormat/>
    <w:rsid w:val="00E129FB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8"/>
    <w:uiPriority w:val="39"/>
    <w:qFormat/>
    <w:rsid w:val="00E129FB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E129FB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table" w:styleId="aa">
    <w:name w:val="Grid Table Light"/>
    <w:basedOn w:val="a1"/>
    <w:uiPriority w:val="40"/>
    <w:rsid w:val="003357E8"/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标题 1 字符"/>
    <w:basedOn w:val="a0"/>
    <w:link w:val="1"/>
    <w:uiPriority w:val="2"/>
    <w:rsid w:val="001932EC"/>
    <w:rPr>
      <w:rFonts w:ascii="Times New Roman" w:eastAsia="黑体" w:hAnsi="Times New Roman" w:cs="Times New Roman"/>
      <w:kern w:val="44"/>
      <w:sz w:val="24"/>
      <w:szCs w:val="24"/>
    </w:rPr>
  </w:style>
  <w:style w:type="character" w:customStyle="1" w:styleId="20">
    <w:name w:val="标题 2 字符"/>
    <w:basedOn w:val="a0"/>
    <w:link w:val="2"/>
    <w:uiPriority w:val="2"/>
    <w:rsid w:val="006220D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D3E5C-A21E-449D-8048-3A18F4E7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13</Pages>
  <Words>2144</Words>
  <Characters>12227</Characters>
  <Application>Microsoft Office Word</Application>
  <DocSecurity>0</DocSecurity>
  <Lines>101</Lines>
  <Paragraphs>28</Paragraphs>
  <ScaleCrop>false</ScaleCrop>
  <Company/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张</dc:creator>
  <cp:keywords/>
  <dc:description/>
  <cp:lastModifiedBy>雪 张</cp:lastModifiedBy>
  <cp:revision>11</cp:revision>
  <dcterms:created xsi:type="dcterms:W3CDTF">2022-04-07T01:49:00Z</dcterms:created>
  <dcterms:modified xsi:type="dcterms:W3CDTF">2022-04-18T08:47:00Z</dcterms:modified>
</cp:coreProperties>
</file>