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62AC1" w14:textId="724B64FF" w:rsidR="005B33C6" w:rsidRPr="008D1C39" w:rsidRDefault="00885851" w:rsidP="00EA6033">
      <w:pPr>
        <w:rPr>
          <w:rFonts w:ascii="Times New Roman" w:hAnsi="Times New Roman" w:cs="Times New Roman"/>
          <w:b/>
          <w:bCs/>
          <w:sz w:val="22"/>
          <w:szCs w:val="22"/>
        </w:rPr>
      </w:pPr>
      <w:r>
        <w:rPr>
          <w:rFonts w:ascii="Times New Roman" w:hAnsi="Times New Roman" w:cs="Times New Roman"/>
          <w:b/>
          <w:bCs/>
          <w:sz w:val="22"/>
          <w:szCs w:val="22"/>
        </w:rPr>
        <w:t>Additional</w:t>
      </w:r>
      <w:r w:rsidR="000C4FE2" w:rsidRPr="008D1C39">
        <w:rPr>
          <w:rFonts w:ascii="Times New Roman" w:hAnsi="Times New Roman" w:cs="Times New Roman"/>
          <w:b/>
          <w:bCs/>
          <w:sz w:val="22"/>
          <w:szCs w:val="22"/>
        </w:rPr>
        <w:t xml:space="preserve"> </w:t>
      </w:r>
      <w:r w:rsidR="00EA6033" w:rsidRPr="008D1C39">
        <w:rPr>
          <w:rFonts w:ascii="Times New Roman" w:hAnsi="Times New Roman" w:cs="Times New Roman"/>
          <w:b/>
          <w:bCs/>
          <w:sz w:val="22"/>
          <w:szCs w:val="22"/>
        </w:rPr>
        <w:t xml:space="preserve">Table </w:t>
      </w:r>
      <w:r w:rsidR="00AA7DBD" w:rsidRPr="008D1C39">
        <w:rPr>
          <w:rFonts w:ascii="Times New Roman" w:hAnsi="Times New Roman" w:cs="Times New Roman"/>
          <w:b/>
          <w:bCs/>
          <w:sz w:val="22"/>
          <w:szCs w:val="22"/>
        </w:rPr>
        <w:t>3</w:t>
      </w:r>
      <w:r w:rsidR="00EA6033" w:rsidRPr="008D1C39">
        <w:rPr>
          <w:rFonts w:ascii="Times New Roman" w:hAnsi="Times New Roman" w:cs="Times New Roman"/>
          <w:b/>
          <w:bCs/>
          <w:sz w:val="22"/>
          <w:szCs w:val="22"/>
        </w:rPr>
        <w:t xml:space="preserve">. Reported impacts </w:t>
      </w:r>
      <w:r w:rsidR="00AA7DBD" w:rsidRPr="008D1C39">
        <w:rPr>
          <w:rFonts w:ascii="Times New Roman" w:hAnsi="Times New Roman" w:cs="Times New Roman"/>
          <w:b/>
          <w:bCs/>
          <w:sz w:val="22"/>
          <w:szCs w:val="22"/>
        </w:rPr>
        <w:t xml:space="preserve">and stakeholders </w:t>
      </w:r>
      <w:r w:rsidR="00EA6033" w:rsidRPr="008D1C39">
        <w:rPr>
          <w:rFonts w:ascii="Times New Roman" w:hAnsi="Times New Roman" w:cs="Times New Roman"/>
          <w:b/>
          <w:bCs/>
          <w:sz w:val="22"/>
          <w:szCs w:val="22"/>
        </w:rPr>
        <w:t xml:space="preserve">of provenance information. </w:t>
      </w:r>
    </w:p>
    <w:p w14:paraId="29886B1A" w14:textId="77777777" w:rsidR="005B33C6" w:rsidRPr="00881E4F" w:rsidRDefault="005B33C6" w:rsidP="00EA6033">
      <w:pPr>
        <w:rPr>
          <w:rFonts w:ascii="Times New Roman" w:hAnsi="Times New Roman" w:cs="Times New Roman"/>
          <w:vertAlign w:val="superscript"/>
        </w:rPr>
      </w:pPr>
    </w:p>
    <w:tbl>
      <w:tblPr>
        <w:tblStyle w:val="Tabellenraster"/>
        <w:tblW w:w="8856" w:type="dxa"/>
        <w:tblLayout w:type="fixed"/>
        <w:tblLook w:val="04A0" w:firstRow="1" w:lastRow="0" w:firstColumn="1" w:lastColumn="0" w:noHBand="0" w:noVBand="1"/>
      </w:tblPr>
      <w:tblGrid>
        <w:gridCol w:w="1668"/>
        <w:gridCol w:w="5131"/>
        <w:gridCol w:w="851"/>
        <w:gridCol w:w="1206"/>
      </w:tblGrid>
      <w:tr w:rsidR="00EA6033" w:rsidRPr="00881E4F" w14:paraId="23F79F7C" w14:textId="77777777" w:rsidTr="005B5B67">
        <w:tc>
          <w:tcPr>
            <w:tcW w:w="1668" w:type="dxa"/>
          </w:tcPr>
          <w:p w14:paraId="1F5E55A1" w14:textId="77777777" w:rsidR="00EA6033" w:rsidRPr="00881E4F" w:rsidRDefault="00EA6033" w:rsidP="005B5B67">
            <w:pPr>
              <w:rPr>
                <w:rFonts w:ascii="Times New Roman" w:hAnsi="Times New Roman" w:cs="Times New Roman"/>
              </w:rPr>
            </w:pPr>
            <w:r w:rsidRPr="00881E4F">
              <w:rPr>
                <w:rFonts w:ascii="Times New Roman" w:hAnsi="Times New Roman" w:cs="Times New Roman"/>
              </w:rPr>
              <w:t>Category</w:t>
            </w:r>
          </w:p>
        </w:tc>
        <w:tc>
          <w:tcPr>
            <w:tcW w:w="5131" w:type="dxa"/>
          </w:tcPr>
          <w:p w14:paraId="0107C980" w14:textId="77777777" w:rsidR="00EA6033" w:rsidRPr="00881E4F" w:rsidRDefault="00EA6033" w:rsidP="005B5B67">
            <w:pPr>
              <w:rPr>
                <w:rFonts w:ascii="Times New Roman" w:hAnsi="Times New Roman" w:cs="Times New Roman"/>
              </w:rPr>
            </w:pPr>
            <w:r w:rsidRPr="00881E4F">
              <w:rPr>
                <w:rFonts w:ascii="Times New Roman" w:hAnsi="Times New Roman" w:cs="Times New Roman"/>
              </w:rPr>
              <w:t>Description</w:t>
            </w:r>
          </w:p>
        </w:tc>
        <w:tc>
          <w:tcPr>
            <w:tcW w:w="851" w:type="dxa"/>
          </w:tcPr>
          <w:p w14:paraId="22C9D5F8" w14:textId="77777777" w:rsidR="00EA6033" w:rsidRPr="00881E4F" w:rsidRDefault="00EA6033" w:rsidP="005B5B67">
            <w:pPr>
              <w:rPr>
                <w:rFonts w:ascii="Times New Roman" w:hAnsi="Times New Roman" w:cs="Times New Roman"/>
              </w:rPr>
            </w:pPr>
            <w:r w:rsidRPr="00881E4F">
              <w:rPr>
                <w:rFonts w:ascii="Times New Roman" w:hAnsi="Times New Roman" w:cs="Times New Roman"/>
              </w:rPr>
              <w:t>Count</w:t>
            </w:r>
          </w:p>
        </w:tc>
        <w:tc>
          <w:tcPr>
            <w:tcW w:w="1206" w:type="dxa"/>
          </w:tcPr>
          <w:p w14:paraId="2A2E17C9" w14:textId="2BAAC000" w:rsidR="00EA6033" w:rsidRDefault="00211D0F" w:rsidP="005B5B67">
            <w:pPr>
              <w:rPr>
                <w:rFonts w:ascii="Times New Roman" w:hAnsi="Times New Roman" w:cs="Times New Roman"/>
              </w:rPr>
            </w:pPr>
            <w:r>
              <w:rPr>
                <w:rFonts w:ascii="Times New Roman" w:hAnsi="Times New Roman" w:cs="Times New Roman"/>
              </w:rPr>
              <w:t>Reference</w:t>
            </w:r>
          </w:p>
          <w:p w14:paraId="342253DA" w14:textId="7FB92976" w:rsidR="00211D0F" w:rsidRPr="00881E4F" w:rsidRDefault="00211D0F" w:rsidP="005B5B67">
            <w:pPr>
              <w:rPr>
                <w:rFonts w:ascii="Times New Roman" w:hAnsi="Times New Roman" w:cs="Times New Roman"/>
              </w:rPr>
            </w:pPr>
            <w:r>
              <w:rPr>
                <w:rFonts w:ascii="Times New Roman" w:hAnsi="Times New Roman" w:cs="Times New Roman"/>
              </w:rPr>
              <w:t>(=CNO</w:t>
            </w:r>
            <w:r w:rsidRPr="00211D0F">
              <w:rPr>
                <w:rFonts w:ascii="Times New Roman" w:hAnsi="Times New Roman" w:cs="Times New Roman"/>
                <w:vertAlign w:val="superscript"/>
              </w:rPr>
              <w:t>1</w:t>
            </w:r>
            <w:r>
              <w:rPr>
                <w:rFonts w:ascii="Times New Roman" w:hAnsi="Times New Roman" w:cs="Times New Roman"/>
              </w:rPr>
              <w:t>)</w:t>
            </w:r>
            <w:r w:rsidR="00950742">
              <w:rPr>
                <w:rFonts w:ascii="Times New Roman" w:hAnsi="Times New Roman" w:cs="Times New Roman"/>
              </w:rPr>
              <w:t xml:space="preserve"> // Main</w:t>
            </w:r>
            <w:r w:rsidR="004C3908" w:rsidRPr="004C3908">
              <w:rPr>
                <w:rFonts w:ascii="Times New Roman" w:hAnsi="Times New Roman" w:cs="Times New Roman"/>
                <w:vertAlign w:val="superscript"/>
              </w:rPr>
              <w:t>2</w:t>
            </w:r>
          </w:p>
        </w:tc>
      </w:tr>
      <w:tr w:rsidR="00EA6033" w:rsidRPr="00881E4F" w14:paraId="094C7F77" w14:textId="77777777" w:rsidTr="005B5B67">
        <w:tc>
          <w:tcPr>
            <w:tcW w:w="1668" w:type="dxa"/>
          </w:tcPr>
          <w:p w14:paraId="3109935B" w14:textId="77777777" w:rsidR="00EA6033" w:rsidRPr="006B1ADF" w:rsidRDefault="00EA6033" w:rsidP="005B5B67">
            <w:pPr>
              <w:rPr>
                <w:rFonts w:ascii="Times New Roman" w:hAnsi="Times New Roman" w:cs="Times New Roman"/>
                <w:b/>
                <w:sz w:val="22"/>
                <w:szCs w:val="22"/>
              </w:rPr>
            </w:pPr>
            <w:r w:rsidRPr="006B1ADF">
              <w:rPr>
                <w:rFonts w:ascii="Times New Roman" w:hAnsi="Times New Roman" w:cs="Times New Roman"/>
                <w:b/>
                <w:sz w:val="22"/>
                <w:szCs w:val="22"/>
                <w:lang w:val="de"/>
              </w:rPr>
              <w:t xml:space="preserve">Scientific and </w:t>
            </w:r>
            <w:proofErr w:type="spellStart"/>
            <w:r w:rsidRPr="006B1ADF">
              <w:rPr>
                <w:rFonts w:ascii="Times New Roman" w:hAnsi="Times New Roman" w:cs="Times New Roman"/>
                <w:b/>
                <w:sz w:val="22"/>
                <w:szCs w:val="22"/>
                <w:lang w:val="de"/>
              </w:rPr>
              <w:t>biomedical</w:t>
            </w:r>
            <w:proofErr w:type="spellEnd"/>
            <w:r w:rsidRPr="006B1ADF">
              <w:rPr>
                <w:rFonts w:ascii="Times New Roman" w:hAnsi="Times New Roman" w:cs="Times New Roman"/>
                <w:b/>
                <w:sz w:val="22"/>
                <w:szCs w:val="22"/>
                <w:lang w:val="de"/>
              </w:rPr>
              <w:t xml:space="preserve"> </w:t>
            </w:r>
            <w:proofErr w:type="spellStart"/>
            <w:r w:rsidRPr="006B1ADF">
              <w:rPr>
                <w:rFonts w:ascii="Times New Roman" w:hAnsi="Times New Roman" w:cs="Times New Roman"/>
                <w:b/>
                <w:sz w:val="22"/>
                <w:szCs w:val="22"/>
                <w:lang w:val="de"/>
              </w:rPr>
              <w:t>community</w:t>
            </w:r>
            <w:proofErr w:type="spellEnd"/>
          </w:p>
        </w:tc>
        <w:tc>
          <w:tcPr>
            <w:tcW w:w="5131" w:type="dxa"/>
          </w:tcPr>
          <w:p w14:paraId="5766D835" w14:textId="77777777" w:rsidR="00EA6033" w:rsidRPr="006B1ADF" w:rsidRDefault="00EA6033" w:rsidP="005B5B67">
            <w:pPr>
              <w:rPr>
                <w:rFonts w:ascii="Times New Roman" w:hAnsi="Times New Roman" w:cs="Times New Roman"/>
                <w:sz w:val="22"/>
                <w:szCs w:val="22"/>
              </w:rPr>
            </w:pPr>
          </w:p>
        </w:tc>
        <w:tc>
          <w:tcPr>
            <w:tcW w:w="851" w:type="dxa"/>
          </w:tcPr>
          <w:p w14:paraId="1F815467" w14:textId="77777777" w:rsidR="00EA6033" w:rsidRPr="006B1ADF" w:rsidRDefault="00EA6033" w:rsidP="005B5B67">
            <w:pPr>
              <w:rPr>
                <w:rFonts w:ascii="Times New Roman" w:hAnsi="Times New Roman" w:cs="Times New Roman"/>
                <w:b/>
                <w:bCs/>
                <w:sz w:val="22"/>
                <w:szCs w:val="22"/>
              </w:rPr>
            </w:pPr>
            <w:r w:rsidRPr="006B1ADF">
              <w:rPr>
                <w:rFonts w:ascii="Times New Roman" w:hAnsi="Times New Roman" w:cs="Times New Roman"/>
                <w:b/>
                <w:bCs/>
                <w:sz w:val="22"/>
                <w:szCs w:val="22"/>
              </w:rPr>
              <w:t>47</w:t>
            </w:r>
          </w:p>
        </w:tc>
        <w:tc>
          <w:tcPr>
            <w:tcW w:w="1206" w:type="dxa"/>
          </w:tcPr>
          <w:p w14:paraId="3F8FC384" w14:textId="77777777" w:rsidR="00EA6033" w:rsidRPr="006B1ADF" w:rsidRDefault="00EA6033" w:rsidP="005B5B67">
            <w:pPr>
              <w:rPr>
                <w:rFonts w:ascii="Times New Roman" w:hAnsi="Times New Roman" w:cs="Times New Roman"/>
                <w:sz w:val="22"/>
                <w:szCs w:val="22"/>
              </w:rPr>
            </w:pPr>
          </w:p>
        </w:tc>
      </w:tr>
      <w:tr w:rsidR="00EA6033" w:rsidRPr="00881E4F" w14:paraId="58F2A7D7" w14:textId="77777777" w:rsidTr="005B5B67">
        <w:tc>
          <w:tcPr>
            <w:tcW w:w="1668" w:type="dxa"/>
          </w:tcPr>
          <w:p w14:paraId="56C2A9E8"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Confidence</w:t>
            </w:r>
          </w:p>
        </w:tc>
        <w:tc>
          <w:tcPr>
            <w:tcW w:w="5131" w:type="dxa"/>
            <w:vAlign w:val="bottom"/>
          </w:tcPr>
          <w:p w14:paraId="04FD1389" w14:textId="77777777" w:rsidR="00EA6033" w:rsidRPr="006B1ADF" w:rsidRDefault="00EA6033" w:rsidP="00EA6033">
            <w:pPr>
              <w:widowControl w:val="0"/>
              <w:numPr>
                <w:ilvl w:val="0"/>
                <w:numId w:val="1"/>
              </w:numPr>
              <w:ind w:left="211" w:hanging="218"/>
              <w:rPr>
                <w:rFonts w:ascii="Times New Roman" w:hAnsi="Times New Roman" w:cs="Times New Roman"/>
                <w:sz w:val="22"/>
                <w:szCs w:val="22"/>
              </w:rPr>
            </w:pPr>
            <w:r w:rsidRPr="006B1ADF">
              <w:rPr>
                <w:rFonts w:ascii="Times New Roman" w:hAnsi="Times New Roman" w:cs="Times New Roman"/>
                <w:sz w:val="22"/>
                <w:szCs w:val="22"/>
              </w:rPr>
              <w:t>FHIR supports provenance assertions of data as a critical foundation for authenticity and trust</w:t>
            </w:r>
          </w:p>
          <w:p w14:paraId="7BE3119C" w14:textId="77777777" w:rsidR="00EA6033" w:rsidRPr="006B1ADF" w:rsidRDefault="00EA6033" w:rsidP="00EA6033">
            <w:pPr>
              <w:widowControl w:val="0"/>
              <w:numPr>
                <w:ilvl w:val="0"/>
                <w:numId w:val="1"/>
              </w:numPr>
              <w:ind w:left="211" w:hanging="218"/>
              <w:rPr>
                <w:rFonts w:ascii="Times New Roman" w:hAnsi="Times New Roman" w:cs="Times New Roman"/>
                <w:sz w:val="22"/>
                <w:szCs w:val="22"/>
              </w:rPr>
            </w:pPr>
            <w:r w:rsidRPr="006B1ADF">
              <w:rPr>
                <w:rFonts w:ascii="Times New Roman" w:hAnsi="Times New Roman" w:cs="Times New Roman"/>
                <w:sz w:val="22"/>
                <w:szCs w:val="22"/>
              </w:rPr>
              <w:t>trustworthiness of data is crucial for their produced data</w:t>
            </w:r>
          </w:p>
          <w:p w14:paraId="51277945" w14:textId="77777777" w:rsidR="00EA6033" w:rsidRPr="006B1ADF" w:rsidRDefault="00EA6033" w:rsidP="00EA6033">
            <w:pPr>
              <w:widowControl w:val="0"/>
              <w:numPr>
                <w:ilvl w:val="0"/>
                <w:numId w:val="1"/>
              </w:numPr>
              <w:ind w:left="211" w:hanging="218"/>
              <w:rPr>
                <w:rFonts w:ascii="Times New Roman" w:hAnsi="Times New Roman" w:cs="Times New Roman"/>
                <w:sz w:val="22"/>
                <w:szCs w:val="22"/>
              </w:rPr>
            </w:pPr>
            <w:r w:rsidRPr="006B1ADF">
              <w:rPr>
                <w:rFonts w:ascii="Times New Roman" w:hAnsi="Times New Roman" w:cs="Times New Roman"/>
                <w:sz w:val="22"/>
                <w:szCs w:val="22"/>
              </w:rPr>
              <w:t>confidence in results due to reproducibility</w:t>
            </w:r>
          </w:p>
          <w:p w14:paraId="72641F9C" w14:textId="77777777" w:rsidR="00EA6033" w:rsidRPr="006B1ADF" w:rsidRDefault="00EA6033" w:rsidP="00EA6033">
            <w:pPr>
              <w:widowControl w:val="0"/>
              <w:numPr>
                <w:ilvl w:val="0"/>
                <w:numId w:val="1"/>
              </w:numPr>
              <w:ind w:left="211" w:hanging="218"/>
              <w:rPr>
                <w:rFonts w:ascii="Times New Roman" w:hAnsi="Times New Roman" w:cs="Times New Roman"/>
                <w:sz w:val="22"/>
                <w:szCs w:val="22"/>
              </w:rPr>
            </w:pPr>
            <w:r w:rsidRPr="006B1ADF">
              <w:rPr>
                <w:rFonts w:ascii="Times New Roman" w:hAnsi="Times New Roman" w:cs="Times New Roman"/>
                <w:sz w:val="22"/>
                <w:szCs w:val="22"/>
              </w:rPr>
              <w:t>trust in evidence for clinical recommendations</w:t>
            </w:r>
          </w:p>
        </w:tc>
        <w:tc>
          <w:tcPr>
            <w:tcW w:w="851" w:type="dxa"/>
          </w:tcPr>
          <w:p w14:paraId="061D91D2"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4</w:t>
            </w:r>
          </w:p>
        </w:tc>
        <w:tc>
          <w:tcPr>
            <w:tcW w:w="1206" w:type="dxa"/>
          </w:tcPr>
          <w:p w14:paraId="376FD95D" w14:textId="4413F7E9"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1,11,25,37</w:t>
            </w:r>
            <w:r w:rsidR="004E4D38">
              <w:rPr>
                <w:rFonts w:ascii="Times New Roman" w:hAnsi="Times New Roman" w:cs="Times New Roman"/>
                <w:sz w:val="22"/>
                <w:szCs w:val="22"/>
              </w:rPr>
              <w:t xml:space="preserve"> // 69,30,33,47</w:t>
            </w:r>
          </w:p>
        </w:tc>
      </w:tr>
      <w:tr w:rsidR="00EA6033" w:rsidRPr="00881E4F" w14:paraId="55529096" w14:textId="77777777" w:rsidTr="005B5B67">
        <w:tc>
          <w:tcPr>
            <w:tcW w:w="1668" w:type="dxa"/>
          </w:tcPr>
          <w:p w14:paraId="701DC1E3"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Managing influence</w:t>
            </w:r>
          </w:p>
        </w:tc>
        <w:tc>
          <w:tcPr>
            <w:tcW w:w="5131" w:type="dxa"/>
            <w:vAlign w:val="bottom"/>
          </w:tcPr>
          <w:p w14:paraId="40A4190D" w14:textId="77777777" w:rsidR="00EA6033" w:rsidRPr="006B1ADF" w:rsidRDefault="00EA6033" w:rsidP="00EA6033">
            <w:pPr>
              <w:widowControl w:val="0"/>
              <w:numPr>
                <w:ilvl w:val="0"/>
                <w:numId w:val="2"/>
              </w:numPr>
              <w:ind w:left="211" w:hanging="211"/>
              <w:rPr>
                <w:rFonts w:ascii="Times New Roman" w:hAnsi="Times New Roman" w:cs="Times New Roman"/>
                <w:sz w:val="22"/>
                <w:szCs w:val="22"/>
              </w:rPr>
            </w:pPr>
            <w:r w:rsidRPr="006B1ADF">
              <w:rPr>
                <w:rFonts w:ascii="Times New Roman" w:hAnsi="Times New Roman" w:cs="Times New Roman"/>
                <w:sz w:val="22"/>
                <w:szCs w:val="22"/>
              </w:rPr>
              <w:t>crucial for assigning responsibility for decisions</w:t>
            </w:r>
          </w:p>
          <w:p w14:paraId="7261DDAA" w14:textId="77777777" w:rsidR="00EA6033" w:rsidRPr="006B1ADF" w:rsidRDefault="00EA6033" w:rsidP="00EA6033">
            <w:pPr>
              <w:widowControl w:val="0"/>
              <w:numPr>
                <w:ilvl w:val="0"/>
                <w:numId w:val="2"/>
              </w:numPr>
              <w:ind w:left="211" w:hanging="211"/>
              <w:rPr>
                <w:rFonts w:ascii="Times New Roman" w:hAnsi="Times New Roman" w:cs="Times New Roman"/>
                <w:sz w:val="22"/>
                <w:szCs w:val="22"/>
              </w:rPr>
            </w:pPr>
            <w:r w:rsidRPr="006B1ADF">
              <w:rPr>
                <w:rFonts w:ascii="Times New Roman" w:hAnsi="Times New Roman" w:cs="Times New Roman"/>
                <w:sz w:val="22"/>
                <w:szCs w:val="22"/>
              </w:rPr>
              <w:t>meet GDPR requirements by implementing data provenance in directory services</w:t>
            </w:r>
          </w:p>
          <w:p w14:paraId="2F81A9B6" w14:textId="77777777" w:rsidR="00EA6033" w:rsidRPr="006B1ADF" w:rsidRDefault="00EA6033" w:rsidP="00EA6033">
            <w:pPr>
              <w:widowControl w:val="0"/>
              <w:numPr>
                <w:ilvl w:val="0"/>
                <w:numId w:val="2"/>
              </w:numPr>
              <w:ind w:left="211" w:hanging="211"/>
              <w:rPr>
                <w:rFonts w:ascii="Times New Roman" w:hAnsi="Times New Roman" w:cs="Times New Roman"/>
                <w:sz w:val="22"/>
                <w:szCs w:val="22"/>
              </w:rPr>
            </w:pPr>
            <w:r w:rsidRPr="006B1ADF">
              <w:rPr>
                <w:rFonts w:ascii="Times New Roman" w:hAnsi="Times New Roman" w:cs="Times New Roman"/>
                <w:sz w:val="22"/>
                <w:szCs w:val="22"/>
              </w:rPr>
              <w:t>meet privacy preservation requirements</w:t>
            </w:r>
          </w:p>
          <w:p w14:paraId="1C5874C6" w14:textId="77777777" w:rsidR="00EA6033" w:rsidRPr="006B1ADF" w:rsidRDefault="00EA6033" w:rsidP="00EA6033">
            <w:pPr>
              <w:widowControl w:val="0"/>
              <w:numPr>
                <w:ilvl w:val="0"/>
                <w:numId w:val="2"/>
              </w:numPr>
              <w:ind w:left="211" w:hanging="211"/>
              <w:rPr>
                <w:rFonts w:ascii="Times New Roman" w:hAnsi="Times New Roman" w:cs="Times New Roman"/>
                <w:sz w:val="22"/>
                <w:szCs w:val="22"/>
              </w:rPr>
            </w:pPr>
            <w:r w:rsidRPr="006B1ADF">
              <w:rPr>
                <w:rFonts w:ascii="Times New Roman" w:hAnsi="Times New Roman" w:cs="Times New Roman"/>
                <w:sz w:val="22"/>
                <w:szCs w:val="22"/>
              </w:rPr>
              <w:t>platform for managing healthcare data</w:t>
            </w:r>
          </w:p>
        </w:tc>
        <w:tc>
          <w:tcPr>
            <w:tcW w:w="851" w:type="dxa"/>
          </w:tcPr>
          <w:p w14:paraId="0884989D"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4</w:t>
            </w:r>
          </w:p>
        </w:tc>
        <w:tc>
          <w:tcPr>
            <w:tcW w:w="1206" w:type="dxa"/>
          </w:tcPr>
          <w:p w14:paraId="61DF79DA" w14:textId="0165145C"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11,15,36, 50</w:t>
            </w:r>
            <w:r w:rsidR="004E4D38">
              <w:rPr>
                <w:rFonts w:ascii="Times New Roman" w:hAnsi="Times New Roman" w:cs="Times New Roman"/>
                <w:sz w:val="22"/>
                <w:szCs w:val="22"/>
              </w:rPr>
              <w:t xml:space="preserve"> // 30,70,61,58</w:t>
            </w:r>
          </w:p>
        </w:tc>
      </w:tr>
      <w:tr w:rsidR="00EA6033" w:rsidRPr="00881E4F" w14:paraId="044B4901" w14:textId="77777777" w:rsidTr="005B5B67">
        <w:tc>
          <w:tcPr>
            <w:tcW w:w="1668" w:type="dxa"/>
          </w:tcPr>
          <w:p w14:paraId="5B81B603"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Openness</w:t>
            </w:r>
          </w:p>
        </w:tc>
        <w:tc>
          <w:tcPr>
            <w:tcW w:w="5131" w:type="dxa"/>
            <w:vAlign w:val="bottom"/>
          </w:tcPr>
          <w:p w14:paraId="1A308408" w14:textId="77777777" w:rsidR="00EA6033" w:rsidRPr="006B1ADF" w:rsidRDefault="00EA6033" w:rsidP="00EA6033">
            <w:pPr>
              <w:widowControl w:val="0"/>
              <w:numPr>
                <w:ilvl w:val="0"/>
                <w:numId w:val="4"/>
              </w:numPr>
              <w:ind w:left="211" w:hanging="218"/>
              <w:rPr>
                <w:rFonts w:ascii="Times New Roman" w:hAnsi="Times New Roman" w:cs="Times New Roman"/>
                <w:sz w:val="22"/>
                <w:szCs w:val="22"/>
              </w:rPr>
            </w:pPr>
            <w:r w:rsidRPr="006B1ADF">
              <w:rPr>
                <w:rFonts w:ascii="Times New Roman" w:hAnsi="Times New Roman" w:cs="Times New Roman"/>
                <w:sz w:val="22"/>
                <w:szCs w:val="22"/>
              </w:rPr>
              <w:t xml:space="preserve">make scientific workflows more open by </w:t>
            </w:r>
            <w:proofErr w:type="spellStart"/>
            <w:r w:rsidRPr="006B1ADF">
              <w:rPr>
                <w:rFonts w:ascii="Times New Roman" w:hAnsi="Times New Roman" w:cs="Times New Roman"/>
                <w:sz w:val="22"/>
                <w:szCs w:val="22"/>
              </w:rPr>
              <w:t>FAIRification</w:t>
            </w:r>
            <w:proofErr w:type="spellEnd"/>
            <w:r w:rsidRPr="006B1ADF">
              <w:rPr>
                <w:rFonts w:ascii="Times New Roman" w:hAnsi="Times New Roman" w:cs="Times New Roman"/>
                <w:sz w:val="22"/>
                <w:szCs w:val="22"/>
              </w:rPr>
              <w:t xml:space="preserve"> of the involved datasets and applying semantic technology</w:t>
            </w:r>
          </w:p>
          <w:p w14:paraId="5245F2CF" w14:textId="77777777" w:rsidR="00EA6033" w:rsidRPr="006B1ADF" w:rsidRDefault="00EA6033" w:rsidP="00EA6033">
            <w:pPr>
              <w:widowControl w:val="0"/>
              <w:numPr>
                <w:ilvl w:val="0"/>
                <w:numId w:val="3"/>
              </w:numPr>
              <w:ind w:left="211" w:hanging="218"/>
              <w:rPr>
                <w:rFonts w:ascii="Times New Roman" w:hAnsi="Times New Roman" w:cs="Times New Roman"/>
                <w:sz w:val="22"/>
                <w:szCs w:val="22"/>
              </w:rPr>
            </w:pPr>
            <w:r w:rsidRPr="006B1ADF">
              <w:rPr>
                <w:rFonts w:ascii="Times New Roman" w:hAnsi="Times New Roman" w:cs="Times New Roman"/>
                <w:sz w:val="22"/>
                <w:szCs w:val="22"/>
              </w:rPr>
              <w:t>enhance exchange and improve security and usability throughout the health data continuum</w:t>
            </w:r>
          </w:p>
          <w:p w14:paraId="6080C91D" w14:textId="77777777" w:rsidR="00EA6033" w:rsidRPr="006B1ADF" w:rsidRDefault="00EA6033" w:rsidP="00EA6033">
            <w:pPr>
              <w:widowControl w:val="0"/>
              <w:numPr>
                <w:ilvl w:val="0"/>
                <w:numId w:val="4"/>
              </w:numPr>
              <w:ind w:left="211" w:hanging="211"/>
              <w:rPr>
                <w:rFonts w:ascii="Times New Roman" w:hAnsi="Times New Roman" w:cs="Times New Roman"/>
                <w:sz w:val="22"/>
                <w:szCs w:val="22"/>
              </w:rPr>
            </w:pPr>
            <w:r w:rsidRPr="006B1ADF">
              <w:rPr>
                <w:rFonts w:ascii="Times New Roman" w:hAnsi="Times New Roman" w:cs="Times New Roman"/>
                <w:sz w:val="22"/>
                <w:szCs w:val="22"/>
              </w:rPr>
              <w:t>efficient sharing of all artifacts resulting from a workflow</w:t>
            </w:r>
          </w:p>
        </w:tc>
        <w:tc>
          <w:tcPr>
            <w:tcW w:w="851" w:type="dxa"/>
          </w:tcPr>
          <w:p w14:paraId="47B0362D"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3</w:t>
            </w:r>
          </w:p>
        </w:tc>
        <w:tc>
          <w:tcPr>
            <w:tcW w:w="1206" w:type="dxa"/>
          </w:tcPr>
          <w:p w14:paraId="4E1B319E" w14:textId="425815A9"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6,15,38</w:t>
            </w:r>
            <w:r w:rsidR="004E4D38">
              <w:rPr>
                <w:rFonts w:ascii="Times New Roman" w:hAnsi="Times New Roman" w:cs="Times New Roman"/>
                <w:sz w:val="22"/>
                <w:szCs w:val="22"/>
              </w:rPr>
              <w:t xml:space="preserve"> // 56,70,11</w:t>
            </w:r>
          </w:p>
        </w:tc>
      </w:tr>
      <w:tr w:rsidR="00EA6033" w:rsidRPr="00881E4F" w14:paraId="164770FD" w14:textId="77777777" w:rsidTr="005B5B67">
        <w:tc>
          <w:tcPr>
            <w:tcW w:w="1668" w:type="dxa"/>
          </w:tcPr>
          <w:p w14:paraId="573C4D3B"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Quality</w:t>
            </w:r>
          </w:p>
        </w:tc>
        <w:tc>
          <w:tcPr>
            <w:tcW w:w="5131" w:type="dxa"/>
            <w:vAlign w:val="bottom"/>
          </w:tcPr>
          <w:p w14:paraId="3F6BAE2B" w14:textId="77777777" w:rsidR="00EA6033" w:rsidRPr="006B1ADF" w:rsidRDefault="00EA6033" w:rsidP="00EA6033">
            <w:pPr>
              <w:widowControl w:val="0"/>
              <w:numPr>
                <w:ilvl w:val="0"/>
                <w:numId w:val="5"/>
              </w:numPr>
              <w:ind w:left="211" w:hanging="211"/>
              <w:rPr>
                <w:rFonts w:ascii="Times New Roman" w:hAnsi="Times New Roman" w:cs="Times New Roman"/>
                <w:sz w:val="22"/>
                <w:szCs w:val="22"/>
              </w:rPr>
            </w:pPr>
            <w:r w:rsidRPr="006B1ADF">
              <w:rPr>
                <w:rFonts w:ascii="Times New Roman" w:hAnsi="Times New Roman" w:cs="Times New Roman"/>
                <w:sz w:val="22"/>
                <w:szCs w:val="22"/>
              </w:rPr>
              <w:t>ensure quality of results by reproducibility</w:t>
            </w:r>
          </w:p>
          <w:p w14:paraId="21058A61" w14:textId="77777777" w:rsidR="00EA6033" w:rsidRPr="006B1ADF" w:rsidRDefault="00EA6033" w:rsidP="00EA6033">
            <w:pPr>
              <w:widowControl w:val="0"/>
              <w:numPr>
                <w:ilvl w:val="0"/>
                <w:numId w:val="5"/>
              </w:numPr>
              <w:ind w:left="211" w:hanging="211"/>
              <w:rPr>
                <w:rFonts w:ascii="Times New Roman" w:hAnsi="Times New Roman" w:cs="Times New Roman"/>
                <w:sz w:val="22"/>
                <w:szCs w:val="22"/>
              </w:rPr>
            </w:pPr>
            <w:r w:rsidRPr="006B1ADF">
              <w:rPr>
                <w:rFonts w:ascii="Times New Roman" w:hAnsi="Times New Roman" w:cs="Times New Roman"/>
                <w:sz w:val="22"/>
                <w:szCs w:val="22"/>
              </w:rPr>
              <w:t>provenance metadata to ensure quality and validate quality of data</w:t>
            </w:r>
          </w:p>
          <w:p w14:paraId="6C9A6E26" w14:textId="77777777" w:rsidR="00EA6033" w:rsidRPr="006B1ADF" w:rsidRDefault="00EA6033" w:rsidP="00EA6033">
            <w:pPr>
              <w:widowControl w:val="0"/>
              <w:numPr>
                <w:ilvl w:val="0"/>
                <w:numId w:val="5"/>
              </w:numPr>
              <w:ind w:left="211" w:hanging="211"/>
              <w:rPr>
                <w:rFonts w:ascii="Times New Roman" w:hAnsi="Times New Roman" w:cs="Times New Roman"/>
                <w:sz w:val="22"/>
                <w:szCs w:val="22"/>
              </w:rPr>
            </w:pPr>
            <w:r w:rsidRPr="006B1ADF">
              <w:rPr>
                <w:rFonts w:ascii="Times New Roman" w:hAnsi="Times New Roman" w:cs="Times New Roman"/>
                <w:sz w:val="22"/>
                <w:szCs w:val="22"/>
              </w:rPr>
              <w:t>origin and quality control process are traceable</w:t>
            </w:r>
          </w:p>
          <w:p w14:paraId="7B808982" w14:textId="77777777" w:rsidR="00EA6033" w:rsidRPr="006B1ADF" w:rsidRDefault="00EA6033" w:rsidP="00EA6033">
            <w:pPr>
              <w:widowControl w:val="0"/>
              <w:numPr>
                <w:ilvl w:val="0"/>
                <w:numId w:val="3"/>
              </w:numPr>
              <w:ind w:left="211" w:hanging="218"/>
              <w:rPr>
                <w:rFonts w:ascii="Times New Roman" w:hAnsi="Times New Roman" w:cs="Times New Roman"/>
                <w:sz w:val="22"/>
                <w:szCs w:val="22"/>
              </w:rPr>
            </w:pPr>
            <w:r w:rsidRPr="006B1ADF">
              <w:rPr>
                <w:rFonts w:ascii="Times New Roman" w:hAnsi="Times New Roman" w:cs="Times New Roman"/>
                <w:sz w:val="22"/>
                <w:szCs w:val="22"/>
              </w:rPr>
              <w:t>improvement of execution performance by working on optimized transformations</w:t>
            </w:r>
          </w:p>
        </w:tc>
        <w:tc>
          <w:tcPr>
            <w:tcW w:w="851" w:type="dxa"/>
          </w:tcPr>
          <w:p w14:paraId="0D283B0A"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4</w:t>
            </w:r>
          </w:p>
        </w:tc>
        <w:tc>
          <w:tcPr>
            <w:tcW w:w="1206" w:type="dxa"/>
          </w:tcPr>
          <w:p w14:paraId="171CDB92" w14:textId="77777777" w:rsidR="00EA6033"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25,29,32,53</w:t>
            </w:r>
            <w:r w:rsidR="00950742">
              <w:rPr>
                <w:rFonts w:ascii="Times New Roman" w:hAnsi="Times New Roman" w:cs="Times New Roman"/>
                <w:sz w:val="22"/>
                <w:szCs w:val="22"/>
              </w:rPr>
              <w:t xml:space="preserve"> //</w:t>
            </w:r>
          </w:p>
          <w:p w14:paraId="5B6D9705" w14:textId="47BAB737" w:rsidR="00950742" w:rsidRPr="006B1ADF" w:rsidRDefault="00950742" w:rsidP="005B5B67">
            <w:pPr>
              <w:rPr>
                <w:rFonts w:ascii="Times New Roman" w:hAnsi="Times New Roman" w:cs="Times New Roman"/>
                <w:sz w:val="22"/>
                <w:szCs w:val="22"/>
              </w:rPr>
            </w:pPr>
            <w:r>
              <w:rPr>
                <w:rFonts w:ascii="Times New Roman" w:hAnsi="Times New Roman" w:cs="Times New Roman"/>
                <w:sz w:val="22"/>
                <w:szCs w:val="22"/>
              </w:rPr>
              <w:t>25,33,40,51</w:t>
            </w:r>
          </w:p>
        </w:tc>
      </w:tr>
      <w:tr w:rsidR="00EA6033" w:rsidRPr="00881E4F" w14:paraId="638BA9E5" w14:textId="77777777" w:rsidTr="005B5B67">
        <w:tc>
          <w:tcPr>
            <w:tcW w:w="1668" w:type="dxa"/>
          </w:tcPr>
          <w:p w14:paraId="4DC6490A"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Repro-</w:t>
            </w:r>
            <w:proofErr w:type="spellStart"/>
            <w:r w:rsidRPr="006B1ADF">
              <w:rPr>
                <w:rFonts w:ascii="Times New Roman" w:hAnsi="Times New Roman" w:cs="Times New Roman"/>
                <w:sz w:val="22"/>
                <w:szCs w:val="22"/>
              </w:rPr>
              <w:t>ducibility</w:t>
            </w:r>
            <w:proofErr w:type="spellEnd"/>
          </w:p>
        </w:tc>
        <w:tc>
          <w:tcPr>
            <w:tcW w:w="5131" w:type="dxa"/>
            <w:vAlign w:val="bottom"/>
          </w:tcPr>
          <w:p w14:paraId="4AECE823" w14:textId="77777777" w:rsidR="00EA6033" w:rsidRPr="006B1ADF" w:rsidRDefault="00EA6033" w:rsidP="00EA6033">
            <w:pPr>
              <w:widowControl w:val="0"/>
              <w:numPr>
                <w:ilvl w:val="0"/>
                <w:numId w:val="6"/>
              </w:numPr>
              <w:ind w:left="211" w:hanging="211"/>
              <w:rPr>
                <w:rFonts w:ascii="Times New Roman" w:hAnsi="Times New Roman" w:cs="Times New Roman"/>
                <w:sz w:val="22"/>
                <w:szCs w:val="22"/>
              </w:rPr>
            </w:pPr>
            <w:r w:rsidRPr="006B1ADF">
              <w:rPr>
                <w:rFonts w:ascii="Times New Roman" w:hAnsi="Times New Roman" w:cs="Times New Roman"/>
                <w:sz w:val="22"/>
                <w:szCs w:val="22"/>
              </w:rPr>
              <w:t>FHIR supports provenance assertions of data as a critical foundation for reproducibility</w:t>
            </w:r>
          </w:p>
          <w:p w14:paraId="7D9268F1" w14:textId="77777777" w:rsidR="00EA6033" w:rsidRPr="006B1ADF" w:rsidRDefault="00EA6033" w:rsidP="00EA6033">
            <w:pPr>
              <w:widowControl w:val="0"/>
              <w:numPr>
                <w:ilvl w:val="0"/>
                <w:numId w:val="6"/>
              </w:numPr>
              <w:ind w:left="211" w:hanging="211"/>
              <w:rPr>
                <w:rFonts w:ascii="Times New Roman" w:hAnsi="Times New Roman" w:cs="Times New Roman"/>
                <w:sz w:val="22"/>
                <w:szCs w:val="22"/>
              </w:rPr>
            </w:pPr>
            <w:r w:rsidRPr="006B1ADF">
              <w:rPr>
                <w:rFonts w:ascii="Times New Roman" w:hAnsi="Times New Roman" w:cs="Times New Roman"/>
                <w:sz w:val="22"/>
                <w:szCs w:val="22"/>
              </w:rPr>
              <w:t>investigate critical dependencies in scientific workflows</w:t>
            </w:r>
          </w:p>
          <w:p w14:paraId="74D0EAC5" w14:textId="77777777" w:rsidR="00EA6033" w:rsidRPr="006B1ADF" w:rsidRDefault="00EA6033" w:rsidP="00EA6033">
            <w:pPr>
              <w:widowControl w:val="0"/>
              <w:numPr>
                <w:ilvl w:val="0"/>
                <w:numId w:val="6"/>
              </w:numPr>
              <w:ind w:left="211" w:hanging="211"/>
              <w:rPr>
                <w:rFonts w:ascii="Times New Roman" w:hAnsi="Times New Roman" w:cs="Times New Roman"/>
                <w:sz w:val="22"/>
                <w:szCs w:val="22"/>
              </w:rPr>
            </w:pPr>
            <w:r w:rsidRPr="006B1ADF">
              <w:rPr>
                <w:rFonts w:ascii="Times New Roman" w:hAnsi="Times New Roman" w:cs="Times New Roman"/>
                <w:sz w:val="22"/>
                <w:szCs w:val="22"/>
              </w:rPr>
              <w:t>reproducibility based on scientific data publication model and on notion of research objects</w:t>
            </w:r>
          </w:p>
          <w:p w14:paraId="0DCB8646" w14:textId="77777777" w:rsidR="00EA6033" w:rsidRPr="006B1ADF" w:rsidRDefault="00EA6033" w:rsidP="00EA6033">
            <w:pPr>
              <w:widowControl w:val="0"/>
              <w:numPr>
                <w:ilvl w:val="0"/>
                <w:numId w:val="6"/>
              </w:numPr>
              <w:ind w:left="211" w:hanging="211"/>
              <w:rPr>
                <w:rFonts w:ascii="Times New Roman" w:hAnsi="Times New Roman" w:cs="Times New Roman"/>
                <w:sz w:val="22"/>
                <w:szCs w:val="22"/>
              </w:rPr>
            </w:pPr>
            <w:r w:rsidRPr="006B1ADF">
              <w:rPr>
                <w:rFonts w:ascii="Times New Roman" w:hAnsi="Times New Roman" w:cs="Times New Roman"/>
                <w:sz w:val="22"/>
                <w:szCs w:val="22"/>
              </w:rPr>
              <w:t>facilitating reproducible research by automatically capturing the trace of the research task</w:t>
            </w:r>
          </w:p>
          <w:p w14:paraId="53EAE4E6" w14:textId="77777777" w:rsidR="00EA6033" w:rsidRPr="006B1ADF" w:rsidRDefault="00EA6033" w:rsidP="00EA6033">
            <w:pPr>
              <w:widowControl w:val="0"/>
              <w:numPr>
                <w:ilvl w:val="0"/>
                <w:numId w:val="6"/>
              </w:numPr>
              <w:ind w:left="211" w:hanging="211"/>
              <w:rPr>
                <w:rFonts w:ascii="Times New Roman" w:hAnsi="Times New Roman" w:cs="Times New Roman"/>
                <w:sz w:val="22"/>
                <w:szCs w:val="22"/>
              </w:rPr>
            </w:pPr>
            <w:r w:rsidRPr="006B1ADF">
              <w:rPr>
                <w:rFonts w:ascii="Times New Roman" w:hAnsi="Times New Roman" w:cs="Times New Roman"/>
                <w:sz w:val="22"/>
                <w:szCs w:val="22"/>
              </w:rPr>
              <w:t>making computational science fully reproducible, in compliance with FAIR principles</w:t>
            </w:r>
          </w:p>
          <w:p w14:paraId="755C319B" w14:textId="77777777" w:rsidR="00EA6033" w:rsidRPr="006B1ADF" w:rsidRDefault="00EA6033" w:rsidP="00EA6033">
            <w:pPr>
              <w:widowControl w:val="0"/>
              <w:numPr>
                <w:ilvl w:val="0"/>
                <w:numId w:val="6"/>
              </w:numPr>
              <w:ind w:left="211" w:hanging="211"/>
              <w:rPr>
                <w:rFonts w:ascii="Times New Roman" w:hAnsi="Times New Roman" w:cs="Times New Roman"/>
                <w:sz w:val="22"/>
                <w:szCs w:val="22"/>
              </w:rPr>
            </w:pPr>
            <w:r w:rsidRPr="006B1ADF">
              <w:rPr>
                <w:rFonts w:ascii="Times New Roman" w:hAnsi="Times New Roman" w:cs="Times New Roman"/>
                <w:sz w:val="22"/>
                <w:szCs w:val="22"/>
              </w:rPr>
              <w:t>contributes to reproducibility</w:t>
            </w:r>
          </w:p>
          <w:p w14:paraId="6CE7F048" w14:textId="77777777" w:rsidR="00EA6033" w:rsidRPr="006B1ADF" w:rsidRDefault="00EA6033" w:rsidP="00EA6033">
            <w:pPr>
              <w:widowControl w:val="0"/>
              <w:numPr>
                <w:ilvl w:val="0"/>
                <w:numId w:val="6"/>
              </w:numPr>
              <w:ind w:left="211" w:hanging="211"/>
              <w:rPr>
                <w:rFonts w:ascii="Times New Roman" w:hAnsi="Times New Roman" w:cs="Times New Roman"/>
                <w:sz w:val="22"/>
                <w:szCs w:val="22"/>
              </w:rPr>
            </w:pPr>
            <w:r w:rsidRPr="006B1ADF">
              <w:rPr>
                <w:rFonts w:ascii="Times New Roman" w:hAnsi="Times New Roman" w:cs="Times New Roman"/>
                <w:sz w:val="22"/>
                <w:szCs w:val="22"/>
              </w:rPr>
              <w:t>provenance as a program with executable semantics for reproducing results</w:t>
            </w:r>
          </w:p>
          <w:p w14:paraId="18F9E66E" w14:textId="77777777" w:rsidR="00EA6033" w:rsidRPr="006B1ADF" w:rsidRDefault="00EA6033" w:rsidP="00EA6033">
            <w:pPr>
              <w:widowControl w:val="0"/>
              <w:numPr>
                <w:ilvl w:val="0"/>
                <w:numId w:val="6"/>
              </w:numPr>
              <w:ind w:left="211" w:hanging="211"/>
              <w:rPr>
                <w:rFonts w:ascii="Times New Roman" w:hAnsi="Times New Roman" w:cs="Times New Roman"/>
                <w:sz w:val="22"/>
                <w:szCs w:val="22"/>
              </w:rPr>
            </w:pPr>
            <w:r w:rsidRPr="006B1ADF">
              <w:rPr>
                <w:rFonts w:ascii="Times New Roman" w:hAnsi="Times New Roman" w:cs="Times New Roman"/>
                <w:sz w:val="22"/>
                <w:szCs w:val="22"/>
              </w:rPr>
              <w:t>scientific reproducibility</w:t>
            </w:r>
          </w:p>
          <w:p w14:paraId="4609CF92" w14:textId="77777777" w:rsidR="00EA6033" w:rsidRPr="006B1ADF" w:rsidRDefault="00EA6033" w:rsidP="00EA6033">
            <w:pPr>
              <w:widowControl w:val="0"/>
              <w:numPr>
                <w:ilvl w:val="0"/>
                <w:numId w:val="6"/>
              </w:numPr>
              <w:ind w:left="211" w:hanging="211"/>
              <w:rPr>
                <w:rFonts w:ascii="Times New Roman" w:hAnsi="Times New Roman" w:cs="Times New Roman"/>
                <w:sz w:val="22"/>
                <w:szCs w:val="22"/>
              </w:rPr>
            </w:pPr>
            <w:r w:rsidRPr="006B1ADF">
              <w:rPr>
                <w:rFonts w:ascii="Times New Roman" w:hAnsi="Times New Roman" w:cs="Times New Roman"/>
                <w:sz w:val="22"/>
                <w:szCs w:val="22"/>
              </w:rPr>
              <w:t>enables standardized reporting of data provenance by clearing bottleneck for downstream analysis</w:t>
            </w:r>
          </w:p>
          <w:p w14:paraId="016CE411" w14:textId="77777777" w:rsidR="00EA6033" w:rsidRPr="006B1ADF" w:rsidRDefault="00EA6033" w:rsidP="00EA6033">
            <w:pPr>
              <w:widowControl w:val="0"/>
              <w:numPr>
                <w:ilvl w:val="0"/>
                <w:numId w:val="3"/>
              </w:numPr>
              <w:ind w:left="211" w:hanging="218"/>
              <w:rPr>
                <w:rFonts w:ascii="Times New Roman" w:hAnsi="Times New Roman" w:cs="Times New Roman"/>
                <w:sz w:val="22"/>
                <w:szCs w:val="22"/>
              </w:rPr>
            </w:pPr>
            <w:r w:rsidRPr="006B1ADF">
              <w:rPr>
                <w:rFonts w:ascii="Times New Roman" w:hAnsi="Times New Roman" w:cs="Times New Roman"/>
                <w:sz w:val="22"/>
                <w:szCs w:val="22"/>
              </w:rPr>
              <w:t xml:space="preserve">productivity (due to parallel data processing capabilities) and efficiency (time saving for </w:t>
            </w:r>
            <w:r w:rsidRPr="006B1ADF">
              <w:rPr>
                <w:rFonts w:ascii="Times New Roman" w:hAnsi="Times New Roman" w:cs="Times New Roman"/>
                <w:sz w:val="22"/>
                <w:szCs w:val="22"/>
              </w:rPr>
              <w:lastRenderedPageBreak/>
              <w:t>researchers), facilitates replication of results and decreases storage space requirements</w:t>
            </w:r>
          </w:p>
        </w:tc>
        <w:tc>
          <w:tcPr>
            <w:tcW w:w="851" w:type="dxa"/>
          </w:tcPr>
          <w:p w14:paraId="4976135A"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lastRenderedPageBreak/>
              <w:t>10</w:t>
            </w:r>
          </w:p>
        </w:tc>
        <w:tc>
          <w:tcPr>
            <w:tcW w:w="1206" w:type="dxa"/>
          </w:tcPr>
          <w:p w14:paraId="51D13FDC" w14:textId="640BAFF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1,8,10,17,19,21,25,29,40,51</w:t>
            </w:r>
            <w:r w:rsidR="004E4D38">
              <w:rPr>
                <w:rFonts w:ascii="Times New Roman" w:hAnsi="Times New Roman" w:cs="Times New Roman"/>
                <w:sz w:val="22"/>
                <w:szCs w:val="22"/>
              </w:rPr>
              <w:t xml:space="preserve"> // </w:t>
            </w:r>
            <w:r w:rsidR="004E4D38" w:rsidRPr="004E4D38">
              <w:rPr>
                <w:rFonts w:ascii="Times New Roman" w:hAnsi="Times New Roman" w:cs="Times New Roman"/>
                <w:sz w:val="22"/>
                <w:szCs w:val="22"/>
              </w:rPr>
              <w:t>69,50,39,4,60,63,33,51,64,31</w:t>
            </w:r>
          </w:p>
        </w:tc>
      </w:tr>
      <w:tr w:rsidR="00EA6033" w:rsidRPr="00881E4F" w14:paraId="2EC6CEAB" w14:textId="77777777" w:rsidTr="005B5B67">
        <w:tc>
          <w:tcPr>
            <w:tcW w:w="1668" w:type="dxa"/>
          </w:tcPr>
          <w:p w14:paraId="0001A145"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Reusability</w:t>
            </w:r>
          </w:p>
        </w:tc>
        <w:tc>
          <w:tcPr>
            <w:tcW w:w="5131" w:type="dxa"/>
            <w:vAlign w:val="bottom"/>
          </w:tcPr>
          <w:p w14:paraId="599476D5" w14:textId="77777777" w:rsidR="00EA6033" w:rsidRPr="006B1ADF" w:rsidRDefault="00EA6033" w:rsidP="00EA6033">
            <w:pPr>
              <w:widowControl w:val="0"/>
              <w:numPr>
                <w:ilvl w:val="0"/>
                <w:numId w:val="7"/>
              </w:numPr>
              <w:ind w:left="211" w:hanging="211"/>
              <w:rPr>
                <w:rFonts w:ascii="Times New Roman" w:hAnsi="Times New Roman" w:cs="Times New Roman"/>
                <w:sz w:val="22"/>
                <w:szCs w:val="22"/>
              </w:rPr>
            </w:pPr>
            <w:r w:rsidRPr="006B1ADF">
              <w:rPr>
                <w:rFonts w:ascii="Times New Roman" w:hAnsi="Times New Roman" w:cs="Times New Roman"/>
                <w:sz w:val="22"/>
                <w:szCs w:val="22"/>
              </w:rPr>
              <w:t>produces human-readable explanations of the impact of workflow differences on observed output differences</w:t>
            </w:r>
          </w:p>
          <w:p w14:paraId="2F9FAE03" w14:textId="77777777" w:rsidR="00EA6033" w:rsidRPr="006B1ADF" w:rsidRDefault="00EA6033" w:rsidP="00EA6033">
            <w:pPr>
              <w:widowControl w:val="0"/>
              <w:numPr>
                <w:ilvl w:val="0"/>
                <w:numId w:val="7"/>
              </w:numPr>
              <w:ind w:left="211" w:hanging="211"/>
              <w:rPr>
                <w:rFonts w:ascii="Times New Roman" w:hAnsi="Times New Roman" w:cs="Times New Roman"/>
                <w:sz w:val="22"/>
                <w:szCs w:val="22"/>
              </w:rPr>
            </w:pPr>
            <w:r w:rsidRPr="006B1ADF">
              <w:rPr>
                <w:rFonts w:ascii="Times New Roman" w:hAnsi="Times New Roman" w:cs="Times New Roman"/>
                <w:sz w:val="22"/>
                <w:szCs w:val="22"/>
              </w:rPr>
              <w:t xml:space="preserve">reuse of methods for reruns such as </w:t>
            </w:r>
            <w:proofErr w:type="spellStart"/>
            <w:r w:rsidRPr="006B1ADF">
              <w:rPr>
                <w:rFonts w:ascii="Times New Roman" w:hAnsi="Times New Roman" w:cs="Times New Roman"/>
                <w:sz w:val="22"/>
                <w:szCs w:val="22"/>
              </w:rPr>
              <w:t>BDBag</w:t>
            </w:r>
            <w:proofErr w:type="spellEnd"/>
            <w:r w:rsidRPr="006B1ADF">
              <w:rPr>
                <w:rFonts w:ascii="Times New Roman" w:hAnsi="Times New Roman" w:cs="Times New Roman"/>
                <w:sz w:val="22"/>
                <w:szCs w:val="22"/>
              </w:rPr>
              <w:t xml:space="preserve"> approach based on </w:t>
            </w:r>
            <w:proofErr w:type="spellStart"/>
            <w:r w:rsidRPr="006B1ADF">
              <w:rPr>
                <w:rFonts w:ascii="Times New Roman" w:hAnsi="Times New Roman" w:cs="Times New Roman"/>
                <w:sz w:val="22"/>
                <w:szCs w:val="22"/>
              </w:rPr>
              <w:t>BagIt</w:t>
            </w:r>
            <w:proofErr w:type="spellEnd"/>
            <w:r w:rsidRPr="006B1ADF">
              <w:rPr>
                <w:rFonts w:ascii="Times New Roman" w:hAnsi="Times New Roman" w:cs="Times New Roman"/>
                <w:sz w:val="22"/>
                <w:szCs w:val="22"/>
              </w:rPr>
              <w:t xml:space="preserve"> which supports large-scale workflow data</w:t>
            </w:r>
          </w:p>
        </w:tc>
        <w:tc>
          <w:tcPr>
            <w:tcW w:w="851" w:type="dxa"/>
          </w:tcPr>
          <w:p w14:paraId="1BE36842"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2</w:t>
            </w:r>
          </w:p>
        </w:tc>
        <w:tc>
          <w:tcPr>
            <w:tcW w:w="1206" w:type="dxa"/>
          </w:tcPr>
          <w:p w14:paraId="7E23642B" w14:textId="1577AFBA"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22,38</w:t>
            </w:r>
            <w:r w:rsidR="00160CC7">
              <w:rPr>
                <w:rFonts w:ascii="Times New Roman" w:hAnsi="Times New Roman" w:cs="Times New Roman"/>
                <w:sz w:val="22"/>
                <w:szCs w:val="22"/>
              </w:rPr>
              <w:t xml:space="preserve"> // 71,11</w:t>
            </w:r>
          </w:p>
        </w:tc>
      </w:tr>
      <w:tr w:rsidR="00EA6033" w:rsidRPr="00881E4F" w14:paraId="7FFBD491" w14:textId="77777777" w:rsidTr="005B5B67">
        <w:tc>
          <w:tcPr>
            <w:tcW w:w="1668" w:type="dxa"/>
          </w:tcPr>
          <w:p w14:paraId="1BF33224"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Guidance</w:t>
            </w:r>
          </w:p>
        </w:tc>
        <w:tc>
          <w:tcPr>
            <w:tcW w:w="5131" w:type="dxa"/>
            <w:vAlign w:val="bottom"/>
          </w:tcPr>
          <w:p w14:paraId="5BD75582"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guide to help scientists to select tools that best address their specific problems</w:t>
            </w:r>
          </w:p>
          <w:p w14:paraId="6EF85289"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allows users to access study data and provenance metadata</w:t>
            </w:r>
          </w:p>
          <w:p w14:paraId="47834AB4"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making computational science more user-friendly</w:t>
            </w:r>
          </w:p>
          <w:p w14:paraId="12D5BBD4" w14:textId="77777777" w:rsidR="00EA6033" w:rsidRPr="006B1ADF" w:rsidRDefault="00EA6033" w:rsidP="00EA6033">
            <w:pPr>
              <w:widowControl w:val="0"/>
              <w:numPr>
                <w:ilvl w:val="0"/>
                <w:numId w:val="3"/>
              </w:numPr>
              <w:ind w:left="211" w:hanging="218"/>
              <w:rPr>
                <w:rFonts w:ascii="Times New Roman" w:hAnsi="Times New Roman" w:cs="Times New Roman"/>
                <w:sz w:val="22"/>
                <w:szCs w:val="22"/>
              </w:rPr>
            </w:pPr>
            <w:r w:rsidRPr="006B1ADF">
              <w:rPr>
                <w:rFonts w:ascii="Times New Roman" w:hAnsi="Times New Roman" w:cs="Times New Roman"/>
                <w:sz w:val="22"/>
                <w:szCs w:val="22"/>
              </w:rPr>
              <w:t>dynamic reports for analyzing provenance data of scientific workflows at runtime</w:t>
            </w:r>
          </w:p>
          <w:p w14:paraId="2C935EBA"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description of experiment and tracking of provenance</w:t>
            </w:r>
          </w:p>
          <w:p w14:paraId="2CA5CD94"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enable decision making process and patient consent auditing</w:t>
            </w:r>
          </w:p>
          <w:p w14:paraId="6FCC6F98"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querying on data</w:t>
            </w:r>
          </w:p>
          <w:p w14:paraId="10E20957"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allow scientists to focus on the essence of their experiments</w:t>
            </w:r>
          </w:p>
          <w:p w14:paraId="4A8D1078"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organized and annotate resources, useable for archiving</w:t>
            </w:r>
          </w:p>
          <w:p w14:paraId="20BD9879"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 xml:space="preserve">the </w:t>
            </w:r>
            <w:proofErr w:type="spellStart"/>
            <w:r w:rsidRPr="006B1ADF">
              <w:rPr>
                <w:rFonts w:ascii="Times New Roman" w:hAnsi="Times New Roman" w:cs="Times New Roman"/>
                <w:sz w:val="22"/>
                <w:szCs w:val="22"/>
              </w:rPr>
              <w:t>BioComputeObject</w:t>
            </w:r>
            <w:proofErr w:type="spellEnd"/>
            <w:r w:rsidRPr="006B1ADF">
              <w:rPr>
                <w:rFonts w:ascii="Times New Roman" w:hAnsi="Times New Roman" w:cs="Times New Roman"/>
                <w:sz w:val="22"/>
                <w:szCs w:val="22"/>
              </w:rPr>
              <w:t xml:space="preserve"> supports standardized reporting of genomic sequence data provenance </w:t>
            </w:r>
          </w:p>
          <w:p w14:paraId="248F1B5F"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identifying differences by visualization</w:t>
            </w:r>
          </w:p>
          <w:p w14:paraId="2119D4F2"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provenance service to facilitate improved clinical decisions making</w:t>
            </w:r>
          </w:p>
          <w:p w14:paraId="770AFBB0" w14:textId="77777777" w:rsidR="00EA6033" w:rsidRPr="006B1ADF" w:rsidRDefault="00EA6033" w:rsidP="00EA6033">
            <w:pPr>
              <w:widowControl w:val="0"/>
              <w:numPr>
                <w:ilvl w:val="0"/>
                <w:numId w:val="3"/>
              </w:numPr>
              <w:ind w:left="211" w:hanging="218"/>
              <w:rPr>
                <w:rFonts w:ascii="Times New Roman" w:hAnsi="Times New Roman" w:cs="Times New Roman"/>
                <w:sz w:val="22"/>
                <w:szCs w:val="22"/>
              </w:rPr>
            </w:pPr>
            <w:r w:rsidRPr="006B1ADF">
              <w:rPr>
                <w:rFonts w:ascii="Times New Roman" w:hAnsi="Times New Roman" w:cs="Times New Roman"/>
                <w:sz w:val="22"/>
                <w:szCs w:val="22"/>
              </w:rPr>
              <w:t>increase knowledge: answer competency questions towards complete framework</w:t>
            </w:r>
          </w:p>
          <w:p w14:paraId="7B667C7B" w14:textId="77777777" w:rsidR="00EA6033" w:rsidRPr="006B1ADF" w:rsidRDefault="00EA6033" w:rsidP="00EA6033">
            <w:pPr>
              <w:widowControl w:val="0"/>
              <w:numPr>
                <w:ilvl w:val="0"/>
                <w:numId w:val="3"/>
              </w:numPr>
              <w:ind w:left="211" w:hanging="218"/>
              <w:rPr>
                <w:rFonts w:ascii="Times New Roman" w:hAnsi="Times New Roman" w:cs="Times New Roman"/>
                <w:sz w:val="22"/>
                <w:szCs w:val="22"/>
              </w:rPr>
            </w:pPr>
            <w:r w:rsidRPr="006B1ADF">
              <w:rPr>
                <w:rFonts w:ascii="Times New Roman" w:hAnsi="Times New Roman" w:cs="Times New Roman"/>
                <w:sz w:val="22"/>
                <w:szCs w:val="22"/>
              </w:rPr>
              <w:t>enhance scientist's knowledge about an experiment</w:t>
            </w:r>
          </w:p>
          <w:p w14:paraId="25C26A1B"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figure out potential sources of workflow errors</w:t>
            </w:r>
          </w:p>
          <w:p w14:paraId="2E6D452F" w14:textId="77777777" w:rsidR="00EA6033" w:rsidRPr="006B1ADF" w:rsidRDefault="00EA6033" w:rsidP="00EA6033">
            <w:pPr>
              <w:widowControl w:val="0"/>
              <w:numPr>
                <w:ilvl w:val="0"/>
                <w:numId w:val="8"/>
              </w:numPr>
              <w:ind w:left="211" w:hanging="211"/>
              <w:rPr>
                <w:rFonts w:ascii="Times New Roman" w:hAnsi="Times New Roman" w:cs="Times New Roman"/>
                <w:sz w:val="22"/>
                <w:szCs w:val="22"/>
              </w:rPr>
            </w:pPr>
            <w:r w:rsidRPr="006B1ADF">
              <w:rPr>
                <w:rFonts w:ascii="Times New Roman" w:hAnsi="Times New Roman" w:cs="Times New Roman"/>
                <w:sz w:val="22"/>
                <w:szCs w:val="22"/>
              </w:rPr>
              <w:t>free users from low-level details of provenance storage, querying a simple query language, intuitive results as a graph</w:t>
            </w:r>
          </w:p>
        </w:tc>
        <w:tc>
          <w:tcPr>
            <w:tcW w:w="851" w:type="dxa"/>
          </w:tcPr>
          <w:p w14:paraId="3103D878"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16</w:t>
            </w:r>
          </w:p>
        </w:tc>
        <w:tc>
          <w:tcPr>
            <w:tcW w:w="1206" w:type="dxa"/>
          </w:tcPr>
          <w:p w14:paraId="7B943680" w14:textId="05A6BBF2" w:rsidR="00EA6033" w:rsidRPr="006B1ADF" w:rsidRDefault="00EA6033" w:rsidP="00160CC7">
            <w:pPr>
              <w:rPr>
                <w:rFonts w:ascii="Times New Roman" w:hAnsi="Times New Roman" w:cs="Times New Roman"/>
                <w:sz w:val="22"/>
                <w:szCs w:val="22"/>
              </w:rPr>
            </w:pPr>
            <w:r w:rsidRPr="006B1ADF">
              <w:rPr>
                <w:rFonts w:ascii="Times New Roman" w:hAnsi="Times New Roman" w:cs="Times New Roman"/>
                <w:sz w:val="22"/>
                <w:szCs w:val="22"/>
              </w:rPr>
              <w:t>7,16,19,21,23,27,31,34,39,40,42,45,46,47,48,54</w:t>
            </w:r>
            <w:r w:rsidR="00160CC7">
              <w:rPr>
                <w:rFonts w:ascii="Times New Roman" w:hAnsi="Times New Roman" w:cs="Times New Roman"/>
                <w:sz w:val="22"/>
                <w:szCs w:val="22"/>
              </w:rPr>
              <w:t xml:space="preserve"> // </w:t>
            </w:r>
            <w:r w:rsidR="00160CC7" w:rsidRPr="00160CC7">
              <w:rPr>
                <w:rFonts w:ascii="Times New Roman" w:hAnsi="Times New Roman" w:cs="Times New Roman"/>
                <w:sz w:val="22"/>
                <w:szCs w:val="22"/>
              </w:rPr>
              <w:t>67,53,60,63,52,57,37,43,38,64,46,36,62,68</w:t>
            </w:r>
            <w:r w:rsidR="00160CC7">
              <w:rPr>
                <w:rFonts w:ascii="Times New Roman" w:hAnsi="Times New Roman" w:cs="Times New Roman"/>
                <w:sz w:val="22"/>
                <w:szCs w:val="22"/>
              </w:rPr>
              <w:t>,</w:t>
            </w:r>
            <w:r w:rsidR="00160CC7" w:rsidRPr="00160CC7">
              <w:rPr>
                <w:rFonts w:ascii="Times New Roman" w:hAnsi="Times New Roman" w:cs="Times New Roman"/>
                <w:sz w:val="22"/>
                <w:szCs w:val="22"/>
              </w:rPr>
              <w:t>41,35</w:t>
            </w:r>
          </w:p>
        </w:tc>
      </w:tr>
      <w:tr w:rsidR="00EA6033" w:rsidRPr="00881E4F" w14:paraId="1847A577" w14:textId="77777777" w:rsidTr="005B5B67">
        <w:tc>
          <w:tcPr>
            <w:tcW w:w="1668" w:type="dxa"/>
          </w:tcPr>
          <w:p w14:paraId="7B16B97B"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Validity</w:t>
            </w:r>
          </w:p>
        </w:tc>
        <w:tc>
          <w:tcPr>
            <w:tcW w:w="5131" w:type="dxa"/>
            <w:vAlign w:val="bottom"/>
          </w:tcPr>
          <w:p w14:paraId="31D698CC" w14:textId="77777777" w:rsidR="00EA6033" w:rsidRPr="006B1ADF" w:rsidRDefault="00EA6033" w:rsidP="00EA6033">
            <w:pPr>
              <w:widowControl w:val="0"/>
              <w:numPr>
                <w:ilvl w:val="0"/>
                <w:numId w:val="9"/>
              </w:numPr>
              <w:ind w:left="211" w:hanging="211"/>
              <w:rPr>
                <w:rFonts w:ascii="Times New Roman" w:hAnsi="Times New Roman" w:cs="Times New Roman"/>
                <w:sz w:val="22"/>
                <w:szCs w:val="22"/>
              </w:rPr>
            </w:pPr>
            <w:r w:rsidRPr="006B1ADF">
              <w:rPr>
                <w:rFonts w:ascii="Times New Roman" w:hAnsi="Times New Roman" w:cs="Times New Roman"/>
                <w:sz w:val="22"/>
                <w:szCs w:val="22"/>
              </w:rPr>
              <w:t>allows clear data provenance to researchers</w:t>
            </w:r>
          </w:p>
          <w:p w14:paraId="10B0A05B" w14:textId="77777777" w:rsidR="00EA6033" w:rsidRPr="006B1ADF" w:rsidRDefault="00EA6033" w:rsidP="00EA6033">
            <w:pPr>
              <w:widowControl w:val="0"/>
              <w:numPr>
                <w:ilvl w:val="0"/>
                <w:numId w:val="9"/>
              </w:numPr>
              <w:ind w:left="211" w:hanging="211"/>
              <w:rPr>
                <w:rFonts w:ascii="Times New Roman" w:hAnsi="Times New Roman" w:cs="Times New Roman"/>
                <w:sz w:val="22"/>
                <w:szCs w:val="22"/>
              </w:rPr>
            </w:pPr>
            <w:r w:rsidRPr="006B1ADF">
              <w:rPr>
                <w:rFonts w:ascii="Times New Roman" w:hAnsi="Times New Roman" w:cs="Times New Roman"/>
                <w:sz w:val="22"/>
                <w:szCs w:val="22"/>
              </w:rPr>
              <w:t>safe and valid provenance graphs allowing maximum amount of information based on security model</w:t>
            </w:r>
          </w:p>
          <w:p w14:paraId="63047928" w14:textId="77777777" w:rsidR="00EA6033" w:rsidRPr="006B1ADF" w:rsidRDefault="00EA6033" w:rsidP="00EA6033">
            <w:pPr>
              <w:widowControl w:val="0"/>
              <w:numPr>
                <w:ilvl w:val="0"/>
                <w:numId w:val="9"/>
              </w:numPr>
              <w:ind w:left="211" w:hanging="211"/>
              <w:rPr>
                <w:rFonts w:ascii="Times New Roman" w:hAnsi="Times New Roman" w:cs="Times New Roman"/>
                <w:sz w:val="22"/>
                <w:szCs w:val="22"/>
              </w:rPr>
            </w:pPr>
            <w:r w:rsidRPr="006B1ADF">
              <w:rPr>
                <w:rFonts w:ascii="Times New Roman" w:hAnsi="Times New Roman" w:cs="Times New Roman"/>
                <w:sz w:val="22"/>
                <w:szCs w:val="22"/>
              </w:rPr>
              <w:t>to ensure accuracy and validity</w:t>
            </w:r>
          </w:p>
          <w:p w14:paraId="3DA8D2EA" w14:textId="77777777" w:rsidR="00EA6033" w:rsidRPr="006B1ADF" w:rsidRDefault="00EA6033" w:rsidP="00EA6033">
            <w:pPr>
              <w:widowControl w:val="0"/>
              <w:numPr>
                <w:ilvl w:val="0"/>
                <w:numId w:val="9"/>
              </w:numPr>
              <w:ind w:left="211" w:hanging="211"/>
              <w:rPr>
                <w:rFonts w:ascii="Times New Roman" w:hAnsi="Times New Roman" w:cs="Times New Roman"/>
                <w:sz w:val="22"/>
                <w:szCs w:val="22"/>
              </w:rPr>
            </w:pPr>
            <w:r w:rsidRPr="006B1ADF">
              <w:rPr>
                <w:rFonts w:ascii="Times New Roman" w:hAnsi="Times New Roman" w:cs="Times New Roman"/>
                <w:sz w:val="22"/>
                <w:szCs w:val="22"/>
              </w:rPr>
              <w:t>visualized provenance for verification of result or an intermediate result</w:t>
            </w:r>
          </w:p>
        </w:tc>
        <w:tc>
          <w:tcPr>
            <w:tcW w:w="851" w:type="dxa"/>
          </w:tcPr>
          <w:p w14:paraId="10B03D9E"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4</w:t>
            </w:r>
          </w:p>
        </w:tc>
        <w:tc>
          <w:tcPr>
            <w:tcW w:w="1206" w:type="dxa"/>
          </w:tcPr>
          <w:p w14:paraId="54388B5F" w14:textId="0B7D3686" w:rsidR="00EA6033" w:rsidRPr="006B1ADF" w:rsidRDefault="00EA6033" w:rsidP="00160CC7">
            <w:pPr>
              <w:rPr>
                <w:rFonts w:ascii="Times New Roman" w:hAnsi="Times New Roman" w:cs="Times New Roman"/>
                <w:sz w:val="22"/>
                <w:szCs w:val="22"/>
              </w:rPr>
            </w:pPr>
            <w:r w:rsidRPr="006B1ADF">
              <w:rPr>
                <w:rFonts w:ascii="Times New Roman" w:hAnsi="Times New Roman" w:cs="Times New Roman"/>
                <w:sz w:val="22"/>
                <w:szCs w:val="22"/>
              </w:rPr>
              <w:t>14,24,40,41</w:t>
            </w:r>
            <w:r w:rsidR="00160CC7">
              <w:rPr>
                <w:rFonts w:ascii="Times New Roman" w:hAnsi="Times New Roman" w:cs="Times New Roman"/>
                <w:sz w:val="22"/>
                <w:szCs w:val="22"/>
              </w:rPr>
              <w:t xml:space="preserve"> // </w:t>
            </w:r>
            <w:r w:rsidR="00160CC7" w:rsidRPr="00160CC7">
              <w:rPr>
                <w:rFonts w:ascii="Times New Roman" w:hAnsi="Times New Roman" w:cs="Times New Roman"/>
                <w:sz w:val="22"/>
                <w:szCs w:val="22"/>
              </w:rPr>
              <w:t>66</w:t>
            </w:r>
            <w:r w:rsidR="00160CC7">
              <w:rPr>
                <w:rFonts w:ascii="Times New Roman" w:hAnsi="Times New Roman" w:cs="Times New Roman"/>
                <w:sz w:val="22"/>
                <w:szCs w:val="22"/>
              </w:rPr>
              <w:t>,</w:t>
            </w:r>
            <w:r w:rsidR="00160CC7" w:rsidRPr="00160CC7">
              <w:rPr>
                <w:rFonts w:ascii="Times New Roman" w:hAnsi="Times New Roman" w:cs="Times New Roman"/>
                <w:sz w:val="22"/>
                <w:szCs w:val="22"/>
              </w:rPr>
              <w:t>48</w:t>
            </w:r>
            <w:r w:rsidR="00160CC7">
              <w:rPr>
                <w:rFonts w:ascii="Times New Roman" w:hAnsi="Times New Roman" w:cs="Times New Roman"/>
                <w:sz w:val="22"/>
                <w:szCs w:val="22"/>
              </w:rPr>
              <w:t>,</w:t>
            </w:r>
            <w:r w:rsidR="00160CC7" w:rsidRPr="00160CC7">
              <w:rPr>
                <w:rFonts w:ascii="Times New Roman" w:hAnsi="Times New Roman" w:cs="Times New Roman"/>
                <w:sz w:val="22"/>
                <w:szCs w:val="22"/>
              </w:rPr>
              <w:t>64</w:t>
            </w:r>
            <w:r w:rsidR="00160CC7">
              <w:rPr>
                <w:rFonts w:ascii="Times New Roman" w:hAnsi="Times New Roman" w:cs="Times New Roman"/>
                <w:sz w:val="22"/>
                <w:szCs w:val="22"/>
              </w:rPr>
              <w:t>,</w:t>
            </w:r>
            <w:r w:rsidR="00160CC7" w:rsidRPr="00160CC7">
              <w:rPr>
                <w:rFonts w:ascii="Times New Roman" w:hAnsi="Times New Roman" w:cs="Times New Roman"/>
                <w:sz w:val="22"/>
                <w:szCs w:val="22"/>
              </w:rPr>
              <w:t>59</w:t>
            </w:r>
          </w:p>
        </w:tc>
      </w:tr>
      <w:tr w:rsidR="00EA6033" w:rsidRPr="00881E4F" w14:paraId="145D8236" w14:textId="77777777" w:rsidTr="005B5B67">
        <w:tc>
          <w:tcPr>
            <w:tcW w:w="1668" w:type="dxa"/>
          </w:tcPr>
          <w:p w14:paraId="0FA37391" w14:textId="77777777" w:rsidR="00EA6033" w:rsidRPr="006B1ADF" w:rsidRDefault="00EA6033" w:rsidP="005B5B67">
            <w:pPr>
              <w:rPr>
                <w:rFonts w:ascii="Times New Roman" w:hAnsi="Times New Roman" w:cs="Times New Roman"/>
                <w:b/>
                <w:bCs/>
                <w:sz w:val="22"/>
                <w:szCs w:val="22"/>
              </w:rPr>
            </w:pPr>
            <w:r w:rsidRPr="006B1ADF">
              <w:rPr>
                <w:rFonts w:ascii="Times New Roman" w:hAnsi="Times New Roman" w:cs="Times New Roman"/>
                <w:b/>
                <w:bCs/>
                <w:sz w:val="22"/>
                <w:szCs w:val="22"/>
              </w:rPr>
              <w:t>Support staff</w:t>
            </w:r>
          </w:p>
        </w:tc>
        <w:tc>
          <w:tcPr>
            <w:tcW w:w="5131" w:type="dxa"/>
          </w:tcPr>
          <w:p w14:paraId="0C953109"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developer, bioinformatician, system administrator, domain expert, data manager, support</w:t>
            </w:r>
          </w:p>
        </w:tc>
        <w:tc>
          <w:tcPr>
            <w:tcW w:w="851" w:type="dxa"/>
          </w:tcPr>
          <w:p w14:paraId="5286D1F4" w14:textId="77777777" w:rsidR="00EA6033" w:rsidRPr="006B1ADF" w:rsidRDefault="00EA6033" w:rsidP="005B5B67">
            <w:pPr>
              <w:rPr>
                <w:rFonts w:ascii="Times New Roman" w:hAnsi="Times New Roman" w:cs="Times New Roman"/>
                <w:b/>
                <w:bCs/>
                <w:sz w:val="22"/>
                <w:szCs w:val="22"/>
              </w:rPr>
            </w:pPr>
            <w:r w:rsidRPr="006B1ADF">
              <w:rPr>
                <w:rFonts w:ascii="Times New Roman" w:hAnsi="Times New Roman" w:cs="Times New Roman"/>
                <w:b/>
                <w:bCs/>
                <w:sz w:val="22"/>
                <w:szCs w:val="22"/>
              </w:rPr>
              <w:t>17</w:t>
            </w:r>
          </w:p>
        </w:tc>
        <w:tc>
          <w:tcPr>
            <w:tcW w:w="1206" w:type="dxa"/>
          </w:tcPr>
          <w:p w14:paraId="19315383" w14:textId="77777777" w:rsidR="00EA6033" w:rsidRPr="006B1ADF" w:rsidRDefault="00EA6033" w:rsidP="005B5B67">
            <w:pPr>
              <w:rPr>
                <w:rFonts w:ascii="Times New Roman" w:hAnsi="Times New Roman" w:cs="Times New Roman"/>
                <w:sz w:val="22"/>
                <w:szCs w:val="22"/>
              </w:rPr>
            </w:pPr>
          </w:p>
        </w:tc>
      </w:tr>
      <w:tr w:rsidR="00EA6033" w:rsidRPr="00881E4F" w14:paraId="48507FF6" w14:textId="77777777" w:rsidTr="005B5B67">
        <w:tc>
          <w:tcPr>
            <w:tcW w:w="1668" w:type="dxa"/>
          </w:tcPr>
          <w:p w14:paraId="62591F3E"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Manage</w:t>
            </w:r>
          </w:p>
        </w:tc>
        <w:tc>
          <w:tcPr>
            <w:tcW w:w="5131" w:type="dxa"/>
            <w:vAlign w:val="bottom"/>
          </w:tcPr>
          <w:p w14:paraId="10106E42" w14:textId="77777777" w:rsidR="00EA6033" w:rsidRPr="006B1ADF" w:rsidRDefault="00EA6033" w:rsidP="00EA6033">
            <w:pPr>
              <w:widowControl w:val="0"/>
              <w:numPr>
                <w:ilvl w:val="0"/>
                <w:numId w:val="10"/>
              </w:numPr>
              <w:ind w:left="211" w:hanging="211"/>
              <w:rPr>
                <w:rFonts w:ascii="Times New Roman" w:hAnsi="Times New Roman" w:cs="Times New Roman"/>
                <w:sz w:val="22"/>
                <w:szCs w:val="22"/>
              </w:rPr>
            </w:pPr>
            <w:r w:rsidRPr="006B1ADF">
              <w:rPr>
                <w:rFonts w:ascii="Times New Roman" w:hAnsi="Times New Roman" w:cs="Times New Roman"/>
                <w:sz w:val="22"/>
                <w:szCs w:val="22"/>
              </w:rPr>
              <w:t>workflow systems coupled with execution provenance tracking and analysis enables better scientific data management</w:t>
            </w:r>
          </w:p>
          <w:p w14:paraId="6162A08F" w14:textId="77777777" w:rsidR="00EA6033" w:rsidRPr="006B1ADF" w:rsidRDefault="00EA6033" w:rsidP="00EA6033">
            <w:pPr>
              <w:widowControl w:val="0"/>
              <w:numPr>
                <w:ilvl w:val="0"/>
                <w:numId w:val="10"/>
              </w:numPr>
              <w:ind w:left="211" w:hanging="211"/>
              <w:rPr>
                <w:rFonts w:ascii="Times New Roman" w:hAnsi="Times New Roman" w:cs="Times New Roman"/>
                <w:sz w:val="22"/>
                <w:szCs w:val="22"/>
              </w:rPr>
            </w:pPr>
            <w:r w:rsidRPr="006B1ADF">
              <w:rPr>
                <w:rFonts w:ascii="Times New Roman" w:hAnsi="Times New Roman" w:cs="Times New Roman"/>
                <w:sz w:val="22"/>
                <w:szCs w:val="22"/>
              </w:rPr>
              <w:t>troubleshooting problems, improving performance</w:t>
            </w:r>
          </w:p>
          <w:p w14:paraId="1FB66BD6" w14:textId="77777777" w:rsidR="00EA6033" w:rsidRPr="006B1ADF" w:rsidRDefault="00EA6033" w:rsidP="00EA6033">
            <w:pPr>
              <w:widowControl w:val="0"/>
              <w:numPr>
                <w:ilvl w:val="0"/>
                <w:numId w:val="10"/>
              </w:numPr>
              <w:ind w:left="211" w:hanging="211"/>
              <w:rPr>
                <w:rFonts w:ascii="Times New Roman" w:hAnsi="Times New Roman" w:cs="Times New Roman"/>
                <w:sz w:val="22"/>
                <w:szCs w:val="22"/>
              </w:rPr>
            </w:pPr>
            <w:r w:rsidRPr="006B1ADF">
              <w:rPr>
                <w:rFonts w:ascii="Times New Roman" w:hAnsi="Times New Roman" w:cs="Times New Roman"/>
                <w:sz w:val="22"/>
                <w:szCs w:val="22"/>
              </w:rPr>
              <w:t>allows post-mortem workflow execution analysis</w:t>
            </w:r>
          </w:p>
          <w:p w14:paraId="3453BB12" w14:textId="77777777" w:rsidR="00EA6033" w:rsidRPr="006B1ADF" w:rsidRDefault="00EA6033" w:rsidP="00EA6033">
            <w:pPr>
              <w:widowControl w:val="0"/>
              <w:numPr>
                <w:ilvl w:val="0"/>
                <w:numId w:val="11"/>
              </w:numPr>
              <w:ind w:left="211" w:hanging="211"/>
              <w:rPr>
                <w:rFonts w:ascii="Times New Roman" w:hAnsi="Times New Roman" w:cs="Times New Roman"/>
                <w:sz w:val="22"/>
                <w:szCs w:val="22"/>
              </w:rPr>
            </w:pPr>
            <w:r w:rsidRPr="006B1ADF">
              <w:rPr>
                <w:rFonts w:ascii="Times New Roman" w:hAnsi="Times New Roman" w:cs="Times New Roman"/>
                <w:sz w:val="22"/>
                <w:szCs w:val="22"/>
              </w:rPr>
              <w:lastRenderedPageBreak/>
              <w:t>detect privacy breaches</w:t>
            </w:r>
          </w:p>
          <w:p w14:paraId="0B3C8293" w14:textId="77777777" w:rsidR="00EA6033" w:rsidRPr="006B1ADF" w:rsidRDefault="00EA6033" w:rsidP="00EA6033">
            <w:pPr>
              <w:widowControl w:val="0"/>
              <w:numPr>
                <w:ilvl w:val="0"/>
                <w:numId w:val="10"/>
              </w:numPr>
              <w:ind w:left="211" w:hanging="211"/>
              <w:rPr>
                <w:rFonts w:ascii="Times New Roman" w:hAnsi="Times New Roman" w:cs="Times New Roman"/>
                <w:sz w:val="22"/>
                <w:szCs w:val="22"/>
              </w:rPr>
            </w:pPr>
            <w:r w:rsidRPr="006B1ADF">
              <w:rPr>
                <w:rFonts w:ascii="Times New Roman" w:hAnsi="Times New Roman" w:cs="Times New Roman"/>
                <w:sz w:val="22"/>
                <w:szCs w:val="22"/>
              </w:rPr>
              <w:t>secure, interoperable and multigranular provenance framework</w:t>
            </w:r>
          </w:p>
        </w:tc>
        <w:tc>
          <w:tcPr>
            <w:tcW w:w="851" w:type="dxa"/>
          </w:tcPr>
          <w:p w14:paraId="2B69FD7F"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lastRenderedPageBreak/>
              <w:t>5</w:t>
            </w:r>
          </w:p>
        </w:tc>
        <w:tc>
          <w:tcPr>
            <w:tcW w:w="1206" w:type="dxa"/>
          </w:tcPr>
          <w:p w14:paraId="1C2EBE8A" w14:textId="5F53E5CF" w:rsidR="00EA6033" w:rsidRPr="006B1ADF" w:rsidRDefault="00EA6033" w:rsidP="00160CC7">
            <w:pPr>
              <w:rPr>
                <w:rFonts w:ascii="Times New Roman" w:hAnsi="Times New Roman" w:cs="Times New Roman"/>
                <w:sz w:val="22"/>
                <w:szCs w:val="22"/>
              </w:rPr>
            </w:pPr>
            <w:r w:rsidRPr="006B1ADF">
              <w:rPr>
                <w:rFonts w:ascii="Times New Roman" w:hAnsi="Times New Roman" w:cs="Times New Roman"/>
                <w:sz w:val="22"/>
                <w:szCs w:val="22"/>
              </w:rPr>
              <w:t>3,11,20, 36,52</w:t>
            </w:r>
            <w:r w:rsidR="00160CC7">
              <w:rPr>
                <w:rFonts w:ascii="Times New Roman" w:hAnsi="Times New Roman" w:cs="Times New Roman"/>
                <w:sz w:val="22"/>
                <w:szCs w:val="22"/>
              </w:rPr>
              <w:t xml:space="preserve"> // </w:t>
            </w:r>
            <w:r w:rsidR="00160CC7" w:rsidRPr="00160CC7">
              <w:rPr>
                <w:rFonts w:ascii="Times New Roman" w:hAnsi="Times New Roman" w:cs="Times New Roman"/>
                <w:sz w:val="22"/>
                <w:szCs w:val="22"/>
              </w:rPr>
              <w:t>55</w:t>
            </w:r>
            <w:r w:rsidR="00160CC7">
              <w:rPr>
                <w:rFonts w:ascii="Times New Roman" w:hAnsi="Times New Roman" w:cs="Times New Roman"/>
                <w:sz w:val="22"/>
                <w:szCs w:val="22"/>
              </w:rPr>
              <w:t>,</w:t>
            </w:r>
            <w:r w:rsidR="00160CC7" w:rsidRPr="00160CC7">
              <w:rPr>
                <w:rFonts w:ascii="Times New Roman" w:hAnsi="Times New Roman" w:cs="Times New Roman"/>
                <w:sz w:val="22"/>
                <w:szCs w:val="22"/>
              </w:rPr>
              <w:t>30</w:t>
            </w:r>
            <w:r w:rsidR="00160CC7">
              <w:rPr>
                <w:rFonts w:ascii="Times New Roman" w:hAnsi="Times New Roman" w:cs="Times New Roman"/>
                <w:sz w:val="22"/>
                <w:szCs w:val="22"/>
              </w:rPr>
              <w:t>,</w:t>
            </w:r>
            <w:r w:rsidR="00160CC7" w:rsidRPr="00160CC7">
              <w:rPr>
                <w:rFonts w:ascii="Times New Roman" w:hAnsi="Times New Roman" w:cs="Times New Roman"/>
                <w:sz w:val="22"/>
                <w:szCs w:val="22"/>
              </w:rPr>
              <w:t>42</w:t>
            </w:r>
            <w:r w:rsidR="00160CC7">
              <w:rPr>
                <w:rFonts w:ascii="Times New Roman" w:hAnsi="Times New Roman" w:cs="Times New Roman"/>
                <w:sz w:val="22"/>
                <w:szCs w:val="22"/>
              </w:rPr>
              <w:t>,</w:t>
            </w:r>
            <w:r w:rsidR="00160CC7" w:rsidRPr="00160CC7">
              <w:rPr>
                <w:rFonts w:ascii="Times New Roman" w:hAnsi="Times New Roman" w:cs="Times New Roman"/>
                <w:sz w:val="22"/>
                <w:szCs w:val="22"/>
              </w:rPr>
              <w:t>61</w:t>
            </w:r>
            <w:r w:rsidR="00160CC7">
              <w:rPr>
                <w:rFonts w:ascii="Times New Roman" w:hAnsi="Times New Roman" w:cs="Times New Roman"/>
                <w:sz w:val="22"/>
                <w:szCs w:val="22"/>
              </w:rPr>
              <w:t>,</w:t>
            </w:r>
            <w:r w:rsidR="00160CC7" w:rsidRPr="00160CC7">
              <w:rPr>
                <w:rFonts w:ascii="Times New Roman" w:hAnsi="Times New Roman" w:cs="Times New Roman"/>
                <w:sz w:val="22"/>
                <w:szCs w:val="22"/>
              </w:rPr>
              <w:t>54</w:t>
            </w:r>
          </w:p>
        </w:tc>
      </w:tr>
      <w:tr w:rsidR="00EA6033" w:rsidRPr="00881E4F" w14:paraId="753FD8AD" w14:textId="77777777" w:rsidTr="005B5B67">
        <w:tc>
          <w:tcPr>
            <w:tcW w:w="1668" w:type="dxa"/>
          </w:tcPr>
          <w:p w14:paraId="5349D350"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Repro-</w:t>
            </w:r>
            <w:proofErr w:type="spellStart"/>
            <w:r w:rsidRPr="006B1ADF">
              <w:rPr>
                <w:rFonts w:ascii="Times New Roman" w:hAnsi="Times New Roman" w:cs="Times New Roman"/>
                <w:sz w:val="22"/>
                <w:szCs w:val="22"/>
              </w:rPr>
              <w:t>ducibility</w:t>
            </w:r>
            <w:proofErr w:type="spellEnd"/>
          </w:p>
        </w:tc>
        <w:tc>
          <w:tcPr>
            <w:tcW w:w="5131" w:type="dxa"/>
            <w:vAlign w:val="bottom"/>
          </w:tcPr>
          <w:p w14:paraId="523C80D3" w14:textId="77777777" w:rsidR="00EA6033" w:rsidRPr="006B1ADF" w:rsidRDefault="00EA6033" w:rsidP="00EA6033">
            <w:pPr>
              <w:widowControl w:val="0"/>
              <w:numPr>
                <w:ilvl w:val="0"/>
                <w:numId w:val="12"/>
              </w:numPr>
              <w:ind w:left="211" w:hanging="211"/>
              <w:rPr>
                <w:rFonts w:ascii="Times New Roman" w:hAnsi="Times New Roman" w:cs="Times New Roman"/>
                <w:sz w:val="22"/>
                <w:szCs w:val="22"/>
              </w:rPr>
            </w:pPr>
            <w:r w:rsidRPr="006B1ADF">
              <w:rPr>
                <w:rFonts w:ascii="Times New Roman" w:hAnsi="Times New Roman" w:cs="Times New Roman"/>
                <w:sz w:val="22"/>
                <w:szCs w:val="22"/>
              </w:rPr>
              <w:t>assist in answering domain-specific and domain- agnostic questions regarding the provenance of data sets</w:t>
            </w:r>
          </w:p>
          <w:p w14:paraId="7626F38B" w14:textId="77777777" w:rsidR="00EA6033" w:rsidRPr="006B1ADF" w:rsidRDefault="00EA6033" w:rsidP="00EA6033">
            <w:pPr>
              <w:widowControl w:val="0"/>
              <w:numPr>
                <w:ilvl w:val="0"/>
                <w:numId w:val="12"/>
              </w:numPr>
              <w:ind w:left="211" w:hanging="211"/>
              <w:rPr>
                <w:rFonts w:ascii="Times New Roman" w:hAnsi="Times New Roman" w:cs="Times New Roman"/>
                <w:sz w:val="22"/>
                <w:szCs w:val="22"/>
              </w:rPr>
            </w:pPr>
            <w:r w:rsidRPr="006B1ADF">
              <w:rPr>
                <w:rFonts w:ascii="Times New Roman" w:hAnsi="Times New Roman" w:cs="Times New Roman"/>
                <w:sz w:val="22"/>
                <w:szCs w:val="22"/>
              </w:rPr>
              <w:t>encourage interoperability and the reproducibility of bioinformatics protocols</w:t>
            </w:r>
          </w:p>
        </w:tc>
        <w:tc>
          <w:tcPr>
            <w:tcW w:w="851" w:type="dxa"/>
          </w:tcPr>
          <w:p w14:paraId="4F5A13FB"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2</w:t>
            </w:r>
          </w:p>
        </w:tc>
        <w:tc>
          <w:tcPr>
            <w:tcW w:w="1206" w:type="dxa"/>
          </w:tcPr>
          <w:p w14:paraId="4DBD6105" w14:textId="6BD2441F"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2,40</w:t>
            </w:r>
            <w:r w:rsidR="00950742">
              <w:rPr>
                <w:rFonts w:ascii="Times New Roman" w:hAnsi="Times New Roman" w:cs="Times New Roman"/>
                <w:sz w:val="22"/>
                <w:szCs w:val="22"/>
              </w:rPr>
              <w:t xml:space="preserve"> // 64, 65</w:t>
            </w:r>
          </w:p>
        </w:tc>
      </w:tr>
      <w:tr w:rsidR="00EA6033" w:rsidRPr="00881E4F" w14:paraId="7F5E6D36" w14:textId="77777777" w:rsidTr="005B5B67">
        <w:tc>
          <w:tcPr>
            <w:tcW w:w="1668" w:type="dxa"/>
          </w:tcPr>
          <w:p w14:paraId="2D685936"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Reusability</w:t>
            </w:r>
          </w:p>
        </w:tc>
        <w:tc>
          <w:tcPr>
            <w:tcW w:w="5131" w:type="dxa"/>
            <w:vAlign w:val="bottom"/>
          </w:tcPr>
          <w:p w14:paraId="173349E8" w14:textId="77777777" w:rsidR="00EA6033" w:rsidRPr="006B1ADF" w:rsidRDefault="00EA6033" w:rsidP="005B5B67">
            <w:pPr>
              <w:widowControl w:val="0"/>
              <w:rPr>
                <w:rFonts w:ascii="Times New Roman" w:hAnsi="Times New Roman" w:cs="Times New Roman"/>
                <w:sz w:val="22"/>
                <w:szCs w:val="22"/>
              </w:rPr>
            </w:pPr>
            <w:r w:rsidRPr="006B1ADF">
              <w:rPr>
                <w:rFonts w:ascii="Times New Roman" w:hAnsi="Times New Roman" w:cs="Times New Roman"/>
                <w:sz w:val="22"/>
                <w:szCs w:val="22"/>
              </w:rPr>
              <w:t>guides developers through high-level, reusable recommendations</w:t>
            </w:r>
          </w:p>
        </w:tc>
        <w:tc>
          <w:tcPr>
            <w:tcW w:w="851" w:type="dxa"/>
          </w:tcPr>
          <w:p w14:paraId="25A7023B"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1</w:t>
            </w:r>
          </w:p>
        </w:tc>
        <w:tc>
          <w:tcPr>
            <w:tcW w:w="1206" w:type="dxa"/>
          </w:tcPr>
          <w:p w14:paraId="130D46B6" w14:textId="7EA562AE"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9</w:t>
            </w:r>
            <w:r w:rsidR="00950742">
              <w:rPr>
                <w:rFonts w:ascii="Times New Roman" w:hAnsi="Times New Roman" w:cs="Times New Roman"/>
                <w:sz w:val="22"/>
                <w:szCs w:val="22"/>
              </w:rPr>
              <w:t xml:space="preserve"> // 1</w:t>
            </w:r>
          </w:p>
        </w:tc>
      </w:tr>
      <w:tr w:rsidR="00EA6033" w:rsidRPr="00881E4F" w14:paraId="168311CB" w14:textId="77777777" w:rsidTr="005B5B67">
        <w:tc>
          <w:tcPr>
            <w:tcW w:w="1668" w:type="dxa"/>
          </w:tcPr>
          <w:p w14:paraId="64909A30"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Guidance</w:t>
            </w:r>
          </w:p>
        </w:tc>
        <w:tc>
          <w:tcPr>
            <w:tcW w:w="5131" w:type="dxa"/>
            <w:vAlign w:val="bottom"/>
          </w:tcPr>
          <w:p w14:paraId="1A782118" w14:textId="77777777" w:rsidR="00EA6033" w:rsidRPr="006B1ADF" w:rsidRDefault="00EA6033" w:rsidP="00EA6033">
            <w:pPr>
              <w:widowControl w:val="0"/>
              <w:numPr>
                <w:ilvl w:val="0"/>
                <w:numId w:val="13"/>
              </w:numPr>
              <w:ind w:left="211" w:hanging="211"/>
              <w:rPr>
                <w:rFonts w:ascii="Times New Roman" w:hAnsi="Times New Roman" w:cs="Times New Roman"/>
                <w:sz w:val="22"/>
                <w:szCs w:val="22"/>
              </w:rPr>
            </w:pPr>
            <w:r w:rsidRPr="006B1ADF">
              <w:rPr>
                <w:rFonts w:ascii="Times New Roman" w:hAnsi="Times New Roman" w:cs="Times New Roman"/>
                <w:sz w:val="22"/>
                <w:szCs w:val="22"/>
              </w:rPr>
              <w:t>troubleshooting problems, assigning responsibility for decisions, improving performance</w:t>
            </w:r>
          </w:p>
          <w:p w14:paraId="0D9A60A7" w14:textId="77777777" w:rsidR="00EA6033" w:rsidRPr="006B1ADF" w:rsidRDefault="00EA6033" w:rsidP="00EA6033">
            <w:pPr>
              <w:widowControl w:val="0"/>
              <w:numPr>
                <w:ilvl w:val="0"/>
                <w:numId w:val="13"/>
              </w:numPr>
              <w:ind w:left="211" w:hanging="211"/>
              <w:rPr>
                <w:rFonts w:ascii="Times New Roman" w:hAnsi="Times New Roman" w:cs="Times New Roman"/>
                <w:sz w:val="22"/>
                <w:szCs w:val="22"/>
              </w:rPr>
            </w:pPr>
            <w:r w:rsidRPr="006B1ADF">
              <w:rPr>
                <w:rFonts w:ascii="Times New Roman" w:hAnsi="Times New Roman" w:cs="Times New Roman"/>
                <w:sz w:val="22"/>
                <w:szCs w:val="22"/>
              </w:rPr>
              <w:t>operational auditing for medical datasets</w:t>
            </w:r>
          </w:p>
          <w:p w14:paraId="767A8C5B" w14:textId="77777777" w:rsidR="00EA6033" w:rsidRPr="006B1ADF" w:rsidRDefault="00EA6033" w:rsidP="00EA6033">
            <w:pPr>
              <w:widowControl w:val="0"/>
              <w:numPr>
                <w:ilvl w:val="0"/>
                <w:numId w:val="13"/>
              </w:numPr>
              <w:ind w:left="211" w:hanging="211"/>
              <w:rPr>
                <w:rFonts w:ascii="Times New Roman" w:hAnsi="Times New Roman" w:cs="Times New Roman"/>
                <w:sz w:val="22"/>
                <w:szCs w:val="22"/>
              </w:rPr>
            </w:pPr>
            <w:r w:rsidRPr="006B1ADF">
              <w:rPr>
                <w:rFonts w:ascii="Times New Roman" w:hAnsi="Times New Roman" w:cs="Times New Roman"/>
                <w:sz w:val="22"/>
                <w:szCs w:val="22"/>
              </w:rPr>
              <w:t>allow easy user interaction and creation of BCOs</w:t>
            </w:r>
          </w:p>
          <w:p w14:paraId="566766E8" w14:textId="77777777" w:rsidR="00EA6033" w:rsidRPr="006B1ADF" w:rsidRDefault="00EA6033" w:rsidP="00EA6033">
            <w:pPr>
              <w:widowControl w:val="0"/>
              <w:numPr>
                <w:ilvl w:val="0"/>
                <w:numId w:val="1"/>
              </w:numPr>
              <w:ind w:left="211" w:hanging="211"/>
              <w:rPr>
                <w:rFonts w:ascii="Times New Roman" w:hAnsi="Times New Roman" w:cs="Times New Roman"/>
                <w:sz w:val="22"/>
                <w:szCs w:val="22"/>
              </w:rPr>
            </w:pPr>
            <w:r w:rsidRPr="006B1ADF">
              <w:rPr>
                <w:rFonts w:ascii="Times New Roman" w:hAnsi="Times New Roman" w:cs="Times New Roman"/>
                <w:sz w:val="22"/>
                <w:szCs w:val="22"/>
              </w:rPr>
              <w:t>figure out workflow errors</w:t>
            </w:r>
          </w:p>
        </w:tc>
        <w:tc>
          <w:tcPr>
            <w:tcW w:w="851" w:type="dxa"/>
          </w:tcPr>
          <w:p w14:paraId="57E3C931"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4</w:t>
            </w:r>
          </w:p>
        </w:tc>
        <w:tc>
          <w:tcPr>
            <w:tcW w:w="1206" w:type="dxa"/>
          </w:tcPr>
          <w:p w14:paraId="58AA40C1" w14:textId="0BB65B08" w:rsidR="00EA6033" w:rsidRPr="006B1ADF" w:rsidRDefault="00EA6033" w:rsidP="0038193B">
            <w:pPr>
              <w:rPr>
                <w:rFonts w:ascii="Times New Roman" w:hAnsi="Times New Roman" w:cs="Times New Roman"/>
                <w:sz w:val="22"/>
                <w:szCs w:val="22"/>
              </w:rPr>
            </w:pPr>
            <w:r w:rsidRPr="006B1ADF">
              <w:rPr>
                <w:rFonts w:ascii="Times New Roman" w:hAnsi="Times New Roman" w:cs="Times New Roman"/>
                <w:sz w:val="22"/>
                <w:szCs w:val="22"/>
              </w:rPr>
              <w:t>11,33,40,48</w:t>
            </w:r>
            <w:r w:rsidR="0038193B">
              <w:rPr>
                <w:rFonts w:ascii="Times New Roman" w:hAnsi="Times New Roman" w:cs="Times New Roman"/>
                <w:sz w:val="22"/>
                <w:szCs w:val="22"/>
              </w:rPr>
              <w:t xml:space="preserve"> // </w:t>
            </w:r>
            <w:r w:rsidR="0038193B" w:rsidRPr="0038193B">
              <w:rPr>
                <w:rFonts w:ascii="Times New Roman" w:hAnsi="Times New Roman" w:cs="Times New Roman"/>
                <w:sz w:val="22"/>
                <w:szCs w:val="22"/>
              </w:rPr>
              <w:t>30</w:t>
            </w:r>
            <w:r w:rsidR="0038193B">
              <w:rPr>
                <w:rFonts w:ascii="Times New Roman" w:hAnsi="Times New Roman" w:cs="Times New Roman"/>
                <w:sz w:val="22"/>
                <w:szCs w:val="22"/>
              </w:rPr>
              <w:t>,</w:t>
            </w:r>
            <w:r w:rsidR="0038193B" w:rsidRPr="0038193B">
              <w:rPr>
                <w:rFonts w:ascii="Times New Roman" w:hAnsi="Times New Roman" w:cs="Times New Roman"/>
                <w:sz w:val="22"/>
                <w:szCs w:val="22"/>
              </w:rPr>
              <w:t>45</w:t>
            </w:r>
            <w:r w:rsidR="0038193B">
              <w:rPr>
                <w:rFonts w:ascii="Times New Roman" w:hAnsi="Times New Roman" w:cs="Times New Roman"/>
                <w:sz w:val="22"/>
                <w:szCs w:val="22"/>
              </w:rPr>
              <w:t>,</w:t>
            </w:r>
            <w:r w:rsidR="0038193B" w:rsidRPr="0038193B">
              <w:rPr>
                <w:rFonts w:ascii="Times New Roman" w:hAnsi="Times New Roman" w:cs="Times New Roman"/>
                <w:sz w:val="22"/>
                <w:szCs w:val="22"/>
              </w:rPr>
              <w:t>64</w:t>
            </w:r>
            <w:r w:rsidR="0038193B">
              <w:rPr>
                <w:rFonts w:ascii="Times New Roman" w:hAnsi="Times New Roman" w:cs="Times New Roman"/>
                <w:sz w:val="22"/>
                <w:szCs w:val="22"/>
              </w:rPr>
              <w:t>,</w:t>
            </w:r>
            <w:r w:rsidR="0038193B" w:rsidRPr="0038193B">
              <w:rPr>
                <w:rFonts w:ascii="Times New Roman" w:hAnsi="Times New Roman" w:cs="Times New Roman"/>
                <w:sz w:val="22"/>
                <w:szCs w:val="22"/>
              </w:rPr>
              <w:t>41</w:t>
            </w:r>
          </w:p>
        </w:tc>
      </w:tr>
      <w:tr w:rsidR="00EA6033" w:rsidRPr="00881E4F" w14:paraId="4696DD37" w14:textId="77777777" w:rsidTr="005B5B67">
        <w:tc>
          <w:tcPr>
            <w:tcW w:w="1668" w:type="dxa"/>
          </w:tcPr>
          <w:p w14:paraId="3D4E5EE1"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Validity</w:t>
            </w:r>
          </w:p>
        </w:tc>
        <w:tc>
          <w:tcPr>
            <w:tcW w:w="5131" w:type="dxa"/>
            <w:vAlign w:val="bottom"/>
          </w:tcPr>
          <w:p w14:paraId="029AB82E" w14:textId="77777777" w:rsidR="00EA6033" w:rsidRPr="006B1ADF" w:rsidRDefault="00EA6033" w:rsidP="00EA6033">
            <w:pPr>
              <w:widowControl w:val="0"/>
              <w:numPr>
                <w:ilvl w:val="0"/>
                <w:numId w:val="14"/>
              </w:numPr>
              <w:ind w:left="211" w:hanging="211"/>
              <w:rPr>
                <w:rFonts w:ascii="Times New Roman" w:hAnsi="Times New Roman" w:cs="Times New Roman"/>
                <w:sz w:val="22"/>
                <w:szCs w:val="22"/>
              </w:rPr>
            </w:pPr>
            <w:r w:rsidRPr="006B1ADF">
              <w:rPr>
                <w:rFonts w:ascii="Times New Roman" w:hAnsi="Times New Roman" w:cs="Times New Roman"/>
                <w:sz w:val="22"/>
                <w:szCs w:val="22"/>
              </w:rPr>
              <w:t>transparency</w:t>
            </w:r>
          </w:p>
          <w:p w14:paraId="04987968" w14:textId="77777777" w:rsidR="00EA6033" w:rsidRPr="006B1ADF" w:rsidRDefault="00EA6033" w:rsidP="00EA6033">
            <w:pPr>
              <w:widowControl w:val="0"/>
              <w:numPr>
                <w:ilvl w:val="0"/>
                <w:numId w:val="14"/>
              </w:numPr>
              <w:ind w:left="211" w:hanging="211"/>
              <w:rPr>
                <w:rFonts w:ascii="Times New Roman" w:hAnsi="Times New Roman" w:cs="Times New Roman"/>
                <w:sz w:val="22"/>
                <w:szCs w:val="22"/>
              </w:rPr>
            </w:pPr>
            <w:r w:rsidRPr="006B1ADF">
              <w:rPr>
                <w:rFonts w:ascii="Times New Roman" w:hAnsi="Times New Roman" w:cs="Times New Roman"/>
                <w:sz w:val="22"/>
                <w:szCs w:val="22"/>
              </w:rPr>
              <w:t>making computational science more transparent</w:t>
            </w:r>
          </w:p>
          <w:p w14:paraId="68764334" w14:textId="77777777" w:rsidR="00EA6033" w:rsidRPr="006B1ADF" w:rsidRDefault="00EA6033" w:rsidP="00EA6033">
            <w:pPr>
              <w:widowControl w:val="0"/>
              <w:numPr>
                <w:ilvl w:val="0"/>
                <w:numId w:val="14"/>
              </w:numPr>
              <w:ind w:left="211" w:hanging="211"/>
              <w:rPr>
                <w:rFonts w:ascii="Times New Roman" w:hAnsi="Times New Roman" w:cs="Times New Roman"/>
                <w:sz w:val="22"/>
                <w:szCs w:val="22"/>
              </w:rPr>
            </w:pPr>
            <w:r w:rsidRPr="006B1ADF">
              <w:rPr>
                <w:rFonts w:ascii="Times New Roman" w:hAnsi="Times New Roman" w:cs="Times New Roman"/>
                <w:sz w:val="22"/>
                <w:szCs w:val="22"/>
              </w:rPr>
              <w:t>unambiguousness of data</w:t>
            </w:r>
          </w:p>
          <w:p w14:paraId="1BFD0A1C" w14:textId="77777777" w:rsidR="00EA6033" w:rsidRPr="006B1ADF" w:rsidRDefault="00EA6033" w:rsidP="00EA6033">
            <w:pPr>
              <w:widowControl w:val="0"/>
              <w:numPr>
                <w:ilvl w:val="0"/>
                <w:numId w:val="14"/>
              </w:numPr>
              <w:ind w:left="211" w:hanging="211"/>
              <w:rPr>
                <w:rFonts w:ascii="Times New Roman" w:hAnsi="Times New Roman" w:cs="Times New Roman"/>
                <w:sz w:val="22"/>
                <w:szCs w:val="22"/>
              </w:rPr>
            </w:pPr>
            <w:r w:rsidRPr="006B1ADF">
              <w:rPr>
                <w:rFonts w:ascii="Times New Roman" w:hAnsi="Times New Roman" w:cs="Times New Roman"/>
                <w:sz w:val="22"/>
                <w:szCs w:val="22"/>
              </w:rPr>
              <w:t>ensure accuracy and validity</w:t>
            </w:r>
          </w:p>
          <w:p w14:paraId="557991C3" w14:textId="77777777" w:rsidR="00EA6033" w:rsidRPr="006B1ADF" w:rsidRDefault="00EA6033" w:rsidP="00EA6033">
            <w:pPr>
              <w:widowControl w:val="0"/>
              <w:numPr>
                <w:ilvl w:val="0"/>
                <w:numId w:val="14"/>
              </w:numPr>
              <w:ind w:left="211" w:hanging="211"/>
              <w:rPr>
                <w:rFonts w:ascii="Times New Roman" w:hAnsi="Times New Roman" w:cs="Times New Roman"/>
                <w:sz w:val="22"/>
                <w:szCs w:val="22"/>
              </w:rPr>
            </w:pPr>
            <w:r w:rsidRPr="006B1ADF">
              <w:rPr>
                <w:rFonts w:ascii="Times New Roman" w:hAnsi="Times New Roman" w:cs="Times New Roman"/>
                <w:sz w:val="22"/>
                <w:szCs w:val="22"/>
              </w:rPr>
              <w:t>visualized provenance for verification of result or an intermediate result</w:t>
            </w:r>
          </w:p>
        </w:tc>
        <w:tc>
          <w:tcPr>
            <w:tcW w:w="851" w:type="dxa"/>
          </w:tcPr>
          <w:p w14:paraId="33D9CB85"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5</w:t>
            </w:r>
          </w:p>
        </w:tc>
        <w:tc>
          <w:tcPr>
            <w:tcW w:w="1206" w:type="dxa"/>
          </w:tcPr>
          <w:p w14:paraId="1D7B6ADC" w14:textId="6A3325B6" w:rsidR="00EA6033" w:rsidRDefault="00EA6033" w:rsidP="0038193B">
            <w:pPr>
              <w:rPr>
                <w:rFonts w:ascii="Times New Roman" w:hAnsi="Times New Roman" w:cs="Times New Roman"/>
                <w:sz w:val="22"/>
                <w:szCs w:val="22"/>
              </w:rPr>
            </w:pPr>
            <w:r w:rsidRPr="006B1ADF">
              <w:rPr>
                <w:rFonts w:ascii="Times New Roman" w:hAnsi="Times New Roman" w:cs="Times New Roman"/>
                <w:sz w:val="22"/>
                <w:szCs w:val="22"/>
              </w:rPr>
              <w:t>2,19,29,40,41</w:t>
            </w:r>
            <w:r w:rsidR="00950742">
              <w:rPr>
                <w:rFonts w:ascii="Times New Roman" w:hAnsi="Times New Roman" w:cs="Times New Roman"/>
                <w:sz w:val="22"/>
                <w:szCs w:val="22"/>
              </w:rPr>
              <w:t xml:space="preserve"> //</w:t>
            </w:r>
            <w:r w:rsidR="0038193B">
              <w:rPr>
                <w:rFonts w:ascii="Times New Roman" w:hAnsi="Times New Roman" w:cs="Times New Roman"/>
                <w:sz w:val="22"/>
                <w:szCs w:val="22"/>
              </w:rPr>
              <w:t xml:space="preserve"> </w:t>
            </w:r>
            <w:r w:rsidR="0038193B" w:rsidRPr="0038193B">
              <w:rPr>
                <w:rFonts w:ascii="Times New Roman" w:hAnsi="Times New Roman" w:cs="Times New Roman"/>
                <w:sz w:val="22"/>
                <w:szCs w:val="22"/>
              </w:rPr>
              <w:t>65</w:t>
            </w:r>
            <w:r w:rsidR="0038193B">
              <w:rPr>
                <w:rFonts w:ascii="Times New Roman" w:hAnsi="Times New Roman" w:cs="Times New Roman"/>
                <w:sz w:val="22"/>
                <w:szCs w:val="22"/>
              </w:rPr>
              <w:t>,</w:t>
            </w:r>
            <w:r w:rsidR="0038193B" w:rsidRPr="0038193B">
              <w:rPr>
                <w:rFonts w:ascii="Times New Roman" w:hAnsi="Times New Roman" w:cs="Times New Roman"/>
                <w:sz w:val="22"/>
                <w:szCs w:val="22"/>
              </w:rPr>
              <w:t>60</w:t>
            </w:r>
            <w:r w:rsidR="0038193B">
              <w:rPr>
                <w:rFonts w:ascii="Times New Roman" w:hAnsi="Times New Roman" w:cs="Times New Roman"/>
                <w:sz w:val="22"/>
                <w:szCs w:val="22"/>
              </w:rPr>
              <w:t>,</w:t>
            </w:r>
            <w:r w:rsidR="0038193B" w:rsidRPr="0038193B">
              <w:rPr>
                <w:rFonts w:ascii="Times New Roman" w:hAnsi="Times New Roman" w:cs="Times New Roman"/>
                <w:sz w:val="22"/>
                <w:szCs w:val="22"/>
              </w:rPr>
              <w:t>51</w:t>
            </w:r>
            <w:r w:rsidR="0038193B">
              <w:rPr>
                <w:rFonts w:ascii="Times New Roman" w:hAnsi="Times New Roman" w:cs="Times New Roman"/>
                <w:sz w:val="22"/>
                <w:szCs w:val="22"/>
              </w:rPr>
              <w:t>,</w:t>
            </w:r>
            <w:r w:rsidR="0038193B" w:rsidRPr="0038193B">
              <w:rPr>
                <w:rFonts w:ascii="Times New Roman" w:hAnsi="Times New Roman" w:cs="Times New Roman"/>
                <w:sz w:val="22"/>
                <w:szCs w:val="22"/>
              </w:rPr>
              <w:t>64</w:t>
            </w:r>
            <w:r w:rsidR="0038193B">
              <w:rPr>
                <w:rFonts w:ascii="Times New Roman" w:hAnsi="Times New Roman" w:cs="Times New Roman"/>
                <w:sz w:val="22"/>
                <w:szCs w:val="22"/>
              </w:rPr>
              <w:t>,</w:t>
            </w:r>
            <w:r w:rsidR="0038193B" w:rsidRPr="0038193B">
              <w:rPr>
                <w:rFonts w:ascii="Times New Roman" w:hAnsi="Times New Roman" w:cs="Times New Roman"/>
                <w:sz w:val="22"/>
                <w:szCs w:val="22"/>
              </w:rPr>
              <w:t>59</w:t>
            </w:r>
          </w:p>
          <w:p w14:paraId="45617373" w14:textId="573EC0E8" w:rsidR="00950742" w:rsidRPr="006B1ADF" w:rsidRDefault="00950742" w:rsidP="005B5B67">
            <w:pPr>
              <w:rPr>
                <w:rFonts w:ascii="Times New Roman" w:hAnsi="Times New Roman" w:cs="Times New Roman"/>
                <w:sz w:val="22"/>
                <w:szCs w:val="22"/>
              </w:rPr>
            </w:pPr>
          </w:p>
        </w:tc>
      </w:tr>
      <w:tr w:rsidR="00EA6033" w:rsidRPr="00881E4F" w14:paraId="55A0529B" w14:textId="77777777" w:rsidTr="005B5B67">
        <w:tc>
          <w:tcPr>
            <w:tcW w:w="1668" w:type="dxa"/>
            <w:vAlign w:val="bottom"/>
          </w:tcPr>
          <w:p w14:paraId="24B16A0A" w14:textId="77777777" w:rsidR="00EA6033" w:rsidRPr="006B1ADF" w:rsidRDefault="00EA6033" w:rsidP="005B5B67">
            <w:pPr>
              <w:rPr>
                <w:rFonts w:ascii="Times New Roman" w:hAnsi="Times New Roman" w:cs="Times New Roman"/>
                <w:sz w:val="22"/>
                <w:szCs w:val="22"/>
              </w:rPr>
            </w:pPr>
            <w:proofErr w:type="spellStart"/>
            <w:r w:rsidRPr="006B1ADF">
              <w:rPr>
                <w:rFonts w:ascii="Times New Roman" w:hAnsi="Times New Roman" w:cs="Times New Roman"/>
                <w:b/>
                <w:sz w:val="22"/>
                <w:szCs w:val="22"/>
                <w:lang w:val="de"/>
              </w:rPr>
              <w:t>Patients</w:t>
            </w:r>
            <w:proofErr w:type="spellEnd"/>
          </w:p>
        </w:tc>
        <w:tc>
          <w:tcPr>
            <w:tcW w:w="5131" w:type="dxa"/>
            <w:vAlign w:val="bottom"/>
          </w:tcPr>
          <w:p w14:paraId="453DBA0E" w14:textId="77777777" w:rsidR="00EA6033" w:rsidRPr="006B1ADF" w:rsidRDefault="00EA6033" w:rsidP="005B5B67">
            <w:pPr>
              <w:widowControl w:val="0"/>
              <w:ind w:left="425"/>
              <w:rPr>
                <w:rFonts w:ascii="Times New Roman" w:hAnsi="Times New Roman" w:cs="Times New Roman"/>
                <w:sz w:val="22"/>
                <w:szCs w:val="22"/>
              </w:rPr>
            </w:pPr>
          </w:p>
        </w:tc>
        <w:tc>
          <w:tcPr>
            <w:tcW w:w="851" w:type="dxa"/>
            <w:vAlign w:val="bottom"/>
          </w:tcPr>
          <w:p w14:paraId="6C177C4E" w14:textId="77777777" w:rsidR="00EA6033" w:rsidRPr="006B1ADF" w:rsidRDefault="00EA6033" w:rsidP="005B5B67">
            <w:pPr>
              <w:rPr>
                <w:rFonts w:ascii="Times New Roman" w:hAnsi="Times New Roman" w:cs="Times New Roman"/>
                <w:b/>
                <w:bCs/>
                <w:sz w:val="22"/>
                <w:szCs w:val="22"/>
              </w:rPr>
            </w:pPr>
            <w:r w:rsidRPr="006B1ADF">
              <w:rPr>
                <w:rFonts w:ascii="Times New Roman" w:hAnsi="Times New Roman" w:cs="Times New Roman"/>
                <w:b/>
                <w:bCs/>
                <w:sz w:val="22"/>
                <w:szCs w:val="22"/>
              </w:rPr>
              <w:t>7</w:t>
            </w:r>
          </w:p>
        </w:tc>
        <w:tc>
          <w:tcPr>
            <w:tcW w:w="1206" w:type="dxa"/>
            <w:vAlign w:val="bottom"/>
          </w:tcPr>
          <w:p w14:paraId="5C08B8A4" w14:textId="77777777" w:rsidR="00EA6033" w:rsidRPr="006B1ADF" w:rsidRDefault="00EA6033" w:rsidP="005B5B67">
            <w:pPr>
              <w:rPr>
                <w:rFonts w:ascii="Times New Roman" w:hAnsi="Times New Roman" w:cs="Times New Roman"/>
                <w:sz w:val="22"/>
                <w:szCs w:val="22"/>
              </w:rPr>
            </w:pPr>
          </w:p>
        </w:tc>
      </w:tr>
      <w:tr w:rsidR="00EA6033" w:rsidRPr="00881E4F" w14:paraId="793144E4" w14:textId="77777777" w:rsidTr="005B5B67">
        <w:tc>
          <w:tcPr>
            <w:tcW w:w="1668" w:type="dxa"/>
          </w:tcPr>
          <w:p w14:paraId="028DD4C9"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Confidence</w:t>
            </w:r>
          </w:p>
        </w:tc>
        <w:tc>
          <w:tcPr>
            <w:tcW w:w="5131" w:type="dxa"/>
            <w:vAlign w:val="bottom"/>
          </w:tcPr>
          <w:p w14:paraId="1628D9A5" w14:textId="77777777" w:rsidR="00EA6033" w:rsidRPr="006B1ADF" w:rsidRDefault="00EA6033" w:rsidP="005B5B67">
            <w:pPr>
              <w:widowControl w:val="0"/>
              <w:rPr>
                <w:rFonts w:ascii="Times New Roman" w:hAnsi="Times New Roman" w:cs="Times New Roman"/>
                <w:sz w:val="22"/>
                <w:szCs w:val="22"/>
              </w:rPr>
            </w:pPr>
            <w:r w:rsidRPr="006B1ADF">
              <w:rPr>
                <w:rFonts w:ascii="Times New Roman" w:hAnsi="Times New Roman" w:cs="Times New Roman"/>
                <w:sz w:val="22"/>
                <w:szCs w:val="22"/>
              </w:rPr>
              <w:t>trust in evidence for clinical recommendations</w:t>
            </w:r>
          </w:p>
        </w:tc>
        <w:tc>
          <w:tcPr>
            <w:tcW w:w="851" w:type="dxa"/>
            <w:vAlign w:val="bottom"/>
          </w:tcPr>
          <w:p w14:paraId="38325261"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1</w:t>
            </w:r>
          </w:p>
        </w:tc>
        <w:tc>
          <w:tcPr>
            <w:tcW w:w="1206" w:type="dxa"/>
            <w:vAlign w:val="bottom"/>
          </w:tcPr>
          <w:p w14:paraId="7D8F2FFF" w14:textId="021F028F"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37</w:t>
            </w:r>
            <w:r w:rsidR="0038193B">
              <w:rPr>
                <w:rFonts w:ascii="Times New Roman" w:hAnsi="Times New Roman" w:cs="Times New Roman"/>
                <w:sz w:val="22"/>
                <w:szCs w:val="22"/>
              </w:rPr>
              <w:t xml:space="preserve"> // 47</w:t>
            </w:r>
          </w:p>
        </w:tc>
      </w:tr>
      <w:tr w:rsidR="00EA6033" w:rsidRPr="00881E4F" w14:paraId="2EA6F65C" w14:textId="77777777" w:rsidTr="005B5B67">
        <w:tc>
          <w:tcPr>
            <w:tcW w:w="1668" w:type="dxa"/>
          </w:tcPr>
          <w:p w14:paraId="722CD763"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Manage and control</w:t>
            </w:r>
          </w:p>
        </w:tc>
        <w:tc>
          <w:tcPr>
            <w:tcW w:w="5131" w:type="dxa"/>
            <w:vAlign w:val="bottom"/>
          </w:tcPr>
          <w:p w14:paraId="3D4FD4D8" w14:textId="77777777" w:rsidR="00EA6033" w:rsidRPr="006B1ADF" w:rsidRDefault="00EA6033" w:rsidP="00EA6033">
            <w:pPr>
              <w:widowControl w:val="0"/>
              <w:numPr>
                <w:ilvl w:val="0"/>
                <w:numId w:val="17"/>
              </w:numPr>
              <w:ind w:left="211" w:hanging="211"/>
              <w:rPr>
                <w:rFonts w:ascii="Times New Roman" w:hAnsi="Times New Roman" w:cs="Times New Roman"/>
                <w:sz w:val="22"/>
                <w:szCs w:val="22"/>
              </w:rPr>
            </w:pPr>
            <w:r w:rsidRPr="006B1ADF">
              <w:rPr>
                <w:rFonts w:ascii="Times New Roman" w:hAnsi="Times New Roman" w:cs="Times New Roman"/>
                <w:sz w:val="22"/>
                <w:szCs w:val="22"/>
              </w:rPr>
              <w:t>seek informational value from provenance records</w:t>
            </w:r>
          </w:p>
          <w:p w14:paraId="3AA54141" w14:textId="77777777" w:rsidR="00EA6033" w:rsidRPr="006B1ADF" w:rsidRDefault="00EA6033" w:rsidP="00EA6033">
            <w:pPr>
              <w:widowControl w:val="0"/>
              <w:numPr>
                <w:ilvl w:val="0"/>
                <w:numId w:val="17"/>
              </w:numPr>
              <w:ind w:left="211" w:hanging="211"/>
              <w:rPr>
                <w:rFonts w:ascii="Times New Roman" w:hAnsi="Times New Roman" w:cs="Times New Roman"/>
                <w:sz w:val="22"/>
                <w:szCs w:val="22"/>
              </w:rPr>
            </w:pPr>
            <w:r w:rsidRPr="006B1ADF">
              <w:rPr>
                <w:rFonts w:ascii="Times New Roman" w:hAnsi="Times New Roman" w:cs="Times New Roman"/>
                <w:sz w:val="22"/>
                <w:szCs w:val="22"/>
              </w:rPr>
              <w:t>access regulation to EHR and provenance data</w:t>
            </w:r>
          </w:p>
          <w:p w14:paraId="70C52BD5" w14:textId="77777777" w:rsidR="00EA6033" w:rsidRPr="006B1ADF" w:rsidRDefault="00EA6033" w:rsidP="00EA6033">
            <w:pPr>
              <w:widowControl w:val="0"/>
              <w:numPr>
                <w:ilvl w:val="0"/>
                <w:numId w:val="17"/>
              </w:numPr>
              <w:ind w:left="211" w:hanging="211"/>
              <w:rPr>
                <w:rFonts w:ascii="Times New Roman" w:hAnsi="Times New Roman" w:cs="Times New Roman"/>
                <w:sz w:val="22"/>
                <w:szCs w:val="22"/>
              </w:rPr>
            </w:pPr>
            <w:r w:rsidRPr="006B1ADF">
              <w:rPr>
                <w:rFonts w:ascii="Times New Roman" w:hAnsi="Times New Roman" w:cs="Times New Roman"/>
                <w:sz w:val="22"/>
                <w:szCs w:val="22"/>
              </w:rPr>
              <w:t>patients consent auditing</w:t>
            </w:r>
          </w:p>
          <w:p w14:paraId="572F86AF" w14:textId="77777777" w:rsidR="00EA6033" w:rsidRPr="006B1ADF" w:rsidRDefault="00EA6033" w:rsidP="00EA6033">
            <w:pPr>
              <w:widowControl w:val="0"/>
              <w:numPr>
                <w:ilvl w:val="0"/>
                <w:numId w:val="17"/>
              </w:numPr>
              <w:ind w:left="211" w:hanging="211"/>
              <w:rPr>
                <w:rFonts w:ascii="Times New Roman" w:hAnsi="Times New Roman" w:cs="Times New Roman"/>
                <w:sz w:val="22"/>
                <w:szCs w:val="22"/>
              </w:rPr>
            </w:pPr>
            <w:r w:rsidRPr="006B1ADF">
              <w:rPr>
                <w:rFonts w:ascii="Times New Roman" w:hAnsi="Times New Roman" w:cs="Times New Roman"/>
                <w:sz w:val="22"/>
                <w:szCs w:val="22"/>
              </w:rPr>
              <w:t>manage and trace the accessibility of their medical records</w:t>
            </w:r>
          </w:p>
          <w:p w14:paraId="554ECE9A" w14:textId="77777777" w:rsidR="00EA6033" w:rsidRPr="006B1ADF" w:rsidRDefault="00EA6033" w:rsidP="00EA6033">
            <w:pPr>
              <w:widowControl w:val="0"/>
              <w:numPr>
                <w:ilvl w:val="0"/>
                <w:numId w:val="16"/>
              </w:numPr>
              <w:ind w:left="211" w:hanging="211"/>
              <w:rPr>
                <w:rFonts w:ascii="Times New Roman" w:hAnsi="Times New Roman" w:cs="Times New Roman"/>
                <w:sz w:val="22"/>
                <w:szCs w:val="22"/>
              </w:rPr>
            </w:pPr>
            <w:r w:rsidRPr="006B1ADF">
              <w:rPr>
                <w:rFonts w:ascii="Times New Roman" w:hAnsi="Times New Roman" w:cs="Times New Roman"/>
                <w:sz w:val="22"/>
                <w:szCs w:val="22"/>
              </w:rPr>
              <w:t>enables patients to be the true owner of their data</w:t>
            </w:r>
          </w:p>
        </w:tc>
        <w:tc>
          <w:tcPr>
            <w:tcW w:w="851" w:type="dxa"/>
          </w:tcPr>
          <w:p w14:paraId="4B58BA6B"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5</w:t>
            </w:r>
          </w:p>
        </w:tc>
        <w:tc>
          <w:tcPr>
            <w:tcW w:w="1206" w:type="dxa"/>
          </w:tcPr>
          <w:p w14:paraId="25F477DC" w14:textId="4102053B"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2,24,27,36,50</w:t>
            </w:r>
            <w:r w:rsidR="0038193B">
              <w:rPr>
                <w:rFonts w:ascii="Times New Roman" w:hAnsi="Times New Roman" w:cs="Times New Roman"/>
                <w:sz w:val="22"/>
                <w:szCs w:val="22"/>
              </w:rPr>
              <w:t xml:space="preserve"> // </w:t>
            </w:r>
            <w:r w:rsidR="0038193B" w:rsidRPr="0038193B">
              <w:rPr>
                <w:rFonts w:ascii="Times New Roman" w:hAnsi="Times New Roman" w:cs="Times New Roman"/>
                <w:sz w:val="22"/>
                <w:szCs w:val="22"/>
              </w:rPr>
              <w:t>65</w:t>
            </w:r>
            <w:r w:rsidR="0038193B">
              <w:rPr>
                <w:rFonts w:ascii="Times New Roman" w:hAnsi="Times New Roman" w:cs="Times New Roman"/>
                <w:sz w:val="22"/>
                <w:szCs w:val="22"/>
              </w:rPr>
              <w:t>,</w:t>
            </w:r>
            <w:r w:rsidR="0038193B" w:rsidRPr="0038193B">
              <w:rPr>
                <w:rFonts w:ascii="Times New Roman" w:hAnsi="Times New Roman" w:cs="Times New Roman"/>
                <w:sz w:val="22"/>
                <w:szCs w:val="22"/>
              </w:rPr>
              <w:t>48</w:t>
            </w:r>
            <w:r w:rsidR="0038193B">
              <w:rPr>
                <w:rFonts w:ascii="Times New Roman" w:hAnsi="Times New Roman" w:cs="Times New Roman"/>
                <w:sz w:val="22"/>
                <w:szCs w:val="22"/>
              </w:rPr>
              <w:t>,</w:t>
            </w:r>
            <w:r w:rsidR="0038193B" w:rsidRPr="0038193B">
              <w:rPr>
                <w:rFonts w:ascii="Times New Roman" w:hAnsi="Times New Roman" w:cs="Times New Roman"/>
                <w:sz w:val="22"/>
                <w:szCs w:val="22"/>
              </w:rPr>
              <w:t>57</w:t>
            </w:r>
            <w:r w:rsidR="0038193B">
              <w:rPr>
                <w:rFonts w:ascii="Times New Roman" w:hAnsi="Times New Roman" w:cs="Times New Roman"/>
                <w:sz w:val="22"/>
                <w:szCs w:val="22"/>
              </w:rPr>
              <w:t>, 61,58</w:t>
            </w:r>
          </w:p>
        </w:tc>
      </w:tr>
      <w:tr w:rsidR="00EA6033" w:rsidRPr="00881E4F" w14:paraId="5B7BD481" w14:textId="77777777" w:rsidTr="005B5B67">
        <w:tc>
          <w:tcPr>
            <w:tcW w:w="1668" w:type="dxa"/>
          </w:tcPr>
          <w:p w14:paraId="5645ED2E" w14:textId="77777777" w:rsidR="00EA6033" w:rsidRPr="006B1ADF" w:rsidRDefault="00EA6033" w:rsidP="005B5B67">
            <w:pPr>
              <w:jc w:val="right"/>
              <w:rPr>
                <w:rFonts w:ascii="Times New Roman" w:hAnsi="Times New Roman" w:cs="Times New Roman"/>
                <w:sz w:val="22"/>
                <w:szCs w:val="22"/>
              </w:rPr>
            </w:pPr>
            <w:r w:rsidRPr="006B1ADF">
              <w:rPr>
                <w:rFonts w:ascii="Times New Roman" w:hAnsi="Times New Roman" w:cs="Times New Roman"/>
                <w:sz w:val="22"/>
                <w:szCs w:val="22"/>
              </w:rPr>
              <w:t>Patients’ outcome</w:t>
            </w:r>
          </w:p>
        </w:tc>
        <w:tc>
          <w:tcPr>
            <w:tcW w:w="5131" w:type="dxa"/>
            <w:vAlign w:val="bottom"/>
          </w:tcPr>
          <w:p w14:paraId="53A8DBAC" w14:textId="77777777" w:rsidR="00EA6033" w:rsidRPr="006B1ADF" w:rsidRDefault="00EA6033" w:rsidP="005B5B67">
            <w:pPr>
              <w:widowControl w:val="0"/>
              <w:rPr>
                <w:rFonts w:ascii="Times New Roman" w:hAnsi="Times New Roman" w:cs="Times New Roman"/>
                <w:sz w:val="22"/>
                <w:szCs w:val="22"/>
              </w:rPr>
            </w:pPr>
            <w:r w:rsidRPr="006B1ADF">
              <w:rPr>
                <w:rFonts w:ascii="Times New Roman" w:hAnsi="Times New Roman" w:cs="Times New Roman"/>
                <w:sz w:val="22"/>
                <w:szCs w:val="22"/>
              </w:rPr>
              <w:t>measurable positive impact on practitioner performance that leads to directly attributable and measurable improvement in patient outcomes</w:t>
            </w:r>
          </w:p>
        </w:tc>
        <w:tc>
          <w:tcPr>
            <w:tcW w:w="851" w:type="dxa"/>
          </w:tcPr>
          <w:p w14:paraId="100026C9"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1</w:t>
            </w:r>
          </w:p>
        </w:tc>
        <w:tc>
          <w:tcPr>
            <w:tcW w:w="1206" w:type="dxa"/>
          </w:tcPr>
          <w:p w14:paraId="70DCA391" w14:textId="4AF4F146"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37</w:t>
            </w:r>
            <w:r w:rsidR="0038193B">
              <w:rPr>
                <w:rFonts w:ascii="Times New Roman" w:hAnsi="Times New Roman" w:cs="Times New Roman"/>
                <w:sz w:val="22"/>
                <w:szCs w:val="22"/>
              </w:rPr>
              <w:t xml:space="preserve"> // 47</w:t>
            </w:r>
          </w:p>
        </w:tc>
      </w:tr>
      <w:tr w:rsidR="00EA6033" w:rsidRPr="00881E4F" w14:paraId="46B48259" w14:textId="77777777" w:rsidTr="005B5B67">
        <w:tc>
          <w:tcPr>
            <w:tcW w:w="1668" w:type="dxa"/>
            <w:vAlign w:val="bottom"/>
          </w:tcPr>
          <w:p w14:paraId="3894492E"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b/>
                <w:sz w:val="22"/>
                <w:szCs w:val="22"/>
                <w:lang w:val="de"/>
              </w:rPr>
              <w:t xml:space="preserve">Other 3rd </w:t>
            </w:r>
            <w:proofErr w:type="spellStart"/>
            <w:r w:rsidRPr="006B1ADF">
              <w:rPr>
                <w:rFonts w:ascii="Times New Roman" w:hAnsi="Times New Roman" w:cs="Times New Roman"/>
                <w:b/>
                <w:sz w:val="22"/>
                <w:szCs w:val="22"/>
                <w:lang w:val="de"/>
              </w:rPr>
              <w:t>parties</w:t>
            </w:r>
            <w:proofErr w:type="spellEnd"/>
          </w:p>
        </w:tc>
        <w:tc>
          <w:tcPr>
            <w:tcW w:w="5131" w:type="dxa"/>
            <w:vAlign w:val="bottom"/>
          </w:tcPr>
          <w:p w14:paraId="2BC84E44" w14:textId="77777777" w:rsidR="00EA6033" w:rsidRPr="006B1ADF" w:rsidRDefault="00EA6033" w:rsidP="005B5B67">
            <w:pPr>
              <w:widowControl w:val="0"/>
              <w:rPr>
                <w:rFonts w:ascii="Times New Roman" w:hAnsi="Times New Roman" w:cs="Times New Roman"/>
                <w:sz w:val="22"/>
                <w:szCs w:val="22"/>
              </w:rPr>
            </w:pPr>
            <w:r w:rsidRPr="006B1ADF">
              <w:rPr>
                <w:rFonts w:ascii="Times New Roman" w:hAnsi="Times New Roman" w:cs="Times New Roman"/>
                <w:sz w:val="22"/>
                <w:szCs w:val="22"/>
              </w:rPr>
              <w:t>data privacy officer, authority, government, auditor, industry</w:t>
            </w:r>
          </w:p>
        </w:tc>
        <w:tc>
          <w:tcPr>
            <w:tcW w:w="851" w:type="dxa"/>
            <w:vAlign w:val="bottom"/>
          </w:tcPr>
          <w:p w14:paraId="3E6F5767" w14:textId="77777777" w:rsidR="00EA6033" w:rsidRPr="006B1ADF" w:rsidRDefault="00EA6033" w:rsidP="005B5B67">
            <w:pPr>
              <w:rPr>
                <w:rFonts w:ascii="Times New Roman" w:hAnsi="Times New Roman" w:cs="Times New Roman"/>
                <w:b/>
                <w:bCs/>
                <w:sz w:val="22"/>
                <w:szCs w:val="22"/>
              </w:rPr>
            </w:pPr>
            <w:r w:rsidRPr="006B1ADF">
              <w:rPr>
                <w:rFonts w:ascii="Times New Roman" w:hAnsi="Times New Roman" w:cs="Times New Roman"/>
                <w:b/>
                <w:bCs/>
                <w:sz w:val="22"/>
                <w:szCs w:val="22"/>
              </w:rPr>
              <w:t>5</w:t>
            </w:r>
          </w:p>
        </w:tc>
        <w:tc>
          <w:tcPr>
            <w:tcW w:w="1206" w:type="dxa"/>
            <w:vAlign w:val="bottom"/>
          </w:tcPr>
          <w:p w14:paraId="5078D5F2" w14:textId="77777777" w:rsidR="00EA6033" w:rsidRPr="006B1ADF" w:rsidRDefault="00EA6033" w:rsidP="005B5B67">
            <w:pPr>
              <w:rPr>
                <w:rFonts w:ascii="Times New Roman" w:hAnsi="Times New Roman" w:cs="Times New Roman"/>
                <w:sz w:val="22"/>
                <w:szCs w:val="22"/>
              </w:rPr>
            </w:pPr>
          </w:p>
        </w:tc>
      </w:tr>
      <w:tr w:rsidR="00EA6033" w:rsidRPr="00881E4F" w14:paraId="14C427BD" w14:textId="77777777" w:rsidTr="005B5B67">
        <w:tc>
          <w:tcPr>
            <w:tcW w:w="1668" w:type="dxa"/>
          </w:tcPr>
          <w:p w14:paraId="15F97D95" w14:textId="77777777" w:rsidR="00EA6033" w:rsidRPr="006B1ADF" w:rsidRDefault="00EA6033" w:rsidP="005B5B67">
            <w:pPr>
              <w:jc w:val="right"/>
              <w:rPr>
                <w:rFonts w:ascii="Times New Roman" w:hAnsi="Times New Roman" w:cs="Times New Roman"/>
                <w:b/>
                <w:sz w:val="22"/>
                <w:szCs w:val="22"/>
                <w:lang w:val="de"/>
              </w:rPr>
            </w:pPr>
            <w:r w:rsidRPr="006B1ADF">
              <w:rPr>
                <w:rFonts w:ascii="Times New Roman" w:hAnsi="Times New Roman" w:cs="Times New Roman"/>
                <w:sz w:val="22"/>
                <w:szCs w:val="22"/>
              </w:rPr>
              <w:t>Validity</w:t>
            </w:r>
          </w:p>
        </w:tc>
        <w:tc>
          <w:tcPr>
            <w:tcW w:w="5131" w:type="dxa"/>
            <w:vAlign w:val="bottom"/>
          </w:tcPr>
          <w:p w14:paraId="1F536A2A" w14:textId="77777777" w:rsidR="00EA6033" w:rsidRPr="006B1ADF" w:rsidRDefault="00EA6033" w:rsidP="00EA6033">
            <w:pPr>
              <w:widowControl w:val="0"/>
              <w:numPr>
                <w:ilvl w:val="0"/>
                <w:numId w:val="18"/>
              </w:numPr>
              <w:ind w:left="211" w:hanging="211"/>
              <w:rPr>
                <w:rFonts w:ascii="Times New Roman" w:hAnsi="Times New Roman" w:cs="Times New Roman"/>
                <w:sz w:val="22"/>
                <w:szCs w:val="22"/>
              </w:rPr>
            </w:pPr>
            <w:r w:rsidRPr="006B1ADF">
              <w:rPr>
                <w:rFonts w:ascii="Times New Roman" w:hAnsi="Times New Roman" w:cs="Times New Roman"/>
                <w:sz w:val="22"/>
                <w:szCs w:val="22"/>
              </w:rPr>
              <w:t>transparency for data privacy officer</w:t>
            </w:r>
          </w:p>
          <w:p w14:paraId="5E1C871A" w14:textId="77777777" w:rsidR="00EA6033" w:rsidRPr="006B1ADF" w:rsidRDefault="00EA6033" w:rsidP="00EA6033">
            <w:pPr>
              <w:widowControl w:val="0"/>
              <w:numPr>
                <w:ilvl w:val="0"/>
                <w:numId w:val="18"/>
              </w:numPr>
              <w:ind w:left="211" w:hanging="211"/>
              <w:rPr>
                <w:rFonts w:ascii="Times New Roman" w:hAnsi="Times New Roman" w:cs="Times New Roman"/>
                <w:sz w:val="22"/>
                <w:szCs w:val="22"/>
              </w:rPr>
            </w:pPr>
            <w:r w:rsidRPr="006B1ADF">
              <w:rPr>
                <w:rFonts w:ascii="Times New Roman" w:hAnsi="Times New Roman" w:cs="Times New Roman"/>
                <w:sz w:val="22"/>
                <w:szCs w:val="22"/>
              </w:rPr>
              <w:t>make security solution understandable and verifiable</w:t>
            </w:r>
          </w:p>
          <w:p w14:paraId="0777D2FB" w14:textId="77777777" w:rsidR="00EA6033" w:rsidRPr="006B1ADF" w:rsidRDefault="00EA6033" w:rsidP="00EA6033">
            <w:pPr>
              <w:widowControl w:val="0"/>
              <w:numPr>
                <w:ilvl w:val="0"/>
                <w:numId w:val="18"/>
              </w:numPr>
              <w:ind w:left="211" w:hanging="211"/>
              <w:rPr>
                <w:rFonts w:ascii="Times New Roman" w:hAnsi="Times New Roman" w:cs="Times New Roman"/>
                <w:sz w:val="22"/>
                <w:szCs w:val="22"/>
              </w:rPr>
            </w:pPr>
            <w:r w:rsidRPr="006B1ADF">
              <w:rPr>
                <w:rFonts w:ascii="Times New Roman" w:hAnsi="Times New Roman" w:cs="Times New Roman"/>
                <w:sz w:val="22"/>
                <w:szCs w:val="22"/>
              </w:rPr>
              <w:t>incentive agreements with the third parties for the data sharing, etc.</w:t>
            </w:r>
          </w:p>
          <w:p w14:paraId="1AE59531" w14:textId="77777777" w:rsidR="00EA6033" w:rsidRPr="006B1ADF" w:rsidRDefault="00EA6033" w:rsidP="00EA6033">
            <w:pPr>
              <w:widowControl w:val="0"/>
              <w:numPr>
                <w:ilvl w:val="0"/>
                <w:numId w:val="18"/>
              </w:numPr>
              <w:ind w:left="211" w:hanging="211"/>
              <w:rPr>
                <w:rFonts w:ascii="Times New Roman" w:hAnsi="Times New Roman" w:cs="Times New Roman"/>
                <w:sz w:val="22"/>
                <w:szCs w:val="22"/>
              </w:rPr>
            </w:pPr>
            <w:r w:rsidRPr="006B1ADF">
              <w:rPr>
                <w:rFonts w:ascii="Times New Roman" w:hAnsi="Times New Roman" w:cs="Times New Roman"/>
                <w:sz w:val="22"/>
                <w:szCs w:val="22"/>
              </w:rPr>
              <w:t>tracing of complex health documents</w:t>
            </w:r>
          </w:p>
          <w:p w14:paraId="74994081" w14:textId="77777777" w:rsidR="00EA6033" w:rsidRPr="006B1ADF" w:rsidRDefault="00EA6033" w:rsidP="00EA6033">
            <w:pPr>
              <w:widowControl w:val="0"/>
              <w:numPr>
                <w:ilvl w:val="0"/>
                <w:numId w:val="16"/>
              </w:numPr>
              <w:ind w:left="211" w:hanging="211"/>
              <w:rPr>
                <w:rFonts w:ascii="Times New Roman" w:hAnsi="Times New Roman" w:cs="Times New Roman"/>
                <w:sz w:val="22"/>
                <w:szCs w:val="22"/>
              </w:rPr>
            </w:pPr>
            <w:r w:rsidRPr="006B1ADF">
              <w:rPr>
                <w:rFonts w:ascii="Times New Roman" w:hAnsi="Times New Roman" w:cs="Times New Roman"/>
                <w:sz w:val="22"/>
                <w:szCs w:val="22"/>
              </w:rPr>
              <w:t>clarify the results from clinical trials and other genomic related data for regulatory submissions</w:t>
            </w:r>
          </w:p>
        </w:tc>
        <w:tc>
          <w:tcPr>
            <w:tcW w:w="851" w:type="dxa"/>
          </w:tcPr>
          <w:p w14:paraId="364C8E8C" w14:textId="77777777" w:rsidR="00EA6033" w:rsidRPr="006B1ADF" w:rsidRDefault="00EA6033" w:rsidP="005B5B67">
            <w:pPr>
              <w:rPr>
                <w:rFonts w:ascii="Times New Roman" w:hAnsi="Times New Roman" w:cs="Times New Roman"/>
                <w:sz w:val="22"/>
                <w:szCs w:val="22"/>
              </w:rPr>
            </w:pPr>
            <w:r w:rsidRPr="006B1ADF">
              <w:rPr>
                <w:rFonts w:ascii="Times New Roman" w:hAnsi="Times New Roman" w:cs="Times New Roman"/>
                <w:sz w:val="22"/>
                <w:szCs w:val="22"/>
              </w:rPr>
              <w:t>5</w:t>
            </w:r>
          </w:p>
        </w:tc>
        <w:tc>
          <w:tcPr>
            <w:tcW w:w="1206" w:type="dxa"/>
          </w:tcPr>
          <w:p w14:paraId="32056A1A" w14:textId="762CFD66" w:rsidR="00EA6033" w:rsidRPr="006B1ADF" w:rsidRDefault="00EA6033" w:rsidP="0038193B">
            <w:pPr>
              <w:rPr>
                <w:rFonts w:ascii="Times New Roman" w:hAnsi="Times New Roman" w:cs="Times New Roman"/>
                <w:sz w:val="22"/>
                <w:szCs w:val="22"/>
              </w:rPr>
            </w:pPr>
            <w:r w:rsidRPr="006B1ADF">
              <w:rPr>
                <w:rFonts w:ascii="Times New Roman" w:hAnsi="Times New Roman" w:cs="Times New Roman"/>
                <w:sz w:val="22"/>
                <w:szCs w:val="22"/>
              </w:rPr>
              <w:t>2,24,27,40,50</w:t>
            </w:r>
            <w:r w:rsidR="0038193B">
              <w:rPr>
                <w:rFonts w:ascii="Times New Roman" w:hAnsi="Times New Roman" w:cs="Times New Roman"/>
                <w:sz w:val="22"/>
                <w:szCs w:val="22"/>
              </w:rPr>
              <w:t xml:space="preserve"> // </w:t>
            </w:r>
            <w:r w:rsidR="0038193B" w:rsidRPr="0038193B">
              <w:rPr>
                <w:rFonts w:ascii="Times New Roman" w:hAnsi="Times New Roman" w:cs="Times New Roman"/>
                <w:sz w:val="22"/>
                <w:szCs w:val="22"/>
              </w:rPr>
              <w:t>65</w:t>
            </w:r>
            <w:r w:rsidR="0038193B">
              <w:rPr>
                <w:rFonts w:ascii="Times New Roman" w:hAnsi="Times New Roman" w:cs="Times New Roman"/>
                <w:sz w:val="22"/>
                <w:szCs w:val="22"/>
              </w:rPr>
              <w:t>,</w:t>
            </w:r>
            <w:r w:rsidR="0038193B" w:rsidRPr="0038193B">
              <w:rPr>
                <w:rFonts w:ascii="Times New Roman" w:hAnsi="Times New Roman" w:cs="Times New Roman"/>
                <w:sz w:val="22"/>
                <w:szCs w:val="22"/>
              </w:rPr>
              <w:t>48</w:t>
            </w:r>
            <w:r w:rsidR="0038193B">
              <w:rPr>
                <w:rFonts w:ascii="Times New Roman" w:hAnsi="Times New Roman" w:cs="Times New Roman"/>
                <w:sz w:val="22"/>
                <w:szCs w:val="22"/>
              </w:rPr>
              <w:t>,</w:t>
            </w:r>
            <w:r w:rsidR="0038193B" w:rsidRPr="0038193B">
              <w:rPr>
                <w:rFonts w:ascii="Times New Roman" w:hAnsi="Times New Roman" w:cs="Times New Roman"/>
                <w:sz w:val="22"/>
                <w:szCs w:val="22"/>
              </w:rPr>
              <w:t>57</w:t>
            </w:r>
            <w:r w:rsidR="0038193B">
              <w:rPr>
                <w:rFonts w:ascii="Times New Roman" w:hAnsi="Times New Roman" w:cs="Times New Roman"/>
                <w:sz w:val="22"/>
                <w:szCs w:val="22"/>
              </w:rPr>
              <w:t>,</w:t>
            </w:r>
            <w:r w:rsidR="0038193B" w:rsidRPr="0038193B">
              <w:rPr>
                <w:rFonts w:ascii="Times New Roman" w:hAnsi="Times New Roman" w:cs="Times New Roman"/>
                <w:sz w:val="22"/>
                <w:szCs w:val="22"/>
              </w:rPr>
              <w:t>6</w:t>
            </w:r>
            <w:r w:rsidR="00726942">
              <w:rPr>
                <w:rFonts w:ascii="Times New Roman" w:hAnsi="Times New Roman" w:cs="Times New Roman"/>
                <w:sz w:val="22"/>
                <w:szCs w:val="22"/>
              </w:rPr>
              <w:t>1</w:t>
            </w:r>
            <w:r w:rsidR="0038193B">
              <w:rPr>
                <w:rFonts w:ascii="Times New Roman" w:hAnsi="Times New Roman" w:cs="Times New Roman"/>
                <w:sz w:val="22"/>
                <w:szCs w:val="22"/>
              </w:rPr>
              <w:t>,</w:t>
            </w:r>
            <w:r w:rsidR="0038193B" w:rsidRPr="0038193B">
              <w:rPr>
                <w:rFonts w:ascii="Times New Roman" w:hAnsi="Times New Roman" w:cs="Times New Roman"/>
                <w:sz w:val="22"/>
                <w:szCs w:val="22"/>
              </w:rPr>
              <w:t>58</w:t>
            </w:r>
          </w:p>
        </w:tc>
      </w:tr>
    </w:tbl>
    <w:p w14:paraId="627A24F4" w14:textId="4A891C76" w:rsidR="00211D0F" w:rsidRDefault="00211D0F" w:rsidP="00211D0F">
      <w:pPr>
        <w:rPr>
          <w:rFonts w:ascii="Times New Roman" w:hAnsi="Times New Roman" w:cs="Times New Roman"/>
          <w:sz w:val="22"/>
          <w:szCs w:val="22"/>
        </w:rPr>
      </w:pPr>
      <w:r w:rsidRPr="008D1C39">
        <w:rPr>
          <w:rFonts w:ascii="Times New Roman" w:hAnsi="Times New Roman" w:cs="Times New Roman"/>
          <w:sz w:val="22"/>
          <w:szCs w:val="22"/>
          <w:vertAlign w:val="superscript"/>
        </w:rPr>
        <w:t>1</w:t>
      </w:r>
      <w:r w:rsidRPr="008D1C39">
        <w:rPr>
          <w:rFonts w:ascii="Times New Roman" w:hAnsi="Times New Roman" w:cs="Times New Roman"/>
          <w:sz w:val="22"/>
          <w:szCs w:val="22"/>
        </w:rPr>
        <w:t>CNO = sequential number,</w:t>
      </w:r>
      <w:r>
        <w:rPr>
          <w:rFonts w:ascii="Times New Roman" w:hAnsi="Times New Roman" w:cs="Times New Roman"/>
          <w:sz w:val="22"/>
          <w:szCs w:val="22"/>
        </w:rPr>
        <w:t xml:space="preserve"> correspond to CNO from </w:t>
      </w:r>
      <w:r w:rsidR="00885851">
        <w:rPr>
          <w:rFonts w:ascii="Times New Roman" w:hAnsi="Times New Roman" w:cs="Times New Roman"/>
          <w:sz w:val="22"/>
          <w:szCs w:val="22"/>
        </w:rPr>
        <w:t>Additional</w:t>
      </w:r>
      <w:r w:rsidR="00315089">
        <w:rPr>
          <w:rFonts w:ascii="Times New Roman" w:hAnsi="Times New Roman" w:cs="Times New Roman"/>
          <w:sz w:val="22"/>
          <w:szCs w:val="22"/>
        </w:rPr>
        <w:t xml:space="preserve"> File 1,</w:t>
      </w:r>
      <w:r>
        <w:rPr>
          <w:rFonts w:ascii="Times New Roman" w:hAnsi="Times New Roman" w:cs="Times New Roman"/>
          <w:sz w:val="22"/>
          <w:szCs w:val="22"/>
        </w:rPr>
        <w:t xml:space="preserve"> Table 1</w:t>
      </w:r>
      <w:r w:rsidR="004C3908">
        <w:rPr>
          <w:rFonts w:ascii="Times New Roman" w:hAnsi="Times New Roman" w:cs="Times New Roman"/>
          <w:sz w:val="22"/>
          <w:szCs w:val="22"/>
        </w:rPr>
        <w:t xml:space="preserve">; </w:t>
      </w:r>
      <w:r w:rsidR="004C3908" w:rsidRPr="008D1C39">
        <w:rPr>
          <w:rFonts w:ascii="Times New Roman" w:hAnsi="Times New Roman" w:cs="Times New Roman"/>
          <w:sz w:val="22"/>
          <w:szCs w:val="22"/>
          <w:vertAlign w:val="superscript"/>
        </w:rPr>
        <w:t>2</w:t>
      </w:r>
      <w:r w:rsidR="004C3908">
        <w:rPr>
          <w:rFonts w:ascii="Times New Roman" w:hAnsi="Times New Roman" w:cs="Times New Roman"/>
          <w:sz w:val="22"/>
          <w:szCs w:val="22"/>
        </w:rPr>
        <w:t>Corresponding r</w:t>
      </w:r>
      <w:r w:rsidR="004C3908" w:rsidRPr="008D1C39">
        <w:rPr>
          <w:rFonts w:ascii="Times New Roman" w:hAnsi="Times New Roman" w:cs="Times New Roman"/>
          <w:sz w:val="22"/>
          <w:szCs w:val="22"/>
        </w:rPr>
        <w:t xml:space="preserve">eferences </w:t>
      </w:r>
      <w:r w:rsidR="004C3908">
        <w:rPr>
          <w:rFonts w:ascii="Times New Roman" w:hAnsi="Times New Roman" w:cs="Times New Roman"/>
          <w:sz w:val="22"/>
          <w:szCs w:val="22"/>
        </w:rPr>
        <w:t>in main document</w:t>
      </w:r>
    </w:p>
    <w:p w14:paraId="405640EC" w14:textId="77777777" w:rsidR="00885851" w:rsidRPr="008D1C39" w:rsidRDefault="00885851" w:rsidP="00885851">
      <w:pPr>
        <w:rPr>
          <w:rFonts w:ascii="Times New Roman" w:hAnsi="Times New Roman" w:cs="Times New Roman"/>
          <w:sz w:val="22"/>
          <w:szCs w:val="22"/>
        </w:rPr>
      </w:pPr>
      <w:r w:rsidRPr="008D1C39">
        <w:rPr>
          <w:rFonts w:ascii="Times New Roman" w:hAnsi="Times New Roman" w:cs="Times New Roman"/>
          <w:sz w:val="22"/>
          <w:szCs w:val="22"/>
        </w:rPr>
        <w:t>Included articles and counting of impacts per category; shows the structure and relationship between the individual stakeholders and the reported impacts. The comprehensive meaning of the impact is explained in the column ‘Description’ by the assignment of the individual statements from the mentioned papers.</w:t>
      </w:r>
    </w:p>
    <w:sectPr w:rsidR="00885851" w:rsidRPr="008D1C39" w:rsidSect="00076A7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B7B90"/>
    <w:multiLevelType w:val="multilevel"/>
    <w:tmpl w:val="35FE98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483202"/>
    <w:multiLevelType w:val="multilevel"/>
    <w:tmpl w:val="80BC51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E0933C1"/>
    <w:multiLevelType w:val="multilevel"/>
    <w:tmpl w:val="5AC0D0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1714828"/>
    <w:multiLevelType w:val="multilevel"/>
    <w:tmpl w:val="E200C5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93C389F"/>
    <w:multiLevelType w:val="multilevel"/>
    <w:tmpl w:val="D54094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A956E05"/>
    <w:multiLevelType w:val="multilevel"/>
    <w:tmpl w:val="07DA7D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BDD1279"/>
    <w:multiLevelType w:val="multilevel"/>
    <w:tmpl w:val="C8F4AE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1EF037A"/>
    <w:multiLevelType w:val="multilevel"/>
    <w:tmpl w:val="418043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3E00430"/>
    <w:multiLevelType w:val="multilevel"/>
    <w:tmpl w:val="A58458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97704D2"/>
    <w:multiLevelType w:val="multilevel"/>
    <w:tmpl w:val="1F6A95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DA83DAA"/>
    <w:multiLevelType w:val="multilevel"/>
    <w:tmpl w:val="E05E28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E2B5961"/>
    <w:multiLevelType w:val="multilevel"/>
    <w:tmpl w:val="3EBE738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31414411"/>
    <w:multiLevelType w:val="multilevel"/>
    <w:tmpl w:val="14705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9B93BD2"/>
    <w:multiLevelType w:val="multilevel"/>
    <w:tmpl w:val="3618C0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AB20D0D"/>
    <w:multiLevelType w:val="multilevel"/>
    <w:tmpl w:val="C038C9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AC55549"/>
    <w:multiLevelType w:val="multilevel"/>
    <w:tmpl w:val="3CD060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BCE0634"/>
    <w:multiLevelType w:val="multilevel"/>
    <w:tmpl w:val="5B60C3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BD35E02"/>
    <w:multiLevelType w:val="multilevel"/>
    <w:tmpl w:val="87D2FC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CF36EAA"/>
    <w:multiLevelType w:val="multilevel"/>
    <w:tmpl w:val="615C7A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8233BF5"/>
    <w:multiLevelType w:val="multilevel"/>
    <w:tmpl w:val="E2BC05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A461196"/>
    <w:multiLevelType w:val="multilevel"/>
    <w:tmpl w:val="B0C024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AC654EF"/>
    <w:multiLevelType w:val="multilevel"/>
    <w:tmpl w:val="30048E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8F566E7"/>
    <w:multiLevelType w:val="multilevel"/>
    <w:tmpl w:val="F4F049C2"/>
    <w:lvl w:ilvl="0">
      <w:start w:val="1"/>
      <w:numFmt w:val="bullet"/>
      <w:lvlText w:val="●"/>
      <w:lvlJc w:val="left"/>
      <w:pPr>
        <w:ind w:left="720" w:hanging="649"/>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EA34BE7"/>
    <w:multiLevelType w:val="multilevel"/>
    <w:tmpl w:val="3B1E3A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1A25148"/>
    <w:multiLevelType w:val="multilevel"/>
    <w:tmpl w:val="EE4436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1B76ACD"/>
    <w:multiLevelType w:val="multilevel"/>
    <w:tmpl w:val="FE1618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2164249"/>
    <w:multiLevelType w:val="multilevel"/>
    <w:tmpl w:val="13C27E5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8D62184"/>
    <w:multiLevelType w:val="multilevel"/>
    <w:tmpl w:val="1284BE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724F08E4"/>
    <w:multiLevelType w:val="hybridMultilevel"/>
    <w:tmpl w:val="718433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5FE6123"/>
    <w:multiLevelType w:val="multilevel"/>
    <w:tmpl w:val="866EAF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789078F3"/>
    <w:multiLevelType w:val="multilevel"/>
    <w:tmpl w:val="CFD46F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797377B8"/>
    <w:multiLevelType w:val="multilevel"/>
    <w:tmpl w:val="3DB807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7BB179A3"/>
    <w:multiLevelType w:val="multilevel"/>
    <w:tmpl w:val="786E9F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FBF26EE"/>
    <w:multiLevelType w:val="hybridMultilevel"/>
    <w:tmpl w:val="792644BC"/>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607658464">
    <w:abstractNumId w:val="26"/>
  </w:num>
  <w:num w:numId="2" w16cid:durableId="1505172685">
    <w:abstractNumId w:val="22"/>
  </w:num>
  <w:num w:numId="3" w16cid:durableId="694816694">
    <w:abstractNumId w:val="17"/>
  </w:num>
  <w:num w:numId="4" w16cid:durableId="1980066588">
    <w:abstractNumId w:val="32"/>
  </w:num>
  <w:num w:numId="5" w16cid:durableId="1708482184">
    <w:abstractNumId w:val="10"/>
  </w:num>
  <w:num w:numId="6" w16cid:durableId="1302035637">
    <w:abstractNumId w:val="5"/>
  </w:num>
  <w:num w:numId="7" w16cid:durableId="43259284">
    <w:abstractNumId w:val="15"/>
  </w:num>
  <w:num w:numId="8" w16cid:durableId="87312192">
    <w:abstractNumId w:val="27"/>
  </w:num>
  <w:num w:numId="9" w16cid:durableId="367072372">
    <w:abstractNumId w:val="14"/>
  </w:num>
  <w:num w:numId="10" w16cid:durableId="1531794006">
    <w:abstractNumId w:val="12"/>
  </w:num>
  <w:num w:numId="11" w16cid:durableId="1821844299">
    <w:abstractNumId w:val="13"/>
  </w:num>
  <w:num w:numId="12" w16cid:durableId="715079514">
    <w:abstractNumId w:val="4"/>
  </w:num>
  <w:num w:numId="13" w16cid:durableId="633560510">
    <w:abstractNumId w:val="31"/>
  </w:num>
  <w:num w:numId="14" w16cid:durableId="111829712">
    <w:abstractNumId w:val="20"/>
  </w:num>
  <w:num w:numId="15" w16cid:durableId="439224207">
    <w:abstractNumId w:val="19"/>
  </w:num>
  <w:num w:numId="16" w16cid:durableId="585968018">
    <w:abstractNumId w:val="25"/>
  </w:num>
  <w:num w:numId="17" w16cid:durableId="64574238">
    <w:abstractNumId w:val="2"/>
  </w:num>
  <w:num w:numId="18" w16cid:durableId="1531256875">
    <w:abstractNumId w:val="3"/>
  </w:num>
  <w:num w:numId="19" w16cid:durableId="1045131722">
    <w:abstractNumId w:val="28"/>
  </w:num>
  <w:num w:numId="20" w16cid:durableId="667290311">
    <w:abstractNumId w:val="18"/>
  </w:num>
  <w:num w:numId="21" w16cid:durableId="423111040">
    <w:abstractNumId w:val="6"/>
  </w:num>
  <w:num w:numId="22" w16cid:durableId="1406566204">
    <w:abstractNumId w:val="21"/>
  </w:num>
  <w:num w:numId="23" w16cid:durableId="1910119350">
    <w:abstractNumId w:val="7"/>
  </w:num>
  <w:num w:numId="24" w16cid:durableId="1189678249">
    <w:abstractNumId w:val="16"/>
  </w:num>
  <w:num w:numId="25" w16cid:durableId="1406536840">
    <w:abstractNumId w:val="9"/>
  </w:num>
  <w:num w:numId="26" w16cid:durableId="2138719660">
    <w:abstractNumId w:val="30"/>
  </w:num>
  <w:num w:numId="27" w16cid:durableId="287401096">
    <w:abstractNumId w:val="8"/>
  </w:num>
  <w:num w:numId="28" w16cid:durableId="2125728651">
    <w:abstractNumId w:val="0"/>
  </w:num>
  <w:num w:numId="29" w16cid:durableId="90204610">
    <w:abstractNumId w:val="1"/>
  </w:num>
  <w:num w:numId="30" w16cid:durableId="324014286">
    <w:abstractNumId w:val="24"/>
  </w:num>
  <w:num w:numId="31" w16cid:durableId="1840999801">
    <w:abstractNumId w:val="23"/>
  </w:num>
  <w:num w:numId="32" w16cid:durableId="2127192638">
    <w:abstractNumId w:val="29"/>
  </w:num>
  <w:num w:numId="33" w16cid:durableId="978221671">
    <w:abstractNumId w:val="11"/>
  </w:num>
  <w:num w:numId="34" w16cid:durableId="138779519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02278023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67C"/>
    <w:rsid w:val="000C4FE2"/>
    <w:rsid w:val="000E2AA8"/>
    <w:rsid w:val="00107AAA"/>
    <w:rsid w:val="001141FF"/>
    <w:rsid w:val="00160CC7"/>
    <w:rsid w:val="001A54F1"/>
    <w:rsid w:val="00211D0F"/>
    <w:rsid w:val="002A070A"/>
    <w:rsid w:val="002E02DA"/>
    <w:rsid w:val="002E3228"/>
    <w:rsid w:val="00315089"/>
    <w:rsid w:val="003162BF"/>
    <w:rsid w:val="003406D1"/>
    <w:rsid w:val="0038193B"/>
    <w:rsid w:val="003C0C20"/>
    <w:rsid w:val="00435DB4"/>
    <w:rsid w:val="00484655"/>
    <w:rsid w:val="004C3908"/>
    <w:rsid w:val="004E4D38"/>
    <w:rsid w:val="00531FB1"/>
    <w:rsid w:val="00563A7D"/>
    <w:rsid w:val="00594F93"/>
    <w:rsid w:val="005A39D5"/>
    <w:rsid w:val="005A4664"/>
    <w:rsid w:val="005B33C6"/>
    <w:rsid w:val="0069005D"/>
    <w:rsid w:val="00694C40"/>
    <w:rsid w:val="006B1ADF"/>
    <w:rsid w:val="006E52B5"/>
    <w:rsid w:val="00717C5E"/>
    <w:rsid w:val="00726942"/>
    <w:rsid w:val="0074016F"/>
    <w:rsid w:val="00792D9A"/>
    <w:rsid w:val="00797B1F"/>
    <w:rsid w:val="00875C22"/>
    <w:rsid w:val="00881E4F"/>
    <w:rsid w:val="00885851"/>
    <w:rsid w:val="008C1488"/>
    <w:rsid w:val="008D1C39"/>
    <w:rsid w:val="008E6AE1"/>
    <w:rsid w:val="0092151E"/>
    <w:rsid w:val="0093767C"/>
    <w:rsid w:val="00950742"/>
    <w:rsid w:val="00992CC7"/>
    <w:rsid w:val="009F6576"/>
    <w:rsid w:val="00A04012"/>
    <w:rsid w:val="00A519B5"/>
    <w:rsid w:val="00A84697"/>
    <w:rsid w:val="00AA7DBD"/>
    <w:rsid w:val="00C43F71"/>
    <w:rsid w:val="00C76A76"/>
    <w:rsid w:val="00C87E09"/>
    <w:rsid w:val="00D06272"/>
    <w:rsid w:val="00D1060E"/>
    <w:rsid w:val="00D37CB6"/>
    <w:rsid w:val="00D5164E"/>
    <w:rsid w:val="00E17A0E"/>
    <w:rsid w:val="00EA6033"/>
    <w:rsid w:val="00F63D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2398A"/>
  <w15:chartTrackingRefBased/>
  <w15:docId w15:val="{3B14EA56-413F-B046-9F1D-B799859E2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6033"/>
    <w:rPr>
      <w:rFonts w:eastAsiaTheme="minorEastAsia"/>
      <w:lang w:val="en-US"/>
    </w:rPr>
  </w:style>
  <w:style w:type="paragraph" w:styleId="berschrift1">
    <w:name w:val="heading 1"/>
    <w:basedOn w:val="Standard"/>
    <w:next w:val="Standard"/>
    <w:link w:val="berschrift1Zchn"/>
    <w:uiPriority w:val="9"/>
    <w:qFormat/>
    <w:rsid w:val="00AA7DB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C43F7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EA6033"/>
    <w:rPr>
      <w:sz w:val="18"/>
      <w:szCs w:val="18"/>
    </w:rPr>
  </w:style>
  <w:style w:type="paragraph" w:styleId="Kommentartext">
    <w:name w:val="annotation text"/>
    <w:basedOn w:val="Standard"/>
    <w:link w:val="KommentartextZchn"/>
    <w:uiPriority w:val="99"/>
    <w:semiHidden/>
    <w:unhideWhenUsed/>
    <w:rsid w:val="00EA6033"/>
  </w:style>
  <w:style w:type="character" w:customStyle="1" w:styleId="KommentartextZchn">
    <w:name w:val="Kommentartext Zchn"/>
    <w:basedOn w:val="Absatz-Standardschriftart"/>
    <w:link w:val="Kommentartext"/>
    <w:uiPriority w:val="99"/>
    <w:semiHidden/>
    <w:rsid w:val="00EA6033"/>
    <w:rPr>
      <w:rFonts w:eastAsiaTheme="minorEastAsia"/>
      <w:lang w:val="en-US"/>
    </w:rPr>
  </w:style>
  <w:style w:type="table" w:styleId="Tabellenraster">
    <w:name w:val="Table Grid"/>
    <w:basedOn w:val="NormaleTabelle"/>
    <w:uiPriority w:val="59"/>
    <w:rsid w:val="00EA6033"/>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A7DBD"/>
    <w:rPr>
      <w:rFonts w:asciiTheme="majorHAnsi" w:eastAsiaTheme="majorEastAsia" w:hAnsiTheme="majorHAnsi" w:cstheme="majorBidi"/>
      <w:color w:val="2F5496" w:themeColor="accent1" w:themeShade="BF"/>
      <w:sz w:val="32"/>
      <w:szCs w:val="32"/>
      <w:lang w:val="en-US"/>
    </w:rPr>
  </w:style>
  <w:style w:type="character" w:customStyle="1" w:styleId="berschrift2Zchn">
    <w:name w:val="Überschrift 2 Zchn"/>
    <w:basedOn w:val="Absatz-Standardschriftart"/>
    <w:link w:val="berschrift2"/>
    <w:uiPriority w:val="9"/>
    <w:rsid w:val="00C43F71"/>
    <w:rPr>
      <w:rFonts w:asciiTheme="majorHAnsi" w:eastAsiaTheme="majorEastAsia" w:hAnsiTheme="majorHAnsi" w:cstheme="majorBidi"/>
      <w:color w:val="2F5496" w:themeColor="accent1" w:themeShade="BF"/>
      <w:sz w:val="26"/>
      <w:szCs w:val="26"/>
      <w:lang w:val="en-US"/>
    </w:rPr>
  </w:style>
  <w:style w:type="paragraph" w:styleId="Listenabsatz">
    <w:name w:val="List Paragraph"/>
    <w:basedOn w:val="Standard"/>
    <w:uiPriority w:val="34"/>
    <w:qFormat/>
    <w:rsid w:val="006900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167473">
      <w:bodyDiv w:val="1"/>
      <w:marLeft w:val="0"/>
      <w:marRight w:val="0"/>
      <w:marTop w:val="0"/>
      <w:marBottom w:val="0"/>
      <w:divBdr>
        <w:top w:val="none" w:sz="0" w:space="0" w:color="auto"/>
        <w:left w:val="none" w:sz="0" w:space="0" w:color="auto"/>
        <w:bottom w:val="none" w:sz="0" w:space="0" w:color="auto"/>
        <w:right w:val="none" w:sz="0" w:space="0" w:color="auto"/>
      </w:divBdr>
    </w:div>
    <w:div w:id="468058652">
      <w:bodyDiv w:val="1"/>
      <w:marLeft w:val="0"/>
      <w:marRight w:val="0"/>
      <w:marTop w:val="0"/>
      <w:marBottom w:val="0"/>
      <w:divBdr>
        <w:top w:val="none" w:sz="0" w:space="0" w:color="auto"/>
        <w:left w:val="none" w:sz="0" w:space="0" w:color="auto"/>
        <w:bottom w:val="none" w:sz="0" w:space="0" w:color="auto"/>
        <w:right w:val="none" w:sz="0" w:space="0" w:color="auto"/>
      </w:divBdr>
    </w:div>
    <w:div w:id="516240542">
      <w:bodyDiv w:val="1"/>
      <w:marLeft w:val="0"/>
      <w:marRight w:val="0"/>
      <w:marTop w:val="0"/>
      <w:marBottom w:val="0"/>
      <w:divBdr>
        <w:top w:val="none" w:sz="0" w:space="0" w:color="auto"/>
        <w:left w:val="none" w:sz="0" w:space="0" w:color="auto"/>
        <w:bottom w:val="none" w:sz="0" w:space="0" w:color="auto"/>
        <w:right w:val="none" w:sz="0" w:space="0" w:color="auto"/>
      </w:divBdr>
    </w:div>
    <w:div w:id="999427013">
      <w:bodyDiv w:val="1"/>
      <w:marLeft w:val="0"/>
      <w:marRight w:val="0"/>
      <w:marTop w:val="0"/>
      <w:marBottom w:val="0"/>
      <w:divBdr>
        <w:top w:val="none" w:sz="0" w:space="0" w:color="auto"/>
        <w:left w:val="none" w:sz="0" w:space="0" w:color="auto"/>
        <w:bottom w:val="none" w:sz="0" w:space="0" w:color="auto"/>
        <w:right w:val="none" w:sz="0" w:space="0" w:color="auto"/>
      </w:divBdr>
    </w:div>
    <w:div w:id="1165245664">
      <w:bodyDiv w:val="1"/>
      <w:marLeft w:val="0"/>
      <w:marRight w:val="0"/>
      <w:marTop w:val="0"/>
      <w:marBottom w:val="0"/>
      <w:divBdr>
        <w:top w:val="none" w:sz="0" w:space="0" w:color="auto"/>
        <w:left w:val="none" w:sz="0" w:space="0" w:color="auto"/>
        <w:bottom w:val="none" w:sz="0" w:space="0" w:color="auto"/>
        <w:right w:val="none" w:sz="0" w:space="0" w:color="auto"/>
      </w:divBdr>
    </w:div>
    <w:div w:id="1667201629">
      <w:bodyDiv w:val="1"/>
      <w:marLeft w:val="0"/>
      <w:marRight w:val="0"/>
      <w:marTop w:val="0"/>
      <w:marBottom w:val="0"/>
      <w:divBdr>
        <w:top w:val="none" w:sz="0" w:space="0" w:color="auto"/>
        <w:left w:val="none" w:sz="0" w:space="0" w:color="auto"/>
        <w:bottom w:val="none" w:sz="0" w:space="0" w:color="auto"/>
        <w:right w:val="none" w:sz="0" w:space="0" w:color="auto"/>
      </w:divBdr>
    </w:div>
    <w:div w:id="2014184258">
      <w:bodyDiv w:val="1"/>
      <w:marLeft w:val="0"/>
      <w:marRight w:val="0"/>
      <w:marTop w:val="0"/>
      <w:marBottom w:val="0"/>
      <w:divBdr>
        <w:top w:val="none" w:sz="0" w:space="0" w:color="auto"/>
        <w:left w:val="none" w:sz="0" w:space="0" w:color="auto"/>
        <w:bottom w:val="none" w:sz="0" w:space="0" w:color="auto"/>
        <w:right w:val="none" w:sz="0" w:space="0" w:color="auto"/>
      </w:divBdr>
    </w:div>
    <w:div w:id="204539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886</Words>
  <Characters>5585</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Kerstin Gierend</dc:creator>
  <cp:keywords/>
  <dc:description/>
  <cp:lastModifiedBy>Kerstin Gierend</cp:lastModifiedBy>
  <cp:revision>9</cp:revision>
  <dcterms:created xsi:type="dcterms:W3CDTF">2022-12-22T17:09:00Z</dcterms:created>
  <dcterms:modified xsi:type="dcterms:W3CDTF">2022-12-23T09:10:00Z</dcterms:modified>
</cp:coreProperties>
</file>