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E476D" w14:textId="480E18EF" w:rsidR="001141FF" w:rsidRPr="00C87E09" w:rsidRDefault="00C87E09" w:rsidP="00EA6033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Additional 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AA7DBD" w:rsidRPr="008D1C39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8C1488" w:rsidRPr="008D1C39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141FF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Reported </w:t>
      </w:r>
      <w:r w:rsidR="00AA7DBD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technical and organizational </w:t>
      </w:r>
      <w:r w:rsidR="001141FF" w:rsidRPr="008D1C39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>hallenges</w:t>
      </w:r>
      <w:r w:rsidR="001141FF" w:rsidRPr="008D1C39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14:paraId="62AD9768" w14:textId="77777777" w:rsidR="008C1488" w:rsidRPr="008D1C39" w:rsidRDefault="008C1488" w:rsidP="00EA603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4111"/>
        <w:gridCol w:w="850"/>
        <w:gridCol w:w="1134"/>
      </w:tblGrid>
      <w:tr w:rsidR="00EA6033" w:rsidRPr="008D1C39" w14:paraId="1AD12F5C" w14:textId="77777777" w:rsidTr="005B5B67">
        <w:tc>
          <w:tcPr>
            <w:tcW w:w="1242" w:type="dxa"/>
          </w:tcPr>
          <w:p w14:paraId="5C331977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F64E27E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Subcategory</w:t>
            </w:r>
          </w:p>
        </w:tc>
        <w:tc>
          <w:tcPr>
            <w:tcW w:w="4111" w:type="dxa"/>
          </w:tcPr>
          <w:p w14:paraId="4C51C3B4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Description</w:t>
            </w:r>
          </w:p>
        </w:tc>
        <w:tc>
          <w:tcPr>
            <w:tcW w:w="850" w:type="dxa"/>
          </w:tcPr>
          <w:p w14:paraId="77CDB89D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Count</w:t>
            </w:r>
          </w:p>
        </w:tc>
        <w:tc>
          <w:tcPr>
            <w:tcW w:w="1134" w:type="dxa"/>
          </w:tcPr>
          <w:p w14:paraId="2F3184DD" w14:textId="001C4DF2" w:rsidR="00EA6033" w:rsidRDefault="00211D0F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  <w:p w14:paraId="2A305247" w14:textId="32C2905F" w:rsidR="00211D0F" w:rsidRPr="008D1C39" w:rsidRDefault="00211D0F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(=CNO</w:t>
            </w:r>
            <w:r w:rsidRPr="00211D0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1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//Main</w:t>
            </w:r>
            <w:r w:rsidR="00DC5344" w:rsidRPr="00DC534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EA6033" w:rsidRPr="00881E4F" w14:paraId="31359620" w14:textId="77777777" w:rsidTr="005B5B67">
        <w:tc>
          <w:tcPr>
            <w:tcW w:w="1242" w:type="dxa"/>
          </w:tcPr>
          <w:p w14:paraId="655F309C" w14:textId="77777777" w:rsidR="00EA6033" w:rsidRPr="008D1C39" w:rsidRDefault="00EA6033" w:rsidP="005B5B6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8D1C39">
              <w:rPr>
                <w:rFonts w:ascii="Times New Roman" w:hAnsi="Times New Roman" w:cs="Times New Roman"/>
                <w:b/>
                <w:sz w:val="22"/>
                <w:szCs w:val="22"/>
                <w:lang w:val="de"/>
              </w:rPr>
              <w:t>Organi-zational</w:t>
            </w:r>
            <w:proofErr w:type="spellEnd"/>
          </w:p>
        </w:tc>
        <w:tc>
          <w:tcPr>
            <w:tcW w:w="1843" w:type="dxa"/>
          </w:tcPr>
          <w:p w14:paraId="0FD8AAD0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61DB4C0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3CABCC4B" w14:textId="702B93CE" w:rsidR="00EA6033" w:rsidRPr="008D1C39" w:rsidRDefault="00230FA2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14:paraId="25C928F9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A6033" w:rsidRPr="00881E4F" w14:paraId="093D47CC" w14:textId="77777777" w:rsidTr="005B5B67">
        <w:tc>
          <w:tcPr>
            <w:tcW w:w="1242" w:type="dxa"/>
          </w:tcPr>
          <w:p w14:paraId="6FCD0FE8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8E81FA8" w14:textId="77777777" w:rsidR="00EA6033" w:rsidRPr="008D1C39" w:rsidRDefault="00EA6033" w:rsidP="005B5B67">
            <w:pPr>
              <w:widowControl w:val="0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Acceptance</w:t>
            </w:r>
          </w:p>
        </w:tc>
        <w:tc>
          <w:tcPr>
            <w:tcW w:w="4111" w:type="dxa"/>
            <w:vAlign w:val="bottom"/>
          </w:tcPr>
          <w:p w14:paraId="6C134AEB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Avoidance of big data technologies rather than understanding the key aspects for medical research to build research</w:t>
            </w:r>
          </w:p>
        </w:tc>
        <w:tc>
          <w:tcPr>
            <w:tcW w:w="850" w:type="dxa"/>
            <w:vAlign w:val="bottom"/>
          </w:tcPr>
          <w:p w14:paraId="3B2DFFE0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EBDFA6E" w14:textId="4766648D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405AEA">
              <w:rPr>
                <w:rFonts w:ascii="Times New Roman" w:hAnsi="Times New Roman" w:cs="Times New Roman"/>
                <w:sz w:val="22"/>
                <w:szCs w:val="22"/>
              </w:rPr>
              <w:t>47</w:t>
            </w:r>
          </w:p>
        </w:tc>
      </w:tr>
      <w:tr w:rsidR="00EA6033" w:rsidRPr="00881E4F" w14:paraId="290C831C" w14:textId="77777777" w:rsidTr="005B5B67">
        <w:tc>
          <w:tcPr>
            <w:tcW w:w="1242" w:type="dxa"/>
          </w:tcPr>
          <w:p w14:paraId="0EF81E13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FA684E2" w14:textId="77777777" w:rsidR="00EA6033" w:rsidRPr="008D1C39" w:rsidRDefault="00EA6033" w:rsidP="005B5B67">
            <w:pPr>
              <w:widowControl w:val="0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1244C4F8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Accept provenance capture as a standard practice rather as </w:t>
            </w:r>
            <w:proofErr w:type="spellStart"/>
            <w:proofErr w:type="gram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proofErr w:type="spellEnd"/>
            <w:proofErr w:type="gram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afterthought and follow-up on best practices</w:t>
            </w:r>
          </w:p>
        </w:tc>
        <w:tc>
          <w:tcPr>
            <w:tcW w:w="850" w:type="dxa"/>
            <w:vAlign w:val="bottom"/>
          </w:tcPr>
          <w:p w14:paraId="73452306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E5DA194" w14:textId="773ED0F3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//1</w:t>
            </w:r>
            <w:r w:rsidR="00E34BB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A6033" w:rsidRPr="00881E4F" w14:paraId="24B1E84C" w14:textId="77777777" w:rsidTr="005B5B67">
        <w:tc>
          <w:tcPr>
            <w:tcW w:w="1242" w:type="dxa"/>
          </w:tcPr>
          <w:p w14:paraId="600E8291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7B3D3C3" w14:textId="77777777" w:rsidR="00EA6033" w:rsidRPr="008D1C39" w:rsidRDefault="00EA6033" w:rsidP="005B5B67">
            <w:pPr>
              <w:widowControl w:val="0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38CFA693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Gain stakeholder’s acceptance and confidence in infrastructure</w:t>
            </w:r>
          </w:p>
        </w:tc>
        <w:tc>
          <w:tcPr>
            <w:tcW w:w="850" w:type="dxa"/>
            <w:vAlign w:val="bottom"/>
          </w:tcPr>
          <w:p w14:paraId="11361ADD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3B1525F" w14:textId="7AD2CC94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//3</w:t>
            </w:r>
            <w:r w:rsidR="00405AE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EA6033" w:rsidRPr="00881E4F" w14:paraId="6C40F4A3" w14:textId="77777777" w:rsidTr="005B5B67">
        <w:tc>
          <w:tcPr>
            <w:tcW w:w="1242" w:type="dxa"/>
          </w:tcPr>
          <w:p w14:paraId="582960A8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66DFDF3" w14:textId="2981EF36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Training &amp; </w:t>
            </w:r>
            <w:r w:rsidR="001A54F1" w:rsidRPr="008D1C39"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nvesting,</w:t>
            </w:r>
          </w:p>
          <w:p w14:paraId="04B422DB" w14:textId="78C8BE3A" w:rsidR="00EA6033" w:rsidRPr="008D1C39" w:rsidRDefault="001A54F1" w:rsidP="005B5B67">
            <w:pPr>
              <w:widowControl w:val="0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="00EA6033" w:rsidRPr="008D1C39">
              <w:rPr>
                <w:rFonts w:ascii="Times New Roman" w:hAnsi="Times New Roman" w:cs="Times New Roman"/>
                <w:sz w:val="22"/>
                <w:szCs w:val="22"/>
              </w:rPr>
              <w:t>dministrat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ion</w:t>
            </w:r>
          </w:p>
        </w:tc>
        <w:tc>
          <w:tcPr>
            <w:tcW w:w="4111" w:type="dxa"/>
            <w:vAlign w:val="bottom"/>
          </w:tcPr>
          <w:p w14:paraId="0DA9DB4B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Involve Developers need not only to know which technologies to use, but what principles to follow in their designs</w:t>
            </w:r>
          </w:p>
        </w:tc>
        <w:tc>
          <w:tcPr>
            <w:tcW w:w="850" w:type="dxa"/>
            <w:vAlign w:val="bottom"/>
          </w:tcPr>
          <w:p w14:paraId="484E7468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4D4A169" w14:textId="569D8FE0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E34BB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A6033" w:rsidRPr="00881E4F" w14:paraId="1B0CB7D2" w14:textId="77777777" w:rsidTr="005B5B67">
        <w:tc>
          <w:tcPr>
            <w:tcW w:w="1242" w:type="dxa"/>
          </w:tcPr>
          <w:p w14:paraId="12F5F399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08EFB18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08437847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address of social and administrative challenges by biomedical research community</w:t>
            </w:r>
          </w:p>
        </w:tc>
        <w:tc>
          <w:tcPr>
            <w:tcW w:w="850" w:type="dxa"/>
            <w:vAlign w:val="bottom"/>
          </w:tcPr>
          <w:p w14:paraId="1F69E3E2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C581AE6" w14:textId="0B9A2D70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E34BB5">
              <w:rPr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</w:tr>
      <w:tr w:rsidR="00EA6033" w:rsidRPr="00881E4F" w14:paraId="0A7A56B4" w14:textId="77777777" w:rsidTr="005B5B67">
        <w:tc>
          <w:tcPr>
            <w:tcW w:w="1242" w:type="dxa"/>
          </w:tcPr>
          <w:p w14:paraId="51F4AF61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2F91001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17E7C232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Major investment for provenance-enabled tooling and capabilities of provenance analytics</w:t>
            </w:r>
          </w:p>
        </w:tc>
        <w:tc>
          <w:tcPr>
            <w:tcW w:w="850" w:type="dxa"/>
            <w:vAlign w:val="bottom"/>
          </w:tcPr>
          <w:p w14:paraId="3111A4BF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CEA1027" w14:textId="4BB5E9DB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//4</w:t>
            </w:r>
          </w:p>
        </w:tc>
      </w:tr>
      <w:tr w:rsidR="00EA6033" w:rsidRPr="00881E4F" w14:paraId="799B8129" w14:textId="77777777" w:rsidTr="005B5B67">
        <w:tc>
          <w:tcPr>
            <w:tcW w:w="1242" w:type="dxa"/>
          </w:tcPr>
          <w:p w14:paraId="125CE327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08305A5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0D7C4072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Scale-up of PoC with limited data management capabilities to incorporate new stakeholders and other entities</w:t>
            </w:r>
          </w:p>
        </w:tc>
        <w:tc>
          <w:tcPr>
            <w:tcW w:w="850" w:type="dxa"/>
            <w:vAlign w:val="bottom"/>
          </w:tcPr>
          <w:p w14:paraId="72C0FD0C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0B8B8EE" w14:textId="2D9FBFD0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405AEA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</w:tr>
      <w:tr w:rsidR="00EA6033" w:rsidRPr="00881E4F" w14:paraId="71E70208" w14:textId="77777777" w:rsidTr="005B5B67">
        <w:tc>
          <w:tcPr>
            <w:tcW w:w="1242" w:type="dxa"/>
          </w:tcPr>
          <w:p w14:paraId="5DB70817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1BE407B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Compliance Management</w:t>
            </w:r>
          </w:p>
        </w:tc>
        <w:tc>
          <w:tcPr>
            <w:tcW w:w="4111" w:type="dxa"/>
          </w:tcPr>
          <w:p w14:paraId="0ABC9EA1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Integration of policy ontologies into the proposed model to prevent disclosure of sensitive data</w:t>
            </w:r>
          </w:p>
        </w:tc>
        <w:tc>
          <w:tcPr>
            <w:tcW w:w="850" w:type="dxa"/>
            <w:vAlign w:val="bottom"/>
          </w:tcPr>
          <w:p w14:paraId="011E4834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1C4B1D6" w14:textId="1922ADB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405AEA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</w:tr>
      <w:tr w:rsidR="00EA6033" w:rsidRPr="00881E4F" w14:paraId="4B99C18F" w14:textId="77777777" w:rsidTr="005B5B67">
        <w:tc>
          <w:tcPr>
            <w:tcW w:w="1242" w:type="dxa"/>
          </w:tcPr>
          <w:p w14:paraId="4645E773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2CCFFB9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0D7B00A0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implementing new security and privacy protocols for data sharing, authentication, interoperability, confidentiality requirements, electronically verifiable consents, and policy enforcement and governance for patient mediated data handling</w:t>
            </w:r>
          </w:p>
        </w:tc>
        <w:tc>
          <w:tcPr>
            <w:tcW w:w="850" w:type="dxa"/>
            <w:vAlign w:val="bottom"/>
          </w:tcPr>
          <w:p w14:paraId="42D3B83E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F500341" w14:textId="4C667E7A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</w:t>
            </w:r>
            <w:r w:rsidR="00405AEA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</w:tr>
      <w:tr w:rsidR="00EA6033" w:rsidRPr="00881E4F" w14:paraId="05C922DB" w14:textId="77777777" w:rsidTr="005B5B67">
        <w:tc>
          <w:tcPr>
            <w:tcW w:w="1242" w:type="dxa"/>
          </w:tcPr>
          <w:p w14:paraId="64A368D5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F9A412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3182792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To study provenance security, particularly compliance management</w:t>
            </w:r>
          </w:p>
        </w:tc>
        <w:tc>
          <w:tcPr>
            <w:tcW w:w="850" w:type="dxa"/>
            <w:vAlign w:val="bottom"/>
          </w:tcPr>
          <w:p w14:paraId="30B2EE92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B772B68" w14:textId="26138940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  <w:r w:rsidR="00230FA2">
              <w:rPr>
                <w:rFonts w:ascii="Times New Roman" w:hAnsi="Times New Roman" w:cs="Times New Roman"/>
                <w:sz w:val="22"/>
                <w:szCs w:val="22"/>
              </w:rPr>
              <w:t>//24</w:t>
            </w:r>
          </w:p>
        </w:tc>
      </w:tr>
      <w:tr w:rsidR="00EA6033" w:rsidRPr="00881E4F" w14:paraId="34D4667B" w14:textId="77777777" w:rsidTr="005B5B67">
        <w:tc>
          <w:tcPr>
            <w:tcW w:w="1242" w:type="dxa"/>
          </w:tcPr>
          <w:p w14:paraId="104AD885" w14:textId="1996B431" w:rsidR="00EA6033" w:rsidRPr="008D1C39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Technical</w:t>
            </w:r>
          </w:p>
        </w:tc>
        <w:tc>
          <w:tcPr>
            <w:tcW w:w="1843" w:type="dxa"/>
          </w:tcPr>
          <w:p w14:paraId="22611932" w14:textId="77777777" w:rsidR="00EA6033" w:rsidRPr="008D1C39" w:rsidRDefault="00EA6033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2105375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vAlign w:val="bottom"/>
          </w:tcPr>
          <w:p w14:paraId="475E5D23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A27D2F3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A6033" w:rsidRPr="00881E4F" w14:paraId="5E08A15B" w14:textId="77777777" w:rsidTr="005B5B67">
        <w:tc>
          <w:tcPr>
            <w:tcW w:w="1242" w:type="dxa"/>
          </w:tcPr>
          <w:p w14:paraId="536C4AFC" w14:textId="77777777" w:rsidR="00EA6033" w:rsidRPr="008D1C39" w:rsidRDefault="00EA6033" w:rsidP="005B5B67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C857844" w14:textId="4ED1E982" w:rsidR="00EA6033" w:rsidRPr="008D1C39" w:rsidRDefault="001A54F1" w:rsidP="005B5B67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="00EA6033" w:rsidRPr="008D1C39">
              <w:rPr>
                <w:rFonts w:ascii="Times New Roman" w:hAnsi="Times New Roman" w:cs="Times New Roman"/>
                <w:sz w:val="22"/>
                <w:szCs w:val="22"/>
              </w:rPr>
              <w:t>rovenance granularity</w:t>
            </w:r>
          </w:p>
        </w:tc>
        <w:tc>
          <w:tcPr>
            <w:tcW w:w="4111" w:type="dxa"/>
          </w:tcPr>
          <w:p w14:paraId="2763B6ED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vAlign w:val="bottom"/>
          </w:tcPr>
          <w:p w14:paraId="376D5D11" w14:textId="3453A508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797B1F" w:rsidRPr="008D1C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9982D23" w14:textId="77777777" w:rsidR="00EA6033" w:rsidRPr="008D1C39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005D" w:rsidRPr="00881E4F" w14:paraId="433A09AE" w14:textId="77777777" w:rsidTr="00410C88">
        <w:tc>
          <w:tcPr>
            <w:tcW w:w="1242" w:type="dxa"/>
          </w:tcPr>
          <w:p w14:paraId="3D5E9E51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1EC4E0F" w14:textId="77777777" w:rsidR="0069005D" w:rsidRPr="008D1C39" w:rsidRDefault="0069005D" w:rsidP="0069005D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17B7DFA" w14:textId="2FD0060F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Practical tools for distributed access to neuroimaging data. </w:t>
            </w:r>
            <w:r w:rsidR="00694C40" w:rsidRPr="008D1C39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oes not cover data access in terms of security</w:t>
            </w:r>
            <w:r w:rsidR="00694C40" w:rsidRPr="008D1C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14:paraId="499CA248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0A826B" w14:textId="4CFCAF1D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//34</w:t>
            </w:r>
          </w:p>
        </w:tc>
      </w:tr>
      <w:tr w:rsidR="0069005D" w:rsidRPr="00881E4F" w14:paraId="63CCA490" w14:textId="77777777" w:rsidTr="005B5B67">
        <w:tc>
          <w:tcPr>
            <w:tcW w:w="1242" w:type="dxa"/>
          </w:tcPr>
          <w:p w14:paraId="0C2313D4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8BC517B" w14:textId="504CF528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2B8EAEA1" w14:textId="0DCBECAF" w:rsidR="0069005D" w:rsidRPr="0084629F" w:rsidRDefault="0069005D" w:rsidP="0084629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  <w:highlight w:val="white"/>
              </w:rPr>
              <w:t>Operating systems challenge on provenance storage due to the presence of the database on the operating system.</w:t>
            </w:r>
          </w:p>
        </w:tc>
        <w:tc>
          <w:tcPr>
            <w:tcW w:w="850" w:type="dxa"/>
            <w:vAlign w:val="bottom"/>
          </w:tcPr>
          <w:p w14:paraId="1BCE3341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090F325" w14:textId="0E52E379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//67</w:t>
            </w:r>
          </w:p>
        </w:tc>
      </w:tr>
      <w:tr w:rsidR="0069005D" w:rsidRPr="00881E4F" w14:paraId="25AD7806" w14:textId="77777777" w:rsidTr="005B5B67">
        <w:tc>
          <w:tcPr>
            <w:tcW w:w="1242" w:type="dxa"/>
          </w:tcPr>
          <w:p w14:paraId="311EC4D6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4721EE9" w14:textId="77777777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3AB2A4DB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Obtainability of dependencies during execution due to incompleteness of data</w:t>
            </w:r>
          </w:p>
          <w:p w14:paraId="291889F7" w14:textId="18A54FA2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</w:t>
            </w:r>
            <w:proofErr w:type="spell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eg.</w:t>
            </w:r>
            <w:proofErr w:type="spell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unavailability of input data)</w:t>
            </w:r>
          </w:p>
        </w:tc>
        <w:tc>
          <w:tcPr>
            <w:tcW w:w="850" w:type="dxa"/>
            <w:vAlign w:val="bottom"/>
          </w:tcPr>
          <w:p w14:paraId="2D71A0D9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B346FAF" w14:textId="5784E67C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//50</w:t>
            </w:r>
          </w:p>
        </w:tc>
      </w:tr>
      <w:tr w:rsidR="0069005D" w:rsidRPr="00881E4F" w14:paraId="3B85F17D" w14:textId="77777777" w:rsidTr="00505C8E">
        <w:tc>
          <w:tcPr>
            <w:tcW w:w="1242" w:type="dxa"/>
          </w:tcPr>
          <w:p w14:paraId="529A0C59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AD89D67" w14:textId="77777777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31B67E9" w14:textId="6E1372DF" w:rsidR="0069005D" w:rsidRPr="008D1C39" w:rsidRDefault="0069005D" w:rsidP="00694C40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Focus on relevant provenance in processes</w:t>
            </w:r>
          </w:p>
        </w:tc>
        <w:tc>
          <w:tcPr>
            <w:tcW w:w="850" w:type="dxa"/>
          </w:tcPr>
          <w:p w14:paraId="2D6E3A46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8BE6718" w14:textId="77D7D73E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//1</w:t>
            </w:r>
          </w:p>
        </w:tc>
      </w:tr>
      <w:tr w:rsidR="0069005D" w:rsidRPr="00881E4F" w14:paraId="7FDE1233" w14:textId="77777777" w:rsidTr="00B61DCE">
        <w:tc>
          <w:tcPr>
            <w:tcW w:w="1242" w:type="dxa"/>
          </w:tcPr>
          <w:p w14:paraId="1EA22696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DAF0E40" w14:textId="77777777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FC28B36" w14:textId="3139C012" w:rsidR="0069005D" w:rsidRPr="008D1C39" w:rsidRDefault="0069005D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Deciding the level of granularity of provenance capture is a recognized problem in the field</w:t>
            </w:r>
          </w:p>
        </w:tc>
        <w:tc>
          <w:tcPr>
            <w:tcW w:w="850" w:type="dxa"/>
            <w:vAlign w:val="bottom"/>
          </w:tcPr>
          <w:p w14:paraId="756367E9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19658EC" w14:textId="719F3A7B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//4</w:t>
            </w:r>
          </w:p>
        </w:tc>
      </w:tr>
      <w:tr w:rsidR="0069005D" w:rsidRPr="000E2AA8" w14:paraId="40912E6E" w14:textId="77777777" w:rsidTr="00BE76F9">
        <w:tc>
          <w:tcPr>
            <w:tcW w:w="1242" w:type="dxa"/>
          </w:tcPr>
          <w:p w14:paraId="4455B291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6B02C3C" w14:textId="77777777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F9DBF2E" w14:textId="00786299" w:rsidR="0069005D" w:rsidRPr="008D1C39" w:rsidRDefault="0069005D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Fidelity issue due to same presentation of provenance artifacts from system-level and user-generated events</w:t>
            </w:r>
          </w:p>
        </w:tc>
        <w:tc>
          <w:tcPr>
            <w:tcW w:w="850" w:type="dxa"/>
          </w:tcPr>
          <w:p w14:paraId="71BC2931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A8522B4" w14:textId="01FB1BC5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//49</w:t>
            </w:r>
          </w:p>
        </w:tc>
      </w:tr>
      <w:tr w:rsidR="0069005D" w:rsidRPr="00881E4F" w14:paraId="0141BC79" w14:textId="77777777" w:rsidTr="0014404D">
        <w:tc>
          <w:tcPr>
            <w:tcW w:w="1242" w:type="dxa"/>
          </w:tcPr>
          <w:p w14:paraId="6E6FB22C" w14:textId="77777777" w:rsidR="0069005D" w:rsidRPr="008D1C39" w:rsidRDefault="0069005D" w:rsidP="0069005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E132257" w14:textId="77777777" w:rsidR="0069005D" w:rsidRPr="008D1C39" w:rsidRDefault="0069005D" w:rsidP="0069005D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4F195439" w14:textId="4D267F4E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Finding balanced trade-off between fast execution and provenance granularity to be addressed by domain experts</w:t>
            </w:r>
          </w:p>
        </w:tc>
        <w:tc>
          <w:tcPr>
            <w:tcW w:w="850" w:type="dxa"/>
            <w:vAlign w:val="bottom"/>
          </w:tcPr>
          <w:p w14:paraId="19C0E8C6" w14:textId="77777777" w:rsidR="0069005D" w:rsidRPr="008D1C39" w:rsidRDefault="0069005D" w:rsidP="0069005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EB425" w14:textId="16A74E16" w:rsidR="0069005D" w:rsidRPr="008D1C39" w:rsidRDefault="0069005D" w:rsidP="0069005D">
            <w:pPr>
              <w:rPr>
                <w:rFonts w:ascii="Times New Roman" w:hAnsi="Times New Roman" w:cs="Times New Roman"/>
                <w:strike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//63</w:t>
            </w:r>
          </w:p>
        </w:tc>
      </w:tr>
      <w:tr w:rsidR="000E2AA8" w:rsidRPr="00881E4F" w14:paraId="2E7B052C" w14:textId="77777777" w:rsidTr="0014404D">
        <w:tc>
          <w:tcPr>
            <w:tcW w:w="1242" w:type="dxa"/>
          </w:tcPr>
          <w:p w14:paraId="404C14A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1C0D562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0FFA3F1C" w14:textId="77777777" w:rsidR="000E2AA8" w:rsidRPr="008D1C39" w:rsidRDefault="000E2AA8" w:rsidP="000E2AA8">
            <w:pPr>
              <w:widowControl w:val="0"/>
              <w:numPr>
                <w:ilvl w:val="0"/>
                <w:numId w:val="22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Query effect of variation in workflow steps needs reconstruction of workflows and integration of "tacit knowledge" of involved scientists</w:t>
            </w:r>
          </w:p>
          <w:p w14:paraId="1DC6E978" w14:textId="01D59D96" w:rsidR="000E2AA8" w:rsidRPr="008D1C39" w:rsidRDefault="000E2AA8" w:rsidP="000E2AA8">
            <w:pPr>
              <w:widowControl w:val="0"/>
              <w:numPr>
                <w:ilvl w:val="0"/>
                <w:numId w:val="22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Impossible to compare different workflows for the same experiment (</w:t>
            </w:r>
            <w:proofErr w:type="spell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="00875C22" w:rsidRPr="008D1C39"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spell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regarding execution time or variability in workflow steps)</w:t>
            </w:r>
          </w:p>
        </w:tc>
        <w:tc>
          <w:tcPr>
            <w:tcW w:w="850" w:type="dxa"/>
            <w:vAlign w:val="bottom"/>
          </w:tcPr>
          <w:p w14:paraId="72F76467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7D3AC05" w14:textId="69844AAA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//52</w:t>
            </w:r>
          </w:p>
        </w:tc>
      </w:tr>
      <w:tr w:rsidR="000E2AA8" w:rsidRPr="00881E4F" w14:paraId="18FDAB28" w14:textId="77777777" w:rsidTr="00F71F27">
        <w:tc>
          <w:tcPr>
            <w:tcW w:w="1242" w:type="dxa"/>
          </w:tcPr>
          <w:p w14:paraId="499C33F1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8818B95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CD47D3C" w14:textId="57E1BF54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Extend the OPM solution for provenance graphs to additional concepts introduced in PROV ontology or generic directed acyclic graphs.</w:t>
            </w:r>
          </w:p>
        </w:tc>
        <w:tc>
          <w:tcPr>
            <w:tcW w:w="850" w:type="dxa"/>
          </w:tcPr>
          <w:p w14:paraId="2ED56A26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C55F751" w14:textId="6B91D490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//48</w:t>
            </w:r>
          </w:p>
        </w:tc>
      </w:tr>
      <w:tr w:rsidR="000E2AA8" w:rsidRPr="00881E4F" w14:paraId="0081CDF4" w14:textId="77777777" w:rsidTr="00F71F27">
        <w:tc>
          <w:tcPr>
            <w:tcW w:w="1242" w:type="dxa"/>
          </w:tcPr>
          <w:p w14:paraId="37FF774B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E903A2E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E14F0EB" w14:textId="75AAD7E6" w:rsidR="000E2AA8" w:rsidRPr="008D1C39" w:rsidRDefault="00875C22" w:rsidP="00875C22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To exploit PROV documents to enable reproducibility of clinical research</w:t>
            </w:r>
          </w:p>
        </w:tc>
        <w:tc>
          <w:tcPr>
            <w:tcW w:w="850" w:type="dxa"/>
          </w:tcPr>
          <w:p w14:paraId="646B4B06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32A155A" w14:textId="5CC8978D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//57</w:t>
            </w:r>
          </w:p>
        </w:tc>
      </w:tr>
      <w:tr w:rsidR="000E2AA8" w:rsidRPr="00881E4F" w14:paraId="240D3938" w14:textId="77777777" w:rsidTr="00ED6063">
        <w:tc>
          <w:tcPr>
            <w:tcW w:w="1242" w:type="dxa"/>
          </w:tcPr>
          <w:p w14:paraId="00505F4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6633F2B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487B2672" w14:textId="20144BB1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Little or no provenance captured during data analysis by the stakeholders in academia, industry, publisher</w:t>
            </w:r>
          </w:p>
        </w:tc>
        <w:tc>
          <w:tcPr>
            <w:tcW w:w="850" w:type="dxa"/>
            <w:vAlign w:val="bottom"/>
          </w:tcPr>
          <w:p w14:paraId="377EB2C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29CCA65" w14:textId="35B3CD9E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//44</w:t>
            </w:r>
          </w:p>
        </w:tc>
      </w:tr>
      <w:tr w:rsidR="000E2AA8" w:rsidRPr="00881E4F" w14:paraId="23F66769" w14:textId="77777777" w:rsidTr="00175722">
        <w:tc>
          <w:tcPr>
            <w:tcW w:w="1242" w:type="dxa"/>
          </w:tcPr>
          <w:p w14:paraId="2748D79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082ED08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9CC2273" w14:textId="07B72A72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integration of policy ontology into the mode</w:t>
            </w:r>
            <w:r w:rsidRPr="00030113">
              <w:rPr>
                <w:rFonts w:ascii="Times New Roman" w:hAnsi="Times New Roman" w:cs="Times New Roman"/>
                <w:bCs/>
                <w:sz w:val="22"/>
                <w:szCs w:val="22"/>
              </w:rPr>
              <w:t>l</w:t>
            </w:r>
            <w:r w:rsidRPr="008D1C39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and records causes disclosure of sensitive data</w:t>
            </w:r>
          </w:p>
        </w:tc>
        <w:tc>
          <w:tcPr>
            <w:tcW w:w="850" w:type="dxa"/>
          </w:tcPr>
          <w:p w14:paraId="175267C0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F62FFA6" w14:textId="055FEC1D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//61</w:t>
            </w:r>
          </w:p>
        </w:tc>
      </w:tr>
      <w:tr w:rsidR="000E2AA8" w:rsidRPr="00881E4F" w14:paraId="12D90B5F" w14:textId="77777777" w:rsidTr="005B5B67">
        <w:tc>
          <w:tcPr>
            <w:tcW w:w="1242" w:type="dxa"/>
          </w:tcPr>
          <w:p w14:paraId="3CD20526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01C5EAA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3B68941F" w14:textId="2FE83AF6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Add more templates that cover other scenarios, like non diagnostic decision support and implement more advanced PROV concepts such as hyperedges representing relations between more than two nodes</w:t>
            </w:r>
          </w:p>
        </w:tc>
        <w:tc>
          <w:tcPr>
            <w:tcW w:w="850" w:type="dxa"/>
            <w:vAlign w:val="bottom"/>
          </w:tcPr>
          <w:p w14:paraId="36074679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027684C" w14:textId="3541B391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//47</w:t>
            </w:r>
          </w:p>
        </w:tc>
      </w:tr>
      <w:tr w:rsidR="000E2AA8" w:rsidRPr="00881E4F" w14:paraId="2CC279C4" w14:textId="77777777" w:rsidTr="005B5B67">
        <w:tc>
          <w:tcPr>
            <w:tcW w:w="1242" w:type="dxa"/>
          </w:tcPr>
          <w:p w14:paraId="2B95F43C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2C76888" w14:textId="77777777" w:rsidR="000E2AA8" w:rsidRPr="008D1C39" w:rsidRDefault="000E2AA8" w:rsidP="000E2AA8">
            <w:pPr>
              <w:widowControl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  <w:vAlign w:val="bottom"/>
          </w:tcPr>
          <w:p w14:paraId="10357CBD" w14:textId="77777777" w:rsidR="000E2AA8" w:rsidRPr="008D1C39" w:rsidRDefault="000E2AA8" w:rsidP="00875C22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understandability of the shared resources</w:t>
            </w:r>
          </w:p>
        </w:tc>
        <w:tc>
          <w:tcPr>
            <w:tcW w:w="850" w:type="dxa"/>
            <w:vAlign w:val="bottom"/>
          </w:tcPr>
          <w:p w14:paraId="6EFF1A13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B984CAE" w14:textId="1D61DAA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  <w:r w:rsidR="0084629F">
              <w:rPr>
                <w:rFonts w:ascii="Times New Roman" w:hAnsi="Times New Roman" w:cs="Times New Roman"/>
                <w:sz w:val="22"/>
                <w:szCs w:val="22"/>
              </w:rPr>
              <w:t>//11</w:t>
            </w:r>
          </w:p>
        </w:tc>
      </w:tr>
      <w:tr w:rsidR="000E2AA8" w:rsidRPr="00881E4F" w14:paraId="79629D41" w14:textId="77777777" w:rsidTr="005B5B67">
        <w:tc>
          <w:tcPr>
            <w:tcW w:w="1242" w:type="dxa"/>
          </w:tcPr>
          <w:p w14:paraId="67527910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1FB40DD" w14:textId="6F6E7DBD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Annotation, Metadata and Modeling</w:t>
            </w:r>
          </w:p>
        </w:tc>
        <w:tc>
          <w:tcPr>
            <w:tcW w:w="4111" w:type="dxa"/>
          </w:tcPr>
          <w:p w14:paraId="7EF44742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7C5E9B2B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5473CBE9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3D751DF0" w14:textId="77777777" w:rsidTr="005B5B67">
        <w:tc>
          <w:tcPr>
            <w:tcW w:w="1242" w:type="dxa"/>
          </w:tcPr>
          <w:p w14:paraId="5737D13B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3629FC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ED6C5A5" w14:textId="4D06724C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provenance data limit the ability to query metadata across imaging resources without significant and time-consuming data mediation efforts</w:t>
            </w:r>
          </w:p>
        </w:tc>
        <w:tc>
          <w:tcPr>
            <w:tcW w:w="850" w:type="dxa"/>
          </w:tcPr>
          <w:p w14:paraId="40694706" w14:textId="77777777" w:rsidR="000E2AA8" w:rsidRPr="008D1C39" w:rsidRDefault="000E2AA8" w:rsidP="000E2AA8">
            <w:pPr>
              <w:rPr>
                <w:rFonts w:ascii="Times New Roman" w:hAnsi="Times New Roman" w:cs="Times New Roman"/>
                <w:strike/>
                <w:sz w:val="22"/>
                <w:szCs w:val="22"/>
              </w:rPr>
            </w:pPr>
          </w:p>
        </w:tc>
        <w:tc>
          <w:tcPr>
            <w:tcW w:w="1134" w:type="dxa"/>
          </w:tcPr>
          <w:p w14:paraId="21D6833A" w14:textId="5438B0C2" w:rsidR="000E2AA8" w:rsidRPr="00AF24F2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24F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AF24F2" w:rsidRPr="00AF24F2">
              <w:rPr>
                <w:rFonts w:ascii="Times New Roman" w:hAnsi="Times New Roman" w:cs="Times New Roman"/>
                <w:sz w:val="22"/>
                <w:szCs w:val="22"/>
              </w:rPr>
              <w:t>//34</w:t>
            </w:r>
          </w:p>
        </w:tc>
      </w:tr>
      <w:tr w:rsidR="000E2AA8" w:rsidRPr="00881E4F" w14:paraId="2691DFD1" w14:textId="77777777" w:rsidTr="005B5B67">
        <w:tc>
          <w:tcPr>
            <w:tcW w:w="1242" w:type="dxa"/>
          </w:tcPr>
          <w:p w14:paraId="510A602C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618459D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C335268" w14:textId="77777777" w:rsidR="000E2AA8" w:rsidRPr="008D1C39" w:rsidRDefault="000E2AA8" w:rsidP="000E2AA8">
            <w:pPr>
              <w:widowControl w:val="0"/>
              <w:ind w:left="31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Incomplete human semantic modeling for making workflows FAIR need to be adapted by smart and intuitive workflow tools. Recommendation to work on 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prototype of FAIR workbench allows users to deal with workflows and protocols in a semantic and FAIR form.</w:t>
            </w:r>
          </w:p>
        </w:tc>
        <w:tc>
          <w:tcPr>
            <w:tcW w:w="850" w:type="dxa"/>
          </w:tcPr>
          <w:p w14:paraId="17ED265E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FE59BAB" w14:textId="19EE6585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//56</w:t>
            </w:r>
          </w:p>
        </w:tc>
      </w:tr>
      <w:tr w:rsidR="000E2AA8" w:rsidRPr="00881E4F" w14:paraId="76DE7760" w14:textId="77777777" w:rsidTr="005B5B67">
        <w:tc>
          <w:tcPr>
            <w:tcW w:w="1242" w:type="dxa"/>
          </w:tcPr>
          <w:p w14:paraId="45440F98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F171CAC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4B3E640" w14:textId="77777777" w:rsidR="000E2AA8" w:rsidRPr="008D1C39" w:rsidRDefault="000E2AA8" w:rsidP="000E2AA8">
            <w:pPr>
              <w:widowControl w:val="0"/>
              <w:numPr>
                <w:ilvl w:val="0"/>
                <w:numId w:val="33"/>
              </w:numPr>
              <w:ind w:left="31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Generic model with limited provenance details for extension of model to domain specifics, usage of common terminologies</w:t>
            </w:r>
          </w:p>
        </w:tc>
        <w:tc>
          <w:tcPr>
            <w:tcW w:w="850" w:type="dxa"/>
          </w:tcPr>
          <w:p w14:paraId="5494F114" w14:textId="77777777" w:rsidR="000E2AA8" w:rsidRPr="008D1C39" w:rsidRDefault="000E2AA8" w:rsidP="000E2AA8">
            <w:pPr>
              <w:rPr>
                <w:rFonts w:ascii="Times New Roman" w:hAnsi="Times New Roman" w:cs="Times New Roman"/>
                <w:strike/>
                <w:sz w:val="22"/>
                <w:szCs w:val="22"/>
              </w:rPr>
            </w:pPr>
          </w:p>
        </w:tc>
        <w:tc>
          <w:tcPr>
            <w:tcW w:w="1134" w:type="dxa"/>
          </w:tcPr>
          <w:p w14:paraId="70F15F35" w14:textId="4181CE76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//1</w:t>
            </w:r>
          </w:p>
        </w:tc>
      </w:tr>
      <w:tr w:rsidR="000E2AA8" w:rsidRPr="00881E4F" w14:paraId="6592F138" w14:textId="77777777" w:rsidTr="005B5B67">
        <w:tc>
          <w:tcPr>
            <w:tcW w:w="1242" w:type="dxa"/>
          </w:tcPr>
          <w:p w14:paraId="4F969948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F833F4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54C4EE7" w14:textId="0F6B9CE5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Lack of clear FAIR enrichment of data by researchers to improve the coverage and comprehensiveness of the </w:t>
            </w:r>
            <w:proofErr w:type="spell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ProvCaRe</w:t>
            </w:r>
            <w:proofErr w:type="spell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repository.</w:t>
            </w:r>
          </w:p>
        </w:tc>
        <w:tc>
          <w:tcPr>
            <w:tcW w:w="850" w:type="dxa"/>
          </w:tcPr>
          <w:p w14:paraId="3B7BE19D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A8B1AE1" w14:textId="24595999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//53</w:t>
            </w:r>
          </w:p>
        </w:tc>
      </w:tr>
      <w:tr w:rsidR="000E2AA8" w:rsidRPr="00881E4F" w14:paraId="351C8642" w14:textId="77777777" w:rsidTr="005B5B67">
        <w:tc>
          <w:tcPr>
            <w:tcW w:w="1242" w:type="dxa"/>
          </w:tcPr>
          <w:p w14:paraId="513CD61F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5EF48D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85CA91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Provenance gap between the provenance metadata collected and the reporting requirements of different domains by stakeholders</w:t>
            </w:r>
          </w:p>
        </w:tc>
        <w:tc>
          <w:tcPr>
            <w:tcW w:w="850" w:type="dxa"/>
          </w:tcPr>
          <w:p w14:paraId="15D0ECF2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B1EBBEF" w14:textId="120E27A4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//4</w:t>
            </w:r>
          </w:p>
        </w:tc>
      </w:tr>
      <w:tr w:rsidR="000E2AA8" w:rsidRPr="00881E4F" w14:paraId="5FCBCD4E" w14:textId="77777777" w:rsidTr="005B5B67">
        <w:tc>
          <w:tcPr>
            <w:tcW w:w="1242" w:type="dxa"/>
          </w:tcPr>
          <w:p w14:paraId="225761ED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D5493AC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0B1E768" w14:textId="5563ABB0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Prior design limitation </w:t>
            </w:r>
            <w:r w:rsidR="00875C22" w:rsidRPr="008D1C39">
              <w:rPr>
                <w:rFonts w:ascii="Times New Roman" w:hAnsi="Times New Roman" w:cs="Times New Roman"/>
                <w:sz w:val="22"/>
                <w:szCs w:val="22"/>
              </w:rPr>
              <w:t>causes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missing query possibility (from prov challenge)</w:t>
            </w:r>
          </w:p>
        </w:tc>
        <w:tc>
          <w:tcPr>
            <w:tcW w:w="850" w:type="dxa"/>
          </w:tcPr>
          <w:p w14:paraId="440743EB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5C55E9E" w14:textId="75CB0C02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//26</w:t>
            </w:r>
          </w:p>
        </w:tc>
      </w:tr>
      <w:tr w:rsidR="000E2AA8" w:rsidRPr="00881E4F" w14:paraId="493B51C2" w14:textId="77777777" w:rsidTr="005B5B67">
        <w:tc>
          <w:tcPr>
            <w:tcW w:w="1242" w:type="dxa"/>
          </w:tcPr>
          <w:p w14:paraId="6016BB6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31FB17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1E7D64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extended metadata model to show data lineage and reproducibility within clinical research studies</w:t>
            </w:r>
          </w:p>
        </w:tc>
        <w:tc>
          <w:tcPr>
            <w:tcW w:w="850" w:type="dxa"/>
          </w:tcPr>
          <w:p w14:paraId="4615516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AE0481D" w14:textId="6654B49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//9</w:t>
            </w:r>
          </w:p>
        </w:tc>
      </w:tr>
      <w:tr w:rsidR="000E2AA8" w:rsidRPr="00881E4F" w14:paraId="23E0F3C0" w14:textId="77777777" w:rsidTr="005B5B67">
        <w:tc>
          <w:tcPr>
            <w:tcW w:w="1242" w:type="dxa"/>
          </w:tcPr>
          <w:p w14:paraId="03BC556C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25D0D2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4C8F829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Scarcity in automated approach to extend ontology for semantic annotation of research studies (use APIs) force to time consuming manual selection and importing of existing biomedical ontologies</w:t>
            </w:r>
          </w:p>
        </w:tc>
        <w:tc>
          <w:tcPr>
            <w:tcW w:w="850" w:type="dxa"/>
          </w:tcPr>
          <w:p w14:paraId="4CE4F7B6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6FFF183" w14:textId="6B8AB71B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//51</w:t>
            </w:r>
          </w:p>
        </w:tc>
      </w:tr>
      <w:tr w:rsidR="000E2AA8" w:rsidRPr="00881E4F" w14:paraId="251961BB" w14:textId="77777777" w:rsidTr="005B5B67">
        <w:tc>
          <w:tcPr>
            <w:tcW w:w="1242" w:type="dxa"/>
          </w:tcPr>
          <w:p w14:paraId="07F3D95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0E5376B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4C840A8" w14:textId="283F20CA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Loosely defined constraints for adding metadata leads to incomplete entries and thereby reduces the quality of the database content.</w:t>
            </w:r>
          </w:p>
        </w:tc>
        <w:tc>
          <w:tcPr>
            <w:tcW w:w="850" w:type="dxa"/>
          </w:tcPr>
          <w:p w14:paraId="716568A9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D105B" w14:textId="2EAD7F34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//37</w:t>
            </w:r>
          </w:p>
        </w:tc>
      </w:tr>
      <w:tr w:rsidR="000E2AA8" w:rsidRPr="00881E4F" w14:paraId="18942A08" w14:textId="77777777" w:rsidTr="005B5B67">
        <w:tc>
          <w:tcPr>
            <w:tcW w:w="1242" w:type="dxa"/>
          </w:tcPr>
          <w:p w14:paraId="3F037668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2E23B3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C057E40" w14:textId="071D46A8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Semantic complexity in provenance traces needs to satisfy domain constraints and user data requirements</w:t>
            </w:r>
          </w:p>
        </w:tc>
        <w:tc>
          <w:tcPr>
            <w:tcW w:w="850" w:type="dxa"/>
          </w:tcPr>
          <w:p w14:paraId="39C9209D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3F4FCD3" w14:textId="4936F2F4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//47</w:t>
            </w:r>
          </w:p>
        </w:tc>
      </w:tr>
      <w:tr w:rsidR="000E2AA8" w:rsidRPr="00881E4F" w14:paraId="3DCD15A5" w14:textId="77777777" w:rsidTr="005B5B67">
        <w:tc>
          <w:tcPr>
            <w:tcW w:w="1242" w:type="dxa"/>
          </w:tcPr>
          <w:p w14:paraId="59C70146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288B910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2308477" w14:textId="4A7BB36D" w:rsidR="00875C22" w:rsidRPr="008D1C39" w:rsidRDefault="00875C22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dedicated constructs in provenance standards to represent the underlying hardware resource usage information as part of prospective or retrospective provenance.</w:t>
            </w:r>
          </w:p>
        </w:tc>
        <w:tc>
          <w:tcPr>
            <w:tcW w:w="850" w:type="dxa"/>
          </w:tcPr>
          <w:p w14:paraId="6A56810D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3A1B5EE" w14:textId="784F5754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//11</w:t>
            </w:r>
          </w:p>
        </w:tc>
      </w:tr>
      <w:tr w:rsidR="000E2AA8" w:rsidRPr="00881E4F" w14:paraId="15ED4ABC" w14:textId="77777777" w:rsidTr="005B5B67">
        <w:tc>
          <w:tcPr>
            <w:tcW w:w="1242" w:type="dxa"/>
          </w:tcPr>
          <w:p w14:paraId="7FC43EE4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6ADBCD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2337D3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Creating semi-automated mapping techniques, which can define initial mappings through use of lexical matching and subsequently reviewed by researchers to ensure accuracy.</w:t>
            </w:r>
          </w:p>
        </w:tc>
        <w:tc>
          <w:tcPr>
            <w:tcW w:w="850" w:type="dxa"/>
          </w:tcPr>
          <w:p w14:paraId="3C57AEC0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AD7DAB0" w14:textId="0D246273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44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//2</w:t>
            </w:r>
          </w:p>
        </w:tc>
      </w:tr>
      <w:tr w:rsidR="000E2AA8" w:rsidRPr="00881E4F" w14:paraId="43383A90" w14:textId="77777777" w:rsidTr="005B5B67">
        <w:tc>
          <w:tcPr>
            <w:tcW w:w="1242" w:type="dxa"/>
          </w:tcPr>
          <w:p w14:paraId="4B58DBFF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AFCAD5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A92A51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High data maintenance effort in semantic web technologies to follow the evolution of associated databases</w:t>
            </w:r>
          </w:p>
        </w:tc>
        <w:tc>
          <w:tcPr>
            <w:tcW w:w="850" w:type="dxa"/>
          </w:tcPr>
          <w:p w14:paraId="26D35B70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5679E7F" w14:textId="2ABF2B5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//62</w:t>
            </w:r>
          </w:p>
        </w:tc>
      </w:tr>
      <w:tr w:rsidR="000E2AA8" w:rsidRPr="00881E4F" w14:paraId="042CD417" w14:textId="77777777" w:rsidTr="005B5B67">
        <w:tc>
          <w:tcPr>
            <w:tcW w:w="1242" w:type="dxa"/>
          </w:tcPr>
          <w:p w14:paraId="5F2B8AA4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47297BC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B33DF30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Proper integration of domain specific demands into the provenance model</w:t>
            </w:r>
          </w:p>
        </w:tc>
        <w:tc>
          <w:tcPr>
            <w:tcW w:w="850" w:type="dxa"/>
          </w:tcPr>
          <w:p w14:paraId="700610BF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3BD6733" w14:textId="2CA93E5A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  <w:r w:rsidR="00AF24F2">
              <w:rPr>
                <w:rFonts w:ascii="Times New Roman" w:hAnsi="Times New Roman" w:cs="Times New Roman"/>
                <w:sz w:val="22"/>
                <w:szCs w:val="22"/>
              </w:rPr>
              <w:t>//31</w:t>
            </w:r>
          </w:p>
        </w:tc>
      </w:tr>
      <w:tr w:rsidR="000E2AA8" w:rsidRPr="00881E4F" w14:paraId="2CA306B6" w14:textId="77777777" w:rsidTr="005B5B67">
        <w:tc>
          <w:tcPr>
            <w:tcW w:w="1242" w:type="dxa"/>
          </w:tcPr>
          <w:p w14:paraId="46D1318C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266B4B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Performance</w:t>
            </w:r>
          </w:p>
        </w:tc>
        <w:tc>
          <w:tcPr>
            <w:tcW w:w="4111" w:type="dxa"/>
          </w:tcPr>
          <w:p w14:paraId="193040D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6B34B9A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60C2CF99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769C561F" w14:textId="77777777" w:rsidTr="005B5B67">
        <w:tc>
          <w:tcPr>
            <w:tcW w:w="1242" w:type="dxa"/>
          </w:tcPr>
          <w:p w14:paraId="05453DB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C5CBDBD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CE7E0F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Optimization of AEL derived workflow by doing algebraic transformations </w:t>
            </w:r>
            <w:proofErr w:type="gram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 order to</w:t>
            </w:r>
            <w:proofErr w:type="gram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reduce dataflow for performance</w:t>
            </w:r>
          </w:p>
        </w:tc>
        <w:tc>
          <w:tcPr>
            <w:tcW w:w="850" w:type="dxa"/>
          </w:tcPr>
          <w:p w14:paraId="06AE2D6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FF7A5" w14:textId="0BE4A7BA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//52</w:t>
            </w:r>
          </w:p>
        </w:tc>
      </w:tr>
      <w:tr w:rsidR="000E2AA8" w:rsidRPr="00881E4F" w14:paraId="79128E46" w14:textId="77777777" w:rsidTr="005B5B67">
        <w:tc>
          <w:tcPr>
            <w:tcW w:w="1242" w:type="dxa"/>
          </w:tcPr>
          <w:p w14:paraId="66A0D3A7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2E4993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0358A24" w14:textId="03622451" w:rsidR="000E2AA8" w:rsidRPr="006F6A64" w:rsidRDefault="000E2AA8" w:rsidP="006F6A64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High overhead on workflow processing and high usage network bandwidth due to provenance gathering mechanism</w:t>
            </w:r>
            <w:r w:rsidRPr="006F6A6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14:paraId="010160FF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CF2C8EA" w14:textId="7A58D2A9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//43</w:t>
            </w:r>
          </w:p>
        </w:tc>
      </w:tr>
      <w:tr w:rsidR="000E2AA8" w:rsidRPr="00881E4F" w14:paraId="6C014734" w14:textId="77777777" w:rsidTr="005B5B67">
        <w:tc>
          <w:tcPr>
            <w:tcW w:w="1242" w:type="dxa"/>
          </w:tcPr>
          <w:p w14:paraId="57E913E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3AD0F2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12C537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Reduce no. of RDF triples to increase performance of complex provenance queries</w:t>
            </w:r>
          </w:p>
        </w:tc>
        <w:tc>
          <w:tcPr>
            <w:tcW w:w="850" w:type="dxa"/>
          </w:tcPr>
          <w:p w14:paraId="5C8BE54F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DE8EE0C" w14:textId="34FBDCF1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//29</w:t>
            </w:r>
          </w:p>
        </w:tc>
      </w:tr>
      <w:tr w:rsidR="000E2AA8" w:rsidRPr="00881E4F" w14:paraId="30E52C50" w14:textId="77777777" w:rsidTr="005B5B67">
        <w:tc>
          <w:tcPr>
            <w:tcW w:w="1242" w:type="dxa"/>
          </w:tcPr>
          <w:p w14:paraId="0815980B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F76A51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5A8BEB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Investigate mechanism to improve the performance of provenance reasoning and leveraging techniques such as structural join algorithms and reachability query processing</w:t>
            </w:r>
          </w:p>
        </w:tc>
        <w:tc>
          <w:tcPr>
            <w:tcW w:w="850" w:type="dxa"/>
          </w:tcPr>
          <w:p w14:paraId="75AA793B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7F9B017" w14:textId="2B463B7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//32</w:t>
            </w:r>
          </w:p>
        </w:tc>
      </w:tr>
      <w:tr w:rsidR="000E2AA8" w:rsidRPr="00881E4F" w14:paraId="63E96862" w14:textId="77777777" w:rsidTr="005B5B67">
        <w:tc>
          <w:tcPr>
            <w:tcW w:w="1242" w:type="dxa"/>
          </w:tcPr>
          <w:p w14:paraId="62E1B740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840095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BB20D98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Enhance performance of provenance queries by investigating index structures</w:t>
            </w:r>
          </w:p>
        </w:tc>
        <w:tc>
          <w:tcPr>
            <w:tcW w:w="850" w:type="dxa"/>
          </w:tcPr>
          <w:p w14:paraId="18C0374B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115FF21" w14:textId="18A9DC4C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//54</w:t>
            </w:r>
          </w:p>
        </w:tc>
      </w:tr>
      <w:tr w:rsidR="000E2AA8" w:rsidRPr="00881E4F" w14:paraId="3C059969" w14:textId="77777777" w:rsidTr="005B5B67">
        <w:tc>
          <w:tcPr>
            <w:tcW w:w="1242" w:type="dxa"/>
          </w:tcPr>
          <w:p w14:paraId="0C5657D0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77382B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7F6BC0C" w14:textId="77777777" w:rsidR="000E2AA8" w:rsidRPr="008D1C39" w:rsidRDefault="000E2AA8" w:rsidP="006F6A64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To explore query optimization (study the performance of all 14 queries from the Third Provenance Challenge)</w:t>
            </w:r>
          </w:p>
        </w:tc>
        <w:tc>
          <w:tcPr>
            <w:tcW w:w="850" w:type="dxa"/>
          </w:tcPr>
          <w:p w14:paraId="1F98C552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2D68DAA" w14:textId="668DA5F5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  <w:r w:rsidR="006F6A64">
              <w:rPr>
                <w:rFonts w:ascii="Times New Roman" w:hAnsi="Times New Roman" w:cs="Times New Roman"/>
                <w:sz w:val="22"/>
                <w:szCs w:val="22"/>
              </w:rPr>
              <w:t>//35</w:t>
            </w:r>
          </w:p>
        </w:tc>
      </w:tr>
      <w:tr w:rsidR="000E2AA8" w:rsidRPr="00881E4F" w14:paraId="38F36D9A" w14:textId="77777777" w:rsidTr="005B5B67">
        <w:tc>
          <w:tcPr>
            <w:tcW w:w="1242" w:type="dxa"/>
          </w:tcPr>
          <w:p w14:paraId="3DDB2524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B2CA14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eastAsia="Roboto" w:hAnsi="Times New Roman" w:cs="Times New Roman"/>
                <w:sz w:val="22"/>
                <w:szCs w:val="22"/>
              </w:rPr>
              <w:t>Quality</w:t>
            </w:r>
          </w:p>
        </w:tc>
        <w:tc>
          <w:tcPr>
            <w:tcW w:w="4111" w:type="dxa"/>
          </w:tcPr>
          <w:p w14:paraId="1A351544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7D82B6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470C2BA7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3FA7FF73" w14:textId="77777777" w:rsidTr="005B5B67">
        <w:tc>
          <w:tcPr>
            <w:tcW w:w="1242" w:type="dxa"/>
          </w:tcPr>
          <w:p w14:paraId="6DC07A4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C1F944B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288B207" w14:textId="77777777" w:rsidR="000E2AA8" w:rsidRPr="008D1C39" w:rsidRDefault="000E2AA8" w:rsidP="000E2AA8">
            <w:pPr>
              <w:widowControl w:val="0"/>
              <w:numPr>
                <w:ilvl w:val="0"/>
                <w:numId w:val="30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Deficiency in utilizing provenance to improve data quality and data reuse of observational and administrative data</w:t>
            </w:r>
          </w:p>
          <w:p w14:paraId="41227389" w14:textId="77777777" w:rsidR="000E2AA8" w:rsidRPr="008D1C39" w:rsidRDefault="000E2AA8" w:rsidP="000E2AA8">
            <w:pPr>
              <w:widowControl w:val="0"/>
              <w:numPr>
                <w:ilvl w:val="0"/>
                <w:numId w:val="30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Ongoing extension of data sets and (federating) systems and of complexity of performing ETL makes the assessment of data quality a tedious task.</w:t>
            </w:r>
          </w:p>
        </w:tc>
        <w:tc>
          <w:tcPr>
            <w:tcW w:w="850" w:type="dxa"/>
          </w:tcPr>
          <w:p w14:paraId="61B72310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9C903EA" w14:textId="6B26C62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9F12A3">
              <w:rPr>
                <w:rFonts w:ascii="Times New Roman" w:hAnsi="Times New Roman" w:cs="Times New Roman"/>
                <w:sz w:val="22"/>
                <w:szCs w:val="22"/>
              </w:rPr>
              <w:t>//65</w:t>
            </w:r>
          </w:p>
        </w:tc>
      </w:tr>
      <w:tr w:rsidR="000E2AA8" w:rsidRPr="00881E4F" w14:paraId="63E0817E" w14:textId="77777777" w:rsidTr="005B5B67">
        <w:tc>
          <w:tcPr>
            <w:tcW w:w="1242" w:type="dxa"/>
          </w:tcPr>
          <w:p w14:paraId="2AFFB7A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F34F8C1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E37C65A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Deficiency in taking benefit from lessons learned by reusing high quality semantic models, but reproducibility issues occurred while reusing the models.</w:t>
            </w:r>
          </w:p>
        </w:tc>
        <w:tc>
          <w:tcPr>
            <w:tcW w:w="850" w:type="dxa"/>
          </w:tcPr>
          <w:p w14:paraId="5CC1340C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AF6A9E4" w14:textId="7F7D11B2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9F12A3">
              <w:rPr>
                <w:rFonts w:ascii="Times New Roman" w:hAnsi="Times New Roman" w:cs="Times New Roman"/>
                <w:sz w:val="22"/>
                <w:szCs w:val="22"/>
              </w:rPr>
              <w:t>//56</w:t>
            </w:r>
          </w:p>
        </w:tc>
      </w:tr>
      <w:tr w:rsidR="000E2AA8" w:rsidRPr="00881E4F" w14:paraId="189C3DF9" w14:textId="77777777" w:rsidTr="005B5B67">
        <w:tc>
          <w:tcPr>
            <w:tcW w:w="1242" w:type="dxa"/>
          </w:tcPr>
          <w:p w14:paraId="36D4ADBE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1A2C3D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F1FEE50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Unavailability of provenance causes Information loss and data quality assessment on data elements</w:t>
            </w:r>
          </w:p>
        </w:tc>
        <w:tc>
          <w:tcPr>
            <w:tcW w:w="850" w:type="dxa"/>
          </w:tcPr>
          <w:p w14:paraId="470637D9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4994FEE" w14:textId="2EC46450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  <w:r w:rsidR="009F12A3">
              <w:rPr>
                <w:rFonts w:ascii="Times New Roman" w:hAnsi="Times New Roman" w:cs="Times New Roman"/>
                <w:sz w:val="22"/>
                <w:szCs w:val="22"/>
              </w:rPr>
              <w:t>//66</w:t>
            </w:r>
          </w:p>
        </w:tc>
      </w:tr>
      <w:tr w:rsidR="000E2AA8" w:rsidRPr="00881E4F" w14:paraId="27C497E1" w14:textId="77777777" w:rsidTr="005B5B67">
        <w:tc>
          <w:tcPr>
            <w:tcW w:w="1242" w:type="dxa"/>
          </w:tcPr>
          <w:p w14:paraId="3D022B2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73DA19A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26D5A27" w14:textId="77777777" w:rsidR="000E2AA8" w:rsidRPr="008D1C39" w:rsidRDefault="000E2AA8" w:rsidP="000E2AA8">
            <w:pPr>
              <w:widowControl w:val="0"/>
              <w:numPr>
                <w:ilvl w:val="0"/>
                <w:numId w:val="31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Limitations mostly refer to the quality of the data that is possible to collect into the provenance store</w:t>
            </w:r>
          </w:p>
          <w:p w14:paraId="28284F67" w14:textId="77777777" w:rsidR="000E2AA8" w:rsidRPr="008D1C39" w:rsidRDefault="000E2AA8" w:rsidP="000E2AA8">
            <w:pPr>
              <w:widowControl w:val="0"/>
              <w:numPr>
                <w:ilvl w:val="0"/>
                <w:numId w:val="8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Semantic enrichment at all levels (data, processes, workflow descriptions and executions) to enable larger exploitation of the potential benefit of provenance data</w:t>
            </w:r>
          </w:p>
        </w:tc>
        <w:tc>
          <w:tcPr>
            <w:tcW w:w="850" w:type="dxa"/>
          </w:tcPr>
          <w:p w14:paraId="2D7AF5F7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13ACC83" w14:textId="6D7B3358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9F12A3">
              <w:rPr>
                <w:rFonts w:ascii="Times New Roman" w:hAnsi="Times New Roman" w:cs="Times New Roman"/>
                <w:sz w:val="22"/>
                <w:szCs w:val="22"/>
              </w:rPr>
              <w:t>//42</w:t>
            </w:r>
          </w:p>
        </w:tc>
      </w:tr>
      <w:tr w:rsidR="000E2AA8" w:rsidRPr="00881E4F" w14:paraId="5F2998F7" w14:textId="77777777" w:rsidTr="005B5B67">
        <w:tc>
          <w:tcPr>
            <w:tcW w:w="1242" w:type="dxa"/>
          </w:tcPr>
          <w:p w14:paraId="3C0367DB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9B42395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EC601F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source data and systematic quality control assessment</w:t>
            </w:r>
          </w:p>
          <w:p w14:paraId="4D463DB7" w14:textId="77777777" w:rsidR="000E2AA8" w:rsidRPr="008D1C39" w:rsidRDefault="000E2AA8" w:rsidP="000E2AA8">
            <w:pPr>
              <w:widowControl w:val="0"/>
              <w:numPr>
                <w:ilvl w:val="0"/>
                <w:numId w:val="34"/>
              </w:numPr>
              <w:ind w:left="425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Process flow diagrams should ideally include information on diagnostics and quality control (QC)</w:t>
            </w:r>
          </w:p>
        </w:tc>
        <w:tc>
          <w:tcPr>
            <w:tcW w:w="850" w:type="dxa"/>
          </w:tcPr>
          <w:p w14:paraId="1ABA7F48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FB1B2E9" w14:textId="19DC10FA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="009F12A3">
              <w:rPr>
                <w:rFonts w:ascii="Times New Roman" w:hAnsi="Times New Roman" w:cs="Times New Roman"/>
                <w:sz w:val="22"/>
                <w:szCs w:val="22"/>
              </w:rPr>
              <w:t>//40</w:t>
            </w:r>
          </w:p>
        </w:tc>
      </w:tr>
      <w:tr w:rsidR="000E2AA8" w:rsidRPr="00881E4F" w14:paraId="02D1AFC0" w14:textId="77777777" w:rsidTr="005B5B67">
        <w:tc>
          <w:tcPr>
            <w:tcW w:w="1242" w:type="dxa"/>
          </w:tcPr>
          <w:p w14:paraId="59DE338A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C6C1FFB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Scalability</w:t>
            </w:r>
          </w:p>
        </w:tc>
        <w:tc>
          <w:tcPr>
            <w:tcW w:w="4111" w:type="dxa"/>
          </w:tcPr>
          <w:p w14:paraId="1B13BAC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5EF1088F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5FE22C7D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510FE49C" w14:textId="77777777" w:rsidTr="005B5B67">
        <w:tc>
          <w:tcPr>
            <w:tcW w:w="1242" w:type="dxa"/>
          </w:tcPr>
          <w:p w14:paraId="41500149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54E31A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3D2AB62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Allow easy scalability in the number of triples for provenance as RDF reification</w:t>
            </w:r>
          </w:p>
        </w:tc>
        <w:tc>
          <w:tcPr>
            <w:tcW w:w="850" w:type="dxa"/>
          </w:tcPr>
          <w:p w14:paraId="1405836E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28FC89C" w14:textId="39DA199C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//10</w:t>
            </w:r>
          </w:p>
        </w:tc>
      </w:tr>
      <w:tr w:rsidR="000E2AA8" w:rsidRPr="00881E4F" w14:paraId="06BE9B5E" w14:textId="77777777" w:rsidTr="005B5B67">
        <w:tc>
          <w:tcPr>
            <w:tcW w:w="1242" w:type="dxa"/>
          </w:tcPr>
          <w:p w14:paraId="69C209A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3F8B1AB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6C4C5D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Better and more scalable Semantic Web reasoning techniques required to support 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the OPM specific inferences, and the necessary inferences required for reproducibility</w:t>
            </w:r>
          </w:p>
        </w:tc>
        <w:tc>
          <w:tcPr>
            <w:tcW w:w="850" w:type="dxa"/>
          </w:tcPr>
          <w:p w14:paraId="45E67EFB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6A22DAA" w14:textId="56F90496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//33</w:t>
            </w:r>
          </w:p>
        </w:tc>
      </w:tr>
      <w:tr w:rsidR="000E2AA8" w:rsidRPr="00881E4F" w14:paraId="43868FA9" w14:textId="77777777" w:rsidTr="005B5B67">
        <w:tc>
          <w:tcPr>
            <w:tcW w:w="1242" w:type="dxa"/>
          </w:tcPr>
          <w:p w14:paraId="595B18FF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6DAE32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64913F3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Reduce big omics data size since this leads to spatial and temporal overheads</w:t>
            </w:r>
          </w:p>
        </w:tc>
        <w:tc>
          <w:tcPr>
            <w:tcW w:w="850" w:type="dxa"/>
          </w:tcPr>
          <w:p w14:paraId="1C8F47BE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FBFFE2B" w14:textId="24E03C4E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//11</w:t>
            </w:r>
          </w:p>
        </w:tc>
      </w:tr>
      <w:tr w:rsidR="000E2AA8" w:rsidRPr="00881E4F" w14:paraId="2A831910" w14:textId="77777777" w:rsidTr="005B5B67">
        <w:tc>
          <w:tcPr>
            <w:tcW w:w="1242" w:type="dxa"/>
          </w:tcPr>
          <w:p w14:paraId="1C4230A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250F32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68CBE09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To reduce the size of large data provenance graphs with hundreds of nodes and design an effective combination of existing</w:t>
            </w:r>
          </w:p>
        </w:tc>
        <w:tc>
          <w:tcPr>
            <w:tcW w:w="850" w:type="dxa"/>
          </w:tcPr>
          <w:p w14:paraId="4063592E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E61017E" w14:textId="7A8C8D89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//46</w:t>
            </w:r>
          </w:p>
        </w:tc>
      </w:tr>
      <w:tr w:rsidR="000E2AA8" w:rsidRPr="00881E4F" w14:paraId="4F549BC0" w14:textId="77777777" w:rsidTr="005B5B67">
        <w:tc>
          <w:tcPr>
            <w:tcW w:w="1242" w:type="dxa"/>
          </w:tcPr>
          <w:p w14:paraId="02654FEF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3B8447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F283FE3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Adaption to scalability of the system (</w:t>
            </w:r>
            <w:proofErr w:type="spell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SemPoD</w:t>
            </w:r>
            <w:proofErr w:type="spell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platform that uses semantic provenance) depending on the upgradation of the cache size of the server.</w:t>
            </w:r>
          </w:p>
        </w:tc>
        <w:tc>
          <w:tcPr>
            <w:tcW w:w="850" w:type="dxa"/>
          </w:tcPr>
          <w:p w14:paraId="5627B51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C5AB813" w14:textId="283AAE12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44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//2</w:t>
            </w:r>
          </w:p>
        </w:tc>
      </w:tr>
      <w:tr w:rsidR="000E2AA8" w:rsidRPr="00881E4F" w14:paraId="3BEB57DD" w14:textId="77777777" w:rsidTr="005B5B67">
        <w:tc>
          <w:tcPr>
            <w:tcW w:w="1242" w:type="dxa"/>
          </w:tcPr>
          <w:p w14:paraId="7BE7EF56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BD5A73D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E7D7F57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Major bottleneck of Blockchain to scalability, interoperability, and the delay in committing transactions. Improvement necessary to enable higher transaction throughput and better-managed services (data access smart devices)</w:t>
            </w:r>
          </w:p>
        </w:tc>
        <w:tc>
          <w:tcPr>
            <w:tcW w:w="850" w:type="dxa"/>
          </w:tcPr>
          <w:p w14:paraId="4F8AFE9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25542AB" w14:textId="66891E6D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="00B000A1">
              <w:rPr>
                <w:rFonts w:ascii="Times New Roman" w:hAnsi="Times New Roman" w:cs="Times New Roman"/>
                <w:sz w:val="22"/>
                <w:szCs w:val="22"/>
              </w:rPr>
              <w:t>//58</w:t>
            </w:r>
          </w:p>
        </w:tc>
      </w:tr>
      <w:tr w:rsidR="000E2AA8" w:rsidRPr="00881E4F" w14:paraId="3DB82B3D" w14:textId="77777777" w:rsidTr="005B5B67">
        <w:tc>
          <w:tcPr>
            <w:tcW w:w="1242" w:type="dxa"/>
          </w:tcPr>
          <w:p w14:paraId="4E968689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FB41A05" w14:textId="588368C5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Software engineering</w:t>
            </w:r>
          </w:p>
        </w:tc>
        <w:tc>
          <w:tcPr>
            <w:tcW w:w="4111" w:type="dxa"/>
          </w:tcPr>
          <w:p w14:paraId="3B57335E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1B5A793D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78E9D5B3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1A934262" w14:textId="77777777" w:rsidTr="005B5B67">
        <w:tc>
          <w:tcPr>
            <w:tcW w:w="1242" w:type="dxa"/>
          </w:tcPr>
          <w:p w14:paraId="5D5F9CB3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80B5B31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6B62A50" w14:textId="5ECECEE4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To rise to more formal software engineering techniques that will facilitate provenance implementation across a broad range of software tools in the biomedical domain and beyond</w:t>
            </w:r>
            <w:r w:rsidR="006B1ADF" w:rsidRPr="008D1C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14:paraId="35820BCA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90B1E38" w14:textId="7AEE3EA6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8902D8">
              <w:rPr>
                <w:rFonts w:ascii="Times New Roman" w:hAnsi="Times New Roman" w:cs="Times New Roman"/>
                <w:sz w:val="22"/>
                <w:szCs w:val="22"/>
              </w:rPr>
              <w:t>//1</w:t>
            </w:r>
          </w:p>
        </w:tc>
      </w:tr>
      <w:tr w:rsidR="000E2AA8" w:rsidRPr="00881E4F" w14:paraId="53AD3F28" w14:textId="77777777" w:rsidTr="005B5B67">
        <w:tc>
          <w:tcPr>
            <w:tcW w:w="1242" w:type="dxa"/>
          </w:tcPr>
          <w:p w14:paraId="1E665CA1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7FC5AB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730EA3D" w14:textId="38BA5154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Lack of metadata for reusability of Research Object in the context of linked data</w:t>
            </w:r>
            <w:r w:rsidR="006B1ADF" w:rsidRPr="008D1C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14:paraId="7A96CBC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6144BD1" w14:textId="345FE1C1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8902D8">
              <w:rPr>
                <w:rFonts w:ascii="Times New Roman" w:hAnsi="Times New Roman" w:cs="Times New Roman"/>
                <w:sz w:val="22"/>
                <w:szCs w:val="22"/>
              </w:rPr>
              <w:t>//39</w:t>
            </w:r>
          </w:p>
        </w:tc>
      </w:tr>
      <w:tr w:rsidR="000E2AA8" w:rsidRPr="00881E4F" w14:paraId="1528DB7F" w14:textId="77777777" w:rsidTr="005B5B67">
        <w:tc>
          <w:tcPr>
            <w:tcW w:w="1242" w:type="dxa"/>
          </w:tcPr>
          <w:p w14:paraId="385CBE2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8F75866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4071B6C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Adapting the </w:t>
            </w:r>
            <w:proofErr w:type="spell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SAMbA-RaP</w:t>
            </w:r>
            <w:proofErr w:type="spell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design to collect provenance from Data Frames as many applications are moving towards them</w:t>
            </w:r>
          </w:p>
        </w:tc>
        <w:tc>
          <w:tcPr>
            <w:tcW w:w="850" w:type="dxa"/>
          </w:tcPr>
          <w:p w14:paraId="3FB3B3F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C0BA0E8" w14:textId="626DE810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  <w:r w:rsidR="008902D8">
              <w:rPr>
                <w:rFonts w:ascii="Times New Roman" w:hAnsi="Times New Roman" w:cs="Times New Roman"/>
                <w:sz w:val="22"/>
                <w:szCs w:val="22"/>
              </w:rPr>
              <w:t>//63</w:t>
            </w:r>
          </w:p>
        </w:tc>
      </w:tr>
      <w:tr w:rsidR="000E2AA8" w:rsidRPr="00881E4F" w14:paraId="1A88E0F6" w14:textId="77777777" w:rsidTr="005B5B67">
        <w:tc>
          <w:tcPr>
            <w:tcW w:w="1242" w:type="dxa"/>
          </w:tcPr>
          <w:p w14:paraId="5B794A50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724BB39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00C17DB" w14:textId="29443537" w:rsidR="000E2AA8" w:rsidRPr="008D1C39" w:rsidRDefault="006B1ADF" w:rsidP="006B1ADF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="000E2AA8"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xtend the system with tools designed to 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gather </w:t>
            </w:r>
            <w:r w:rsidR="000E2AA8" w:rsidRPr="008D1C39">
              <w:rPr>
                <w:rFonts w:ascii="Times New Roman" w:hAnsi="Times New Roman" w:cs="Times New Roman"/>
                <w:sz w:val="22"/>
                <w:szCs w:val="22"/>
              </w:rPr>
              <w:t>information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from log files.</w:t>
            </w:r>
          </w:p>
        </w:tc>
        <w:tc>
          <w:tcPr>
            <w:tcW w:w="850" w:type="dxa"/>
          </w:tcPr>
          <w:p w14:paraId="5AFC066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18E48BB" w14:textId="74476E2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  <w:r w:rsidR="008902D8">
              <w:rPr>
                <w:rFonts w:ascii="Times New Roman" w:hAnsi="Times New Roman" w:cs="Times New Roman"/>
                <w:sz w:val="22"/>
                <w:szCs w:val="22"/>
              </w:rPr>
              <w:t>//41</w:t>
            </w:r>
          </w:p>
        </w:tc>
      </w:tr>
      <w:tr w:rsidR="000E2AA8" w:rsidRPr="00881E4F" w14:paraId="5F69BA84" w14:textId="77777777" w:rsidTr="005B5B67">
        <w:tc>
          <w:tcPr>
            <w:tcW w:w="1242" w:type="dxa"/>
          </w:tcPr>
          <w:p w14:paraId="102B0B98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E6891F8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eastAsia="Roboto" w:hAnsi="Times New Roman" w:cs="Times New Roman"/>
                <w:sz w:val="22"/>
                <w:szCs w:val="22"/>
              </w:rPr>
              <w:t>Usability</w:t>
            </w:r>
          </w:p>
        </w:tc>
        <w:tc>
          <w:tcPr>
            <w:tcW w:w="4111" w:type="dxa"/>
          </w:tcPr>
          <w:p w14:paraId="6CB4C96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6EA0883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F962DDA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E2AA8" w:rsidRPr="00881E4F" w14:paraId="271E8E31" w14:textId="77777777" w:rsidTr="005B5B67">
        <w:tc>
          <w:tcPr>
            <w:tcW w:w="1242" w:type="dxa"/>
          </w:tcPr>
          <w:p w14:paraId="76254E3D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03776C5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AD419BD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Insufficient usability of user interface to help scientists in the provenance querying process</w:t>
            </w:r>
          </w:p>
        </w:tc>
        <w:tc>
          <w:tcPr>
            <w:tcW w:w="850" w:type="dxa"/>
          </w:tcPr>
          <w:p w14:paraId="75EC4E02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579A794" w14:textId="6898DF4C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  <w:r w:rsidR="00AE1E8F">
              <w:rPr>
                <w:rFonts w:ascii="Times New Roman" w:hAnsi="Times New Roman" w:cs="Times New Roman"/>
                <w:sz w:val="22"/>
                <w:szCs w:val="22"/>
              </w:rPr>
              <w:t>//43</w:t>
            </w:r>
          </w:p>
        </w:tc>
      </w:tr>
      <w:tr w:rsidR="000E2AA8" w:rsidRPr="00881E4F" w14:paraId="29506092" w14:textId="77777777" w:rsidTr="005B5B67">
        <w:tc>
          <w:tcPr>
            <w:tcW w:w="1242" w:type="dxa"/>
          </w:tcPr>
          <w:p w14:paraId="5A41B4D5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5C330B6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C308E15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Insufficient usability of interface to Provenance Service</w:t>
            </w:r>
          </w:p>
          <w:p w14:paraId="7DC79EE8" w14:textId="3EE3F6B1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Help scientist in provenance querying process and guiding users by provenance query patterns</w:t>
            </w:r>
            <w:r w:rsidR="006B1ADF" w:rsidRPr="008D1C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14:paraId="6E281DF8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4129E52" w14:textId="218E6CB5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  <w:r w:rsidR="00AE1E8F">
              <w:rPr>
                <w:rFonts w:ascii="Times New Roman" w:hAnsi="Times New Roman" w:cs="Times New Roman"/>
                <w:sz w:val="22"/>
                <w:szCs w:val="22"/>
              </w:rPr>
              <w:t>//36</w:t>
            </w:r>
          </w:p>
        </w:tc>
      </w:tr>
      <w:tr w:rsidR="000E2AA8" w:rsidRPr="00881E4F" w14:paraId="7A7A8047" w14:textId="77777777" w:rsidTr="005B5B67">
        <w:tc>
          <w:tcPr>
            <w:tcW w:w="1242" w:type="dxa"/>
          </w:tcPr>
          <w:p w14:paraId="0B957E09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110CD34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C9D04A0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Issues on integrating various aspects of the proposed system in terms of scalability, usability, </w:t>
            </w:r>
            <w:proofErr w:type="gramStart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accessibility</w:t>
            </w:r>
            <w:proofErr w:type="gramEnd"/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 and interoperability due the infancy stage of blockchain technology for enterprise applications.</w:t>
            </w:r>
          </w:p>
        </w:tc>
        <w:tc>
          <w:tcPr>
            <w:tcW w:w="850" w:type="dxa"/>
          </w:tcPr>
          <w:p w14:paraId="2EC76BEF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3846DF1" w14:textId="0288C63F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="00AE1E8F">
              <w:rPr>
                <w:rFonts w:ascii="Times New Roman" w:hAnsi="Times New Roman" w:cs="Times New Roman"/>
                <w:sz w:val="22"/>
                <w:szCs w:val="22"/>
              </w:rPr>
              <w:t>//58</w:t>
            </w:r>
          </w:p>
        </w:tc>
      </w:tr>
      <w:tr w:rsidR="000E2AA8" w:rsidRPr="00881E4F" w14:paraId="1343D82D" w14:textId="77777777" w:rsidTr="005B5B67">
        <w:tc>
          <w:tcPr>
            <w:tcW w:w="1242" w:type="dxa"/>
          </w:tcPr>
          <w:p w14:paraId="489819CE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E22D0FA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8B7B1D4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 xml:space="preserve">Need for more user-friendly interfaces for wrapper management, storage management, task re-scheduling and traffic control, data </w:t>
            </w:r>
            <w:r w:rsidRPr="008D1C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source management.</w:t>
            </w:r>
          </w:p>
        </w:tc>
        <w:tc>
          <w:tcPr>
            <w:tcW w:w="850" w:type="dxa"/>
          </w:tcPr>
          <w:p w14:paraId="6A2DF5E5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03F30E8" w14:textId="7287E934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  <w:r w:rsidR="00AE1E8F">
              <w:rPr>
                <w:rFonts w:ascii="Times New Roman" w:hAnsi="Times New Roman" w:cs="Times New Roman"/>
                <w:sz w:val="22"/>
                <w:szCs w:val="22"/>
              </w:rPr>
              <w:t>//31</w:t>
            </w:r>
          </w:p>
        </w:tc>
      </w:tr>
      <w:tr w:rsidR="000E2AA8" w:rsidRPr="00881E4F" w14:paraId="107C8F33" w14:textId="77777777" w:rsidTr="005B5B67">
        <w:tc>
          <w:tcPr>
            <w:tcW w:w="1242" w:type="dxa"/>
          </w:tcPr>
          <w:p w14:paraId="2CC8EA0D" w14:textId="77777777" w:rsidR="000E2AA8" w:rsidRPr="008D1C39" w:rsidRDefault="000E2AA8" w:rsidP="000E2A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2C7C34E" w14:textId="77777777" w:rsidR="000E2AA8" w:rsidRPr="008D1C39" w:rsidRDefault="000E2AA8" w:rsidP="000E2AA8">
            <w:pPr>
              <w:widowControl w:val="0"/>
              <w:rPr>
                <w:rFonts w:ascii="Times New Roman" w:eastAsia="Roboto" w:hAnsi="Times New Roman" w:cs="Times New Roman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49C576F" w14:textId="77777777" w:rsidR="000E2AA8" w:rsidRPr="008D1C39" w:rsidRDefault="000E2AA8" w:rsidP="000E2AA8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Infancy state of usability research in provenance querying (while much research has been done on database usability)</w:t>
            </w:r>
          </w:p>
        </w:tc>
        <w:tc>
          <w:tcPr>
            <w:tcW w:w="850" w:type="dxa"/>
          </w:tcPr>
          <w:p w14:paraId="6CD31DD4" w14:textId="777777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A2C4C6B" w14:textId="63F69677" w:rsidR="000E2AA8" w:rsidRPr="008D1C39" w:rsidRDefault="000E2AA8" w:rsidP="000E2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1C39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  <w:r w:rsidR="00AE1E8F">
              <w:rPr>
                <w:rFonts w:ascii="Times New Roman" w:hAnsi="Times New Roman" w:cs="Times New Roman"/>
                <w:sz w:val="22"/>
                <w:szCs w:val="22"/>
              </w:rPr>
              <w:t>//35</w:t>
            </w:r>
          </w:p>
        </w:tc>
      </w:tr>
    </w:tbl>
    <w:p w14:paraId="22CED72D" w14:textId="3F69ADCB" w:rsidR="00211D0F" w:rsidRDefault="00211D0F" w:rsidP="00211D0F">
      <w:pPr>
        <w:rPr>
          <w:rFonts w:ascii="Times New Roman" w:hAnsi="Times New Roman" w:cs="Times New Roman"/>
          <w:sz w:val="22"/>
          <w:szCs w:val="22"/>
        </w:rPr>
      </w:pPr>
      <w:bookmarkStart w:id="0" w:name="Textbox"/>
      <w:bookmarkEnd w:id="0"/>
      <w:r w:rsidRPr="008D1C3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8D1C39">
        <w:rPr>
          <w:rFonts w:ascii="Times New Roman" w:hAnsi="Times New Roman" w:cs="Times New Roman"/>
          <w:sz w:val="22"/>
          <w:szCs w:val="22"/>
        </w:rPr>
        <w:t>CNO = sequential number,</w:t>
      </w:r>
      <w:r>
        <w:rPr>
          <w:rFonts w:ascii="Times New Roman" w:hAnsi="Times New Roman" w:cs="Times New Roman"/>
          <w:sz w:val="22"/>
          <w:szCs w:val="22"/>
        </w:rPr>
        <w:t xml:space="preserve"> correspond to CNO from </w:t>
      </w:r>
      <w:r w:rsidR="00C87E09">
        <w:rPr>
          <w:rFonts w:ascii="Times New Roman" w:hAnsi="Times New Roman" w:cs="Times New Roman"/>
          <w:sz w:val="22"/>
          <w:szCs w:val="22"/>
        </w:rPr>
        <w:t>Additional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27BBE">
        <w:rPr>
          <w:rFonts w:ascii="Times New Roman" w:hAnsi="Times New Roman" w:cs="Times New Roman"/>
          <w:sz w:val="22"/>
          <w:szCs w:val="22"/>
        </w:rPr>
        <w:t xml:space="preserve">File 1, </w:t>
      </w:r>
      <w:r>
        <w:rPr>
          <w:rFonts w:ascii="Times New Roman" w:hAnsi="Times New Roman" w:cs="Times New Roman"/>
          <w:sz w:val="22"/>
          <w:szCs w:val="22"/>
        </w:rPr>
        <w:t>Table 1</w:t>
      </w:r>
      <w:r w:rsidR="007407FA">
        <w:rPr>
          <w:rFonts w:ascii="Times New Roman" w:hAnsi="Times New Roman" w:cs="Times New Roman"/>
          <w:sz w:val="22"/>
          <w:szCs w:val="22"/>
        </w:rPr>
        <w:t xml:space="preserve">; </w:t>
      </w:r>
      <w:r w:rsidR="00DC5344" w:rsidRPr="008D1C39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DC5344">
        <w:rPr>
          <w:rFonts w:ascii="Times New Roman" w:hAnsi="Times New Roman" w:cs="Times New Roman"/>
          <w:sz w:val="22"/>
          <w:szCs w:val="22"/>
        </w:rPr>
        <w:t>Corresponding r</w:t>
      </w:r>
      <w:r w:rsidR="00DC5344" w:rsidRPr="008D1C39">
        <w:rPr>
          <w:rFonts w:ascii="Times New Roman" w:hAnsi="Times New Roman" w:cs="Times New Roman"/>
          <w:sz w:val="22"/>
          <w:szCs w:val="22"/>
        </w:rPr>
        <w:t xml:space="preserve">eferences </w:t>
      </w:r>
      <w:r w:rsidR="00DC5344">
        <w:rPr>
          <w:rFonts w:ascii="Times New Roman" w:hAnsi="Times New Roman" w:cs="Times New Roman"/>
          <w:sz w:val="22"/>
          <w:szCs w:val="22"/>
        </w:rPr>
        <w:t>in main document</w:t>
      </w:r>
    </w:p>
    <w:p w14:paraId="193795A8" w14:textId="0474FD04" w:rsidR="00C87E09" w:rsidRPr="00881E4F" w:rsidRDefault="00C87E09" w:rsidP="00211D0F">
      <w:pPr>
        <w:rPr>
          <w:rFonts w:ascii="Times New Roman" w:hAnsi="Times New Roman" w:cs="Times New Roman"/>
        </w:rPr>
      </w:pPr>
      <w:r w:rsidRPr="008D1C39">
        <w:rPr>
          <w:rFonts w:ascii="Times New Roman" w:hAnsi="Times New Roman" w:cs="Times New Roman"/>
          <w:sz w:val="22"/>
          <w:szCs w:val="22"/>
        </w:rPr>
        <w:t>Included articles and counting per category</w:t>
      </w:r>
      <w:r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8D1C39">
        <w:rPr>
          <w:rFonts w:ascii="Times New Roman" w:hAnsi="Times New Roman" w:cs="Times New Roman"/>
          <w:sz w:val="22"/>
          <w:szCs w:val="22"/>
        </w:rPr>
        <w:t xml:space="preserve">and subcategory for reported </w:t>
      </w:r>
      <w:r>
        <w:rPr>
          <w:rFonts w:ascii="Times New Roman" w:hAnsi="Times New Roman" w:cs="Times New Roman"/>
          <w:sz w:val="22"/>
          <w:szCs w:val="22"/>
        </w:rPr>
        <w:t xml:space="preserve">challenges, </w:t>
      </w:r>
      <w:r w:rsidRPr="008D1C39">
        <w:rPr>
          <w:rFonts w:ascii="Times New Roman" w:hAnsi="Times New Roman" w:cs="Times New Roman"/>
          <w:sz w:val="22"/>
          <w:szCs w:val="22"/>
        </w:rPr>
        <w:t>problems, and bottlenecks during accomplishment of provenance</w:t>
      </w:r>
    </w:p>
    <w:p w14:paraId="49691E28" w14:textId="77777777" w:rsidR="0074016F" w:rsidRPr="00881E4F" w:rsidRDefault="0074016F">
      <w:pPr>
        <w:rPr>
          <w:rFonts w:ascii="Times New Roman" w:hAnsi="Times New Roman" w:cs="Times New Roman"/>
        </w:rPr>
      </w:pPr>
    </w:p>
    <w:sectPr w:rsidR="0074016F" w:rsidRPr="00881E4F" w:rsidSect="00076A7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7B90"/>
    <w:multiLevelType w:val="multilevel"/>
    <w:tmpl w:val="35FE98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483202"/>
    <w:multiLevelType w:val="multilevel"/>
    <w:tmpl w:val="80BC51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0933C1"/>
    <w:multiLevelType w:val="multilevel"/>
    <w:tmpl w:val="5AC0D0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1714828"/>
    <w:multiLevelType w:val="multilevel"/>
    <w:tmpl w:val="E200C5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93C389F"/>
    <w:multiLevelType w:val="multilevel"/>
    <w:tmpl w:val="D54094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A956E05"/>
    <w:multiLevelType w:val="multilevel"/>
    <w:tmpl w:val="07DA7D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BDD1279"/>
    <w:multiLevelType w:val="multilevel"/>
    <w:tmpl w:val="C8F4AE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1EF037A"/>
    <w:multiLevelType w:val="multilevel"/>
    <w:tmpl w:val="418043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3E00430"/>
    <w:multiLevelType w:val="multilevel"/>
    <w:tmpl w:val="A58458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97704D2"/>
    <w:multiLevelType w:val="multilevel"/>
    <w:tmpl w:val="1F6A9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DA83DAA"/>
    <w:multiLevelType w:val="multilevel"/>
    <w:tmpl w:val="E05E28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E2B5961"/>
    <w:multiLevelType w:val="multilevel"/>
    <w:tmpl w:val="3EBE7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1414411"/>
    <w:multiLevelType w:val="multilevel"/>
    <w:tmpl w:val="14705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9B93BD2"/>
    <w:multiLevelType w:val="multilevel"/>
    <w:tmpl w:val="3618C0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AB20D0D"/>
    <w:multiLevelType w:val="multilevel"/>
    <w:tmpl w:val="C038C9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AC55549"/>
    <w:multiLevelType w:val="multilevel"/>
    <w:tmpl w:val="3CD060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BCE0634"/>
    <w:multiLevelType w:val="multilevel"/>
    <w:tmpl w:val="5B60C3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BD35E02"/>
    <w:multiLevelType w:val="multilevel"/>
    <w:tmpl w:val="87D2FC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CF36EAA"/>
    <w:multiLevelType w:val="multilevel"/>
    <w:tmpl w:val="615C7A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8233BF5"/>
    <w:multiLevelType w:val="multilevel"/>
    <w:tmpl w:val="E2BC05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A461196"/>
    <w:multiLevelType w:val="multilevel"/>
    <w:tmpl w:val="B0C024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C654EF"/>
    <w:multiLevelType w:val="multilevel"/>
    <w:tmpl w:val="30048E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8F566E7"/>
    <w:multiLevelType w:val="multilevel"/>
    <w:tmpl w:val="F4F049C2"/>
    <w:lvl w:ilvl="0">
      <w:start w:val="1"/>
      <w:numFmt w:val="bullet"/>
      <w:lvlText w:val="●"/>
      <w:lvlJc w:val="left"/>
      <w:pPr>
        <w:ind w:left="720" w:hanging="64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EA34BE7"/>
    <w:multiLevelType w:val="multilevel"/>
    <w:tmpl w:val="3B1E3A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1A25148"/>
    <w:multiLevelType w:val="multilevel"/>
    <w:tmpl w:val="EE4436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1B76ACD"/>
    <w:multiLevelType w:val="multilevel"/>
    <w:tmpl w:val="FE1618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2164249"/>
    <w:multiLevelType w:val="multilevel"/>
    <w:tmpl w:val="13C27E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8D62184"/>
    <w:multiLevelType w:val="multilevel"/>
    <w:tmpl w:val="1284BE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24F08E4"/>
    <w:multiLevelType w:val="hybridMultilevel"/>
    <w:tmpl w:val="718433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FE6123"/>
    <w:multiLevelType w:val="multilevel"/>
    <w:tmpl w:val="866EAF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89078F3"/>
    <w:multiLevelType w:val="multilevel"/>
    <w:tmpl w:val="CFD46F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97377B8"/>
    <w:multiLevelType w:val="multilevel"/>
    <w:tmpl w:val="3DB807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BB179A3"/>
    <w:multiLevelType w:val="multilevel"/>
    <w:tmpl w:val="786E9F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FBF26EE"/>
    <w:multiLevelType w:val="hybridMultilevel"/>
    <w:tmpl w:val="792644B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7658464">
    <w:abstractNumId w:val="26"/>
  </w:num>
  <w:num w:numId="2" w16cid:durableId="1505172685">
    <w:abstractNumId w:val="22"/>
  </w:num>
  <w:num w:numId="3" w16cid:durableId="694816694">
    <w:abstractNumId w:val="17"/>
  </w:num>
  <w:num w:numId="4" w16cid:durableId="1980066588">
    <w:abstractNumId w:val="32"/>
  </w:num>
  <w:num w:numId="5" w16cid:durableId="1708482184">
    <w:abstractNumId w:val="10"/>
  </w:num>
  <w:num w:numId="6" w16cid:durableId="1302035637">
    <w:abstractNumId w:val="5"/>
  </w:num>
  <w:num w:numId="7" w16cid:durableId="43259284">
    <w:abstractNumId w:val="15"/>
  </w:num>
  <w:num w:numId="8" w16cid:durableId="87312192">
    <w:abstractNumId w:val="27"/>
  </w:num>
  <w:num w:numId="9" w16cid:durableId="367072372">
    <w:abstractNumId w:val="14"/>
  </w:num>
  <w:num w:numId="10" w16cid:durableId="1531794006">
    <w:abstractNumId w:val="12"/>
  </w:num>
  <w:num w:numId="11" w16cid:durableId="1821844299">
    <w:abstractNumId w:val="13"/>
  </w:num>
  <w:num w:numId="12" w16cid:durableId="715079514">
    <w:abstractNumId w:val="4"/>
  </w:num>
  <w:num w:numId="13" w16cid:durableId="633560510">
    <w:abstractNumId w:val="31"/>
  </w:num>
  <w:num w:numId="14" w16cid:durableId="111829712">
    <w:abstractNumId w:val="20"/>
  </w:num>
  <w:num w:numId="15" w16cid:durableId="439224207">
    <w:abstractNumId w:val="19"/>
  </w:num>
  <w:num w:numId="16" w16cid:durableId="585968018">
    <w:abstractNumId w:val="25"/>
  </w:num>
  <w:num w:numId="17" w16cid:durableId="64574238">
    <w:abstractNumId w:val="2"/>
  </w:num>
  <w:num w:numId="18" w16cid:durableId="1531256875">
    <w:abstractNumId w:val="3"/>
  </w:num>
  <w:num w:numId="19" w16cid:durableId="1045131722">
    <w:abstractNumId w:val="28"/>
  </w:num>
  <w:num w:numId="20" w16cid:durableId="667290311">
    <w:abstractNumId w:val="18"/>
  </w:num>
  <w:num w:numId="21" w16cid:durableId="423111040">
    <w:abstractNumId w:val="6"/>
  </w:num>
  <w:num w:numId="22" w16cid:durableId="1406566204">
    <w:abstractNumId w:val="21"/>
  </w:num>
  <w:num w:numId="23" w16cid:durableId="1910119350">
    <w:abstractNumId w:val="7"/>
  </w:num>
  <w:num w:numId="24" w16cid:durableId="1189678249">
    <w:abstractNumId w:val="16"/>
  </w:num>
  <w:num w:numId="25" w16cid:durableId="1406536840">
    <w:abstractNumId w:val="9"/>
  </w:num>
  <w:num w:numId="26" w16cid:durableId="2138719660">
    <w:abstractNumId w:val="30"/>
  </w:num>
  <w:num w:numId="27" w16cid:durableId="287401096">
    <w:abstractNumId w:val="8"/>
  </w:num>
  <w:num w:numId="28" w16cid:durableId="2125728651">
    <w:abstractNumId w:val="0"/>
  </w:num>
  <w:num w:numId="29" w16cid:durableId="90204610">
    <w:abstractNumId w:val="1"/>
  </w:num>
  <w:num w:numId="30" w16cid:durableId="324014286">
    <w:abstractNumId w:val="24"/>
  </w:num>
  <w:num w:numId="31" w16cid:durableId="1840999801">
    <w:abstractNumId w:val="23"/>
  </w:num>
  <w:num w:numId="32" w16cid:durableId="2127192638">
    <w:abstractNumId w:val="29"/>
  </w:num>
  <w:num w:numId="33" w16cid:durableId="978221671">
    <w:abstractNumId w:val="11"/>
  </w:num>
  <w:num w:numId="34" w16cid:durableId="13877951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227802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7C"/>
    <w:rsid w:val="00030113"/>
    <w:rsid w:val="000C4FE2"/>
    <w:rsid w:val="000E2AA8"/>
    <w:rsid w:val="00107AAA"/>
    <w:rsid w:val="001141FF"/>
    <w:rsid w:val="001A54F1"/>
    <w:rsid w:val="00211D0F"/>
    <w:rsid w:val="00230FA2"/>
    <w:rsid w:val="002A070A"/>
    <w:rsid w:val="002E02DA"/>
    <w:rsid w:val="002E3228"/>
    <w:rsid w:val="003162BF"/>
    <w:rsid w:val="003406D1"/>
    <w:rsid w:val="003C0C20"/>
    <w:rsid w:val="00405AEA"/>
    <w:rsid w:val="00435DB4"/>
    <w:rsid w:val="00484655"/>
    <w:rsid w:val="00531FB1"/>
    <w:rsid w:val="00594F93"/>
    <w:rsid w:val="005A39D5"/>
    <w:rsid w:val="005A4664"/>
    <w:rsid w:val="005B33C6"/>
    <w:rsid w:val="0067379B"/>
    <w:rsid w:val="0069005D"/>
    <w:rsid w:val="00694C40"/>
    <w:rsid w:val="006B1ADF"/>
    <w:rsid w:val="006E52B5"/>
    <w:rsid w:val="006F6A64"/>
    <w:rsid w:val="00717C5E"/>
    <w:rsid w:val="0074016F"/>
    <w:rsid w:val="007407FA"/>
    <w:rsid w:val="00792D9A"/>
    <w:rsid w:val="00797B1F"/>
    <w:rsid w:val="0084629F"/>
    <w:rsid w:val="00875C22"/>
    <w:rsid w:val="00881E4F"/>
    <w:rsid w:val="00885851"/>
    <w:rsid w:val="008902D8"/>
    <w:rsid w:val="008C1488"/>
    <w:rsid w:val="008D1C39"/>
    <w:rsid w:val="008E6AE1"/>
    <w:rsid w:val="0092151E"/>
    <w:rsid w:val="0093767C"/>
    <w:rsid w:val="00992CC7"/>
    <w:rsid w:val="009F12A3"/>
    <w:rsid w:val="009F6576"/>
    <w:rsid w:val="00A04012"/>
    <w:rsid w:val="00A519B5"/>
    <w:rsid w:val="00AA7DBD"/>
    <w:rsid w:val="00AE1E8F"/>
    <w:rsid w:val="00AF24F2"/>
    <w:rsid w:val="00B000A1"/>
    <w:rsid w:val="00C43F71"/>
    <w:rsid w:val="00C76A76"/>
    <w:rsid w:val="00C87E09"/>
    <w:rsid w:val="00D06272"/>
    <w:rsid w:val="00D1060E"/>
    <w:rsid w:val="00D5164E"/>
    <w:rsid w:val="00DC5344"/>
    <w:rsid w:val="00E17A0E"/>
    <w:rsid w:val="00E34BB5"/>
    <w:rsid w:val="00EA6033"/>
    <w:rsid w:val="00F27BBE"/>
    <w:rsid w:val="00F6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2398A"/>
  <w15:chartTrackingRefBased/>
  <w15:docId w15:val="{3B14EA56-413F-B046-9F1D-B799859E2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A6033"/>
    <w:rPr>
      <w:rFonts w:eastAsiaTheme="minorEastAsia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A7D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3F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EA60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A6033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A6033"/>
    <w:rPr>
      <w:rFonts w:eastAsiaTheme="minorEastAsia"/>
      <w:lang w:val="en-US"/>
    </w:rPr>
  </w:style>
  <w:style w:type="table" w:styleId="Tabellenraster">
    <w:name w:val="Table Grid"/>
    <w:basedOn w:val="NormaleTabelle"/>
    <w:uiPriority w:val="59"/>
    <w:rsid w:val="00EA6033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D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3F7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enabsatz">
    <w:name w:val="List Paragraph"/>
    <w:basedOn w:val="Standard"/>
    <w:uiPriority w:val="34"/>
    <w:qFormat/>
    <w:rsid w:val="00690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1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1307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Gierend</dc:creator>
  <cp:keywords/>
  <dc:description/>
  <cp:lastModifiedBy>Kerstin Gierend</cp:lastModifiedBy>
  <cp:revision>11</cp:revision>
  <dcterms:created xsi:type="dcterms:W3CDTF">2022-12-22T17:05:00Z</dcterms:created>
  <dcterms:modified xsi:type="dcterms:W3CDTF">2022-12-23T09:11:00Z</dcterms:modified>
</cp:coreProperties>
</file>