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FD8A" w14:textId="77777777" w:rsidR="000F73A4" w:rsidRDefault="000F73A4" w:rsidP="000F73A4">
      <w:pPr>
        <w:rPr>
          <w:rFonts w:ascii="Arial" w:hAnsi="Arial" w:cs="Arial"/>
          <w:b/>
          <w:bCs/>
          <w:sz w:val="36"/>
          <w:szCs w:val="40"/>
        </w:rPr>
      </w:pPr>
      <w:r w:rsidRPr="004E6957">
        <w:rPr>
          <w:rFonts w:ascii="Arial" w:hAnsi="Arial" w:cs="Arial"/>
          <w:b/>
          <w:bCs/>
          <w:sz w:val="36"/>
          <w:szCs w:val="40"/>
        </w:rPr>
        <w:t>Appendix</w:t>
      </w:r>
      <w:r>
        <w:rPr>
          <w:rFonts w:ascii="Arial" w:hAnsi="Arial" w:cs="Arial"/>
          <w:b/>
          <w:bCs/>
          <w:sz w:val="36"/>
          <w:szCs w:val="40"/>
        </w:rPr>
        <w:t>:</w:t>
      </w:r>
    </w:p>
    <w:p w14:paraId="594D63EF" w14:textId="77777777" w:rsidR="000F73A4" w:rsidRPr="009C1344" w:rsidRDefault="000F73A4" w:rsidP="000F73A4">
      <w:pPr>
        <w:widowControl/>
        <w:jc w:val="center"/>
        <w:rPr>
          <w:rFonts w:ascii="Arial" w:hAnsi="Arial" w:cs="Arial"/>
          <w:sz w:val="24"/>
          <w:szCs w:val="24"/>
        </w:rPr>
      </w:pPr>
      <w:r w:rsidRPr="000B350C">
        <w:rPr>
          <w:rFonts w:ascii="Arial" w:hAnsi="Arial" w:cs="Arial"/>
          <w:b/>
          <w:bCs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sz w:val="24"/>
          <w:szCs w:val="24"/>
        </w:rPr>
        <w:t>A1</w:t>
      </w:r>
      <w:r w:rsidRPr="000B350C">
        <w:rPr>
          <w:rFonts w:ascii="Arial" w:hAnsi="Arial" w:cs="Arial"/>
          <w:b/>
          <w:bCs/>
          <w:sz w:val="24"/>
          <w:szCs w:val="24"/>
        </w:rPr>
        <w:t>：</w:t>
      </w:r>
      <w:r>
        <w:rPr>
          <w:rFonts w:ascii="Arial" w:hAnsi="Arial" w:cs="Arial"/>
          <w:sz w:val="24"/>
          <w:szCs w:val="24"/>
        </w:rPr>
        <w:t>The characteristics of the root system</w:t>
      </w:r>
    </w:p>
    <w:tbl>
      <w:tblPr>
        <w:tblStyle w:val="a7"/>
        <w:tblW w:w="15904" w:type="dxa"/>
        <w:tblInd w:w="-1025" w:type="dxa"/>
        <w:tblLook w:val="04A0" w:firstRow="1" w:lastRow="0" w:firstColumn="1" w:lastColumn="0" w:noHBand="0" w:noVBand="1"/>
      </w:tblPr>
      <w:tblGrid>
        <w:gridCol w:w="3147"/>
        <w:gridCol w:w="12757"/>
      </w:tblGrid>
      <w:tr w:rsidR="000F73A4" w:rsidRPr="009C1344" w14:paraId="204F752F" w14:textId="77777777" w:rsidTr="005911C0">
        <w:tc>
          <w:tcPr>
            <w:tcW w:w="3147" w:type="dxa"/>
          </w:tcPr>
          <w:p w14:paraId="08FFA8A3" w14:textId="77777777" w:rsidR="000F73A4" w:rsidRPr="009C1344" w:rsidRDefault="000F73A4" w:rsidP="005911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Parameters</w:t>
            </w:r>
          </w:p>
        </w:tc>
        <w:tc>
          <w:tcPr>
            <w:tcW w:w="12757" w:type="dxa"/>
          </w:tcPr>
          <w:p w14:paraId="52F51C67" w14:textId="77777777" w:rsidR="000F73A4" w:rsidRPr="009C1344" w:rsidRDefault="000F73A4" w:rsidP="005911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Explanatory notes</w:t>
            </w:r>
          </w:p>
        </w:tc>
      </w:tr>
      <w:tr w:rsidR="000F73A4" w:rsidRPr="009C1344" w14:paraId="456FC5B0" w14:textId="77777777" w:rsidTr="005911C0">
        <w:tc>
          <w:tcPr>
            <w:tcW w:w="3147" w:type="dxa"/>
          </w:tcPr>
          <w:p w14:paraId="234F56C8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v</w:t>
            </w:r>
            <w:r w:rsidRPr="009C1344">
              <w:rPr>
                <w:rFonts w:ascii="Arial" w:hAnsi="Arial" w:cs="Arial"/>
                <w:sz w:val="24"/>
                <w:szCs w:val="24"/>
              </w:rPr>
              <w:t>olume fraction of roots</w:t>
            </w:r>
          </w:p>
        </w:tc>
        <w:tc>
          <w:tcPr>
            <w:tcW w:w="12757" w:type="dxa"/>
          </w:tcPr>
          <w:p w14:paraId="35C0EDCE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C1344">
              <w:rPr>
                <w:rFonts w:ascii="Arial" w:hAnsi="Arial" w:cs="Arial"/>
                <w:sz w:val="24"/>
                <w:szCs w:val="24"/>
              </w:rPr>
              <w:t>volume of roots/volume of undisturbed soil core</w:t>
            </w:r>
          </w:p>
        </w:tc>
      </w:tr>
      <w:tr w:rsidR="000F73A4" w:rsidRPr="009C1344" w14:paraId="6D975CC4" w14:textId="77777777" w:rsidTr="005911C0">
        <w:tc>
          <w:tcPr>
            <w:tcW w:w="3147" w:type="dxa"/>
          </w:tcPr>
          <w:p w14:paraId="6BFFC036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Length</w:t>
            </w:r>
          </w:p>
        </w:tc>
        <w:tc>
          <w:tcPr>
            <w:tcW w:w="12757" w:type="dxa"/>
          </w:tcPr>
          <w:p w14:paraId="4D7DB833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Maximum of the </w:t>
            </w: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Feret</w:t>
            </w:r>
            <w:proofErr w:type="spellEnd"/>
            <w:r w:rsidRPr="009C1344">
              <w:rPr>
                <w:rFonts w:ascii="Arial" w:hAnsi="Arial" w:cs="Arial"/>
                <w:sz w:val="24"/>
                <w:szCs w:val="24"/>
              </w:rPr>
              <w:t xml:space="preserve"> Diameters</w:t>
            </w:r>
          </w:p>
          <w:p w14:paraId="6B105B9C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Feret</w:t>
            </w:r>
            <w:proofErr w:type="spellEnd"/>
            <w:r w:rsidRPr="009C1344">
              <w:rPr>
                <w:rFonts w:ascii="Arial" w:hAnsi="Arial" w:cs="Arial"/>
                <w:sz w:val="24"/>
                <w:szCs w:val="24"/>
              </w:rPr>
              <w:t xml:space="preserve"> diameter is defined as the distance between two tangent planes of a particle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9C1344">
              <w:rPr>
                <w:rFonts w:ascii="Arial" w:hAnsi="Arial" w:cs="Arial"/>
                <w:sz w:val="24"/>
                <w:szCs w:val="24"/>
              </w:rPr>
              <w:t>n a given direction</w:t>
            </w:r>
          </w:p>
        </w:tc>
      </w:tr>
      <w:tr w:rsidR="000F73A4" w:rsidRPr="009C1344" w14:paraId="36286724" w14:textId="77777777" w:rsidTr="005911C0">
        <w:tc>
          <w:tcPr>
            <w:tcW w:w="3147" w:type="dxa"/>
          </w:tcPr>
          <w:p w14:paraId="62CEB706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Breadth</w:t>
            </w:r>
          </w:p>
        </w:tc>
        <w:tc>
          <w:tcPr>
            <w:tcW w:w="12757" w:type="dxa"/>
          </w:tcPr>
          <w:p w14:paraId="2F5049B5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Largest distance between two parallel lines touching the object without intersecting it and lying in a plane orthogonal to the maximum </w:t>
            </w: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Feret</w:t>
            </w:r>
            <w:proofErr w:type="spellEnd"/>
            <w:r w:rsidRPr="009C1344">
              <w:rPr>
                <w:rFonts w:ascii="Arial" w:hAnsi="Arial" w:cs="Arial"/>
                <w:sz w:val="24"/>
                <w:szCs w:val="24"/>
              </w:rPr>
              <w:t xml:space="preserve"> diameter</w:t>
            </w:r>
          </w:p>
        </w:tc>
      </w:tr>
      <w:tr w:rsidR="000F73A4" w:rsidRPr="009C1344" w14:paraId="76D8651A" w14:textId="77777777" w:rsidTr="005911C0">
        <w:tc>
          <w:tcPr>
            <w:tcW w:w="3147" w:type="dxa"/>
          </w:tcPr>
          <w:p w14:paraId="4709A75F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Width</w:t>
            </w:r>
          </w:p>
        </w:tc>
        <w:tc>
          <w:tcPr>
            <w:tcW w:w="12757" w:type="dxa"/>
          </w:tcPr>
          <w:p w14:paraId="5866B270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Minimum of the </w:t>
            </w: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Feret</w:t>
            </w:r>
            <w:proofErr w:type="spellEnd"/>
            <w:r w:rsidRPr="009C1344">
              <w:rPr>
                <w:rFonts w:ascii="Arial" w:hAnsi="Arial" w:cs="Arial"/>
                <w:sz w:val="24"/>
                <w:szCs w:val="24"/>
              </w:rPr>
              <w:t xml:space="preserve"> Diameters</w:t>
            </w:r>
          </w:p>
        </w:tc>
      </w:tr>
      <w:tr w:rsidR="000F73A4" w:rsidRPr="009C1344" w14:paraId="4541B47C" w14:textId="77777777" w:rsidTr="005911C0">
        <w:tc>
          <w:tcPr>
            <w:tcW w:w="3147" w:type="dxa"/>
          </w:tcPr>
          <w:p w14:paraId="66AB7E4B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Thickness </w:t>
            </w:r>
          </w:p>
        </w:tc>
        <w:tc>
          <w:tcPr>
            <w:tcW w:w="12757" w:type="dxa"/>
          </w:tcPr>
          <w:p w14:paraId="5C18FA28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The largest segment that touches the object by its endpoints and lying in a plane orthogonal to the maximum </w:t>
            </w: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Feret</w:t>
            </w:r>
            <w:proofErr w:type="spellEnd"/>
            <w:r w:rsidRPr="009C1344">
              <w:rPr>
                <w:rFonts w:ascii="Arial" w:hAnsi="Arial" w:cs="Arial"/>
                <w:sz w:val="24"/>
                <w:szCs w:val="24"/>
              </w:rPr>
              <w:t xml:space="preserve"> diameter and orthogonal to the breadth diameter</w:t>
            </w:r>
          </w:p>
        </w:tc>
      </w:tr>
      <w:tr w:rsidR="000F73A4" w:rsidRPr="009C1344" w14:paraId="1B1B12D5" w14:textId="77777777" w:rsidTr="005911C0">
        <w:tc>
          <w:tcPr>
            <w:tcW w:w="3147" w:type="dxa"/>
          </w:tcPr>
          <w:p w14:paraId="04B5DEBA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OrientationPhi</w:t>
            </w:r>
            <w:proofErr w:type="spellEnd"/>
          </w:p>
        </w:tc>
        <w:tc>
          <w:tcPr>
            <w:tcW w:w="12757" w:type="dxa"/>
          </w:tcPr>
          <w:p w14:paraId="502E4BB4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Phi orientation of the particle in degrees [</w:t>
            </w:r>
            <w:proofErr w:type="gramStart"/>
            <w:r w:rsidRPr="009C1344">
              <w:rPr>
                <w:rFonts w:ascii="Arial" w:hAnsi="Arial" w:cs="Arial"/>
                <w:sz w:val="24"/>
                <w:szCs w:val="24"/>
              </w:rPr>
              <w:t>0,+</w:t>
            </w:r>
            <w:proofErr w:type="gramEnd"/>
            <w:r w:rsidRPr="009C1344">
              <w:rPr>
                <w:rFonts w:ascii="Arial" w:hAnsi="Arial" w:cs="Arial"/>
                <w:sz w:val="24"/>
                <w:szCs w:val="24"/>
              </w:rPr>
              <w:t xml:space="preserve">90], computed with the inertia moments. It defines with </w:t>
            </w: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OrientationTheta</w:t>
            </w:r>
            <w:proofErr w:type="spellEnd"/>
            <w:r w:rsidRPr="009C1344">
              <w:rPr>
                <w:rFonts w:ascii="Arial" w:hAnsi="Arial" w:cs="Arial"/>
                <w:sz w:val="24"/>
                <w:szCs w:val="24"/>
              </w:rPr>
              <w:t xml:space="preserve"> the eigenvector of the largest eigenvalue of the covariance matrix</w:t>
            </w:r>
          </w:p>
        </w:tc>
      </w:tr>
      <w:tr w:rsidR="000F73A4" w:rsidRPr="009C1344" w14:paraId="68F63073" w14:textId="77777777" w:rsidTr="005911C0">
        <w:tc>
          <w:tcPr>
            <w:tcW w:w="3147" w:type="dxa"/>
          </w:tcPr>
          <w:p w14:paraId="78AE3211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OrientationTheta</w:t>
            </w:r>
            <w:proofErr w:type="spellEnd"/>
          </w:p>
        </w:tc>
        <w:tc>
          <w:tcPr>
            <w:tcW w:w="12757" w:type="dxa"/>
          </w:tcPr>
          <w:p w14:paraId="4DC3BB53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Theta orientation of the particle in degrees [-180,180], computed with the inertia moments. It defines with </w:t>
            </w: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OrientationPhi</w:t>
            </w:r>
            <w:proofErr w:type="spellEnd"/>
            <w:r w:rsidRPr="009C1344">
              <w:rPr>
                <w:rFonts w:ascii="Arial" w:hAnsi="Arial" w:cs="Arial"/>
                <w:sz w:val="24"/>
                <w:szCs w:val="24"/>
              </w:rPr>
              <w:t xml:space="preserve"> the eigenvector of the largest eigenvalue of the covariance matrix</w:t>
            </w:r>
          </w:p>
        </w:tc>
      </w:tr>
      <w:tr w:rsidR="000F73A4" w:rsidRPr="009C1344" w14:paraId="28E11173" w14:textId="77777777" w:rsidTr="005911C0">
        <w:tc>
          <w:tcPr>
            <w:tcW w:w="3147" w:type="dxa"/>
          </w:tcPr>
          <w:p w14:paraId="47AD88B0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Shape</w:t>
            </w:r>
          </w:p>
        </w:tc>
        <w:tc>
          <w:tcPr>
            <w:tcW w:w="12757" w:type="dxa"/>
          </w:tcPr>
          <w:p w14:paraId="6761AAC4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The shape factor </w:t>
            </w:r>
            <w:r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9C1344">
              <w:rPr>
                <w:rFonts w:ascii="Arial" w:hAnsi="Arial" w:cs="Arial"/>
                <w:sz w:val="24"/>
                <w:szCs w:val="24"/>
              </w:rPr>
              <w:t>defined as shape=Area</w:t>
            </w:r>
            <w:r w:rsidRPr="009C1344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9C1344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 w:hint="eastAsia"/>
                <w:sz w:val="24"/>
                <w:szCs w:val="24"/>
              </w:rPr>
              <w:t>(</w:t>
            </w:r>
            <w:r w:rsidRPr="009C1344">
              <w:rPr>
                <w:rFonts w:ascii="Arial" w:hAnsi="Arial" w:cs="Arial"/>
                <w:sz w:val="24"/>
                <w:szCs w:val="24"/>
              </w:rPr>
              <w:t>36×</w:t>
            </w:r>
            <w:r w:rsidRPr="009C1344">
              <w:rPr>
                <w:rFonts w:ascii="Cambria Math" w:hAnsi="Cambria Math" w:cs="Cambria Math"/>
                <w:sz w:val="24"/>
                <w:szCs w:val="24"/>
              </w:rPr>
              <w:t>𝜋</w:t>
            </w:r>
            <w:r w:rsidRPr="009C1344">
              <w:rPr>
                <w:rFonts w:ascii="Arial" w:hAnsi="Arial" w:cs="Arial"/>
                <w:sz w:val="24"/>
                <w:szCs w:val="24"/>
              </w:rPr>
              <w:t>×Volume</w:t>
            </w:r>
            <w:r w:rsidRPr="009C1344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F73A4" w:rsidRPr="009C1344" w14:paraId="2EE56772" w14:textId="77777777" w:rsidTr="005911C0">
        <w:tc>
          <w:tcPr>
            <w:tcW w:w="3147" w:type="dxa"/>
          </w:tcPr>
          <w:p w14:paraId="5D671FFF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Tortuosity </w:t>
            </w:r>
          </w:p>
        </w:tc>
        <w:tc>
          <w:tcPr>
            <w:tcW w:w="12757" w:type="dxa"/>
          </w:tcPr>
          <w:p w14:paraId="584374D1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Tortuosity is defined as the ratio between the length of the path and the distance between its ends along the z-axis. In our case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9C1344">
              <w:rPr>
                <w:rFonts w:ascii="Arial" w:hAnsi="Arial" w:cs="Arial"/>
                <w:sz w:val="24"/>
                <w:szCs w:val="24"/>
              </w:rPr>
              <w:t xml:space="preserve"> the distance between the ends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C1344">
              <w:rPr>
                <w:rFonts w:ascii="Arial" w:hAnsi="Arial" w:cs="Arial"/>
                <w:sz w:val="24"/>
                <w:szCs w:val="24"/>
              </w:rPr>
              <w:t xml:space="preserve">curve is given by the number of planes along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C1344">
              <w:rPr>
                <w:rFonts w:ascii="Arial" w:hAnsi="Arial" w:cs="Arial"/>
                <w:sz w:val="24"/>
                <w:szCs w:val="24"/>
              </w:rPr>
              <w:t>z-axis</w:t>
            </w:r>
          </w:p>
        </w:tc>
      </w:tr>
      <w:tr w:rsidR="000F73A4" w:rsidRPr="009C1344" w14:paraId="67B7EA80" w14:textId="77777777" w:rsidTr="005911C0">
        <w:tc>
          <w:tcPr>
            <w:tcW w:w="3147" w:type="dxa"/>
          </w:tcPr>
          <w:p w14:paraId="31BE3B02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Fractal dimension</w:t>
            </w:r>
          </w:p>
        </w:tc>
        <w:tc>
          <w:tcPr>
            <w:tcW w:w="12757" w:type="dxa"/>
          </w:tcPr>
          <w:p w14:paraId="69EA9736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f</w:t>
            </w:r>
            <w:r w:rsidRPr="009C1344">
              <w:rPr>
                <w:rFonts w:ascii="Arial" w:hAnsi="Arial" w:cs="Arial"/>
                <w:sz w:val="24"/>
                <w:szCs w:val="24"/>
              </w:rPr>
              <w:t xml:space="preserve">ractal dimension is a number greater than 2 and strictly lower than 3. The result is 2 in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C1344">
              <w:rPr>
                <w:rFonts w:ascii="Arial" w:hAnsi="Arial" w:cs="Arial"/>
                <w:sz w:val="24"/>
                <w:szCs w:val="24"/>
              </w:rPr>
              <w:t>case of standard geometric surfaces. Applied to 3D images the fractal dimension is quite an effective indicator to measure and compare the roughness of a surface. It is also a good indicator to evaluate how the curve fills the space. The less smooth the surface is, the bigger the fractal dimension. It can also be interpreted as a quantification of how complex the surface is and how it fills the space</w:t>
            </w:r>
          </w:p>
        </w:tc>
      </w:tr>
      <w:tr w:rsidR="000F73A4" w:rsidRPr="009C1344" w14:paraId="1F784332" w14:textId="77777777" w:rsidTr="005911C0">
        <w:tc>
          <w:tcPr>
            <w:tcW w:w="3147" w:type="dxa"/>
          </w:tcPr>
          <w:p w14:paraId="15AC2252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Flatness </w:t>
            </w:r>
          </w:p>
        </w:tc>
        <w:tc>
          <w:tcPr>
            <w:tcW w:w="12757" w:type="dxa"/>
          </w:tcPr>
          <w:p w14:paraId="07AD53E6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The ratio of the smallest to the medium eigenvalue of the covariance matrix</w:t>
            </w:r>
          </w:p>
        </w:tc>
      </w:tr>
      <w:tr w:rsidR="000F73A4" w:rsidRPr="009C1344" w14:paraId="632F0D9B" w14:textId="77777777" w:rsidTr="005911C0">
        <w:tc>
          <w:tcPr>
            <w:tcW w:w="3147" w:type="dxa"/>
          </w:tcPr>
          <w:p w14:paraId="63B6A82F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lastRenderedPageBreak/>
              <w:t>EqDiameter</w:t>
            </w:r>
            <w:proofErr w:type="spellEnd"/>
          </w:p>
        </w:tc>
        <w:tc>
          <w:tcPr>
            <w:tcW w:w="12757" w:type="dxa"/>
          </w:tcPr>
          <w:p w14:paraId="715EF6CD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 xml:space="preserve">The equivalent diameter is the diameter of the sphere of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C1344">
              <w:rPr>
                <w:rFonts w:ascii="Arial" w:hAnsi="Arial" w:cs="Arial"/>
                <w:sz w:val="24"/>
                <w:szCs w:val="24"/>
              </w:rPr>
              <w:t>same volume</w:t>
            </w:r>
          </w:p>
        </w:tc>
      </w:tr>
      <w:tr w:rsidR="000F73A4" w:rsidRPr="009C1344" w14:paraId="29E1C03A" w14:textId="77777777" w:rsidTr="005911C0">
        <w:tc>
          <w:tcPr>
            <w:tcW w:w="3147" w:type="dxa"/>
          </w:tcPr>
          <w:p w14:paraId="1F29EC52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1344">
              <w:rPr>
                <w:rFonts w:ascii="Arial" w:hAnsi="Arial" w:cs="Arial"/>
                <w:sz w:val="24"/>
                <w:szCs w:val="24"/>
              </w:rPr>
              <w:t>VoxelFaceArea</w:t>
            </w:r>
            <w:proofErr w:type="spellEnd"/>
          </w:p>
        </w:tc>
        <w:tc>
          <w:tcPr>
            <w:tcW w:w="12757" w:type="dxa"/>
          </w:tcPr>
          <w:p w14:paraId="265BC6AE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This value is the sum of voxel surfaces that are on the outside of each connected component</w:t>
            </w:r>
          </w:p>
        </w:tc>
      </w:tr>
      <w:tr w:rsidR="000F73A4" w:rsidRPr="009C1344" w14:paraId="25B78244" w14:textId="77777777" w:rsidTr="005911C0">
        <w:tc>
          <w:tcPr>
            <w:tcW w:w="3147" w:type="dxa"/>
          </w:tcPr>
          <w:p w14:paraId="549841B1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Euler</w:t>
            </w:r>
          </w:p>
        </w:tc>
        <w:tc>
          <w:tcPr>
            <w:tcW w:w="12757" w:type="dxa"/>
          </w:tcPr>
          <w:p w14:paraId="701D0E39" w14:textId="77777777" w:rsidR="000F73A4" w:rsidRPr="009C1344" w:rsidRDefault="000F73A4" w:rsidP="005911C0">
            <w:pPr>
              <w:rPr>
                <w:rFonts w:ascii="Arial" w:hAnsi="Arial" w:cs="Arial"/>
                <w:sz w:val="24"/>
                <w:szCs w:val="24"/>
              </w:rPr>
            </w:pPr>
            <w:r w:rsidRPr="009C1344">
              <w:rPr>
                <w:rFonts w:ascii="Arial" w:hAnsi="Arial" w:cs="Arial"/>
                <w:sz w:val="24"/>
                <w:szCs w:val="24"/>
              </w:rPr>
              <w:t>Connectedness indicator. It is an indicator of the connectivity of a 3D complex structure</w:t>
            </w:r>
          </w:p>
        </w:tc>
      </w:tr>
    </w:tbl>
    <w:p w14:paraId="0C0D315D" w14:textId="77777777" w:rsidR="000F73A4" w:rsidRDefault="000F73A4" w:rsidP="000F73A4">
      <w:pPr>
        <w:widowControl/>
        <w:jc w:val="center"/>
        <w:rPr>
          <w:rFonts w:ascii="Arial" w:hAnsi="Arial" w:cs="Arial"/>
          <w:b/>
          <w:bCs/>
          <w:sz w:val="24"/>
          <w:szCs w:val="24"/>
        </w:rPr>
      </w:pPr>
    </w:p>
    <w:p w14:paraId="712B7B46" w14:textId="77777777" w:rsidR="000F73A4" w:rsidRDefault="000F73A4" w:rsidP="000F73A4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C251901" w14:textId="77777777" w:rsidR="000F73A4" w:rsidRPr="004E5AEB" w:rsidRDefault="000F73A4" w:rsidP="000F73A4">
      <w:pPr>
        <w:widowControl/>
        <w:jc w:val="center"/>
        <w:rPr>
          <w:rFonts w:ascii="Arial" w:hAnsi="Arial" w:cs="Arial"/>
          <w:sz w:val="24"/>
          <w:szCs w:val="24"/>
        </w:rPr>
      </w:pPr>
      <w:r w:rsidRPr="000B350C">
        <w:rPr>
          <w:rFonts w:ascii="Arial" w:hAnsi="Arial" w:cs="Arial"/>
          <w:b/>
          <w:bCs/>
          <w:sz w:val="24"/>
          <w:szCs w:val="24"/>
        </w:rPr>
        <w:lastRenderedPageBreak/>
        <w:t xml:space="preserve">Table </w:t>
      </w:r>
      <w:r>
        <w:rPr>
          <w:rFonts w:ascii="Arial" w:hAnsi="Arial" w:cs="Arial" w:hint="eastAsia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0B350C">
        <w:rPr>
          <w:rFonts w:ascii="Arial" w:hAnsi="Arial" w:cs="Arial"/>
          <w:b/>
          <w:bCs/>
          <w:sz w:val="24"/>
          <w:szCs w:val="24"/>
        </w:rPr>
        <w:t>：</w:t>
      </w:r>
      <w:r w:rsidRPr="004E5AEB">
        <w:rPr>
          <w:rFonts w:ascii="Arial" w:hAnsi="Arial" w:cs="Arial"/>
          <w:sz w:val="24"/>
          <w:szCs w:val="24"/>
        </w:rPr>
        <w:t>Proportion of root decomposition at different decomposition periods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2B2B66">
        <w:rPr>
          <w:rFonts w:ascii="Arial" w:hAnsi="Arial" w:cs="Arial"/>
          <w:kern w:val="0"/>
          <w:sz w:val="24"/>
          <w:szCs w:val="24"/>
        </w:rPr>
        <w:t>(Note: upper case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2B2B66">
        <w:rPr>
          <w:rFonts w:ascii="Arial" w:hAnsi="Arial" w:cs="Arial"/>
          <w:kern w:val="0"/>
          <w:sz w:val="24"/>
          <w:szCs w:val="24"/>
        </w:rPr>
        <w:t xml:space="preserve">letters </w:t>
      </w:r>
      <w:r w:rsidRPr="005F6485">
        <w:rPr>
          <w:rFonts w:ascii="Arial" w:hAnsi="Arial" w:cs="Arial"/>
          <w:kern w:val="0"/>
          <w:sz w:val="24"/>
          <w:szCs w:val="24"/>
        </w:rPr>
        <w:t>indicate significant differences between different soil layers</w:t>
      </w:r>
      <w:r>
        <w:rPr>
          <w:rFonts w:ascii="Arial" w:hAnsi="Arial" w:cs="Arial"/>
          <w:kern w:val="0"/>
          <w:sz w:val="24"/>
          <w:szCs w:val="24"/>
        </w:rPr>
        <w:t>,</w:t>
      </w:r>
      <w:r w:rsidRPr="005F6485">
        <w:rPr>
          <w:rFonts w:ascii="Arial" w:hAnsi="Arial" w:cs="Arial"/>
          <w:kern w:val="0"/>
          <w:sz w:val="24"/>
          <w:szCs w:val="24"/>
        </w:rPr>
        <w:t xml:space="preserve"> </w:t>
      </w:r>
      <w:r w:rsidRPr="00E22EF8">
        <w:rPr>
          <w:rFonts w:ascii="Arial" w:hAnsi="Arial" w:cs="Arial"/>
          <w:kern w:val="0"/>
          <w:sz w:val="24"/>
          <w:szCs w:val="24"/>
        </w:rPr>
        <w:t>Lower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E22EF8">
        <w:rPr>
          <w:rFonts w:ascii="Arial" w:hAnsi="Arial" w:cs="Arial"/>
          <w:kern w:val="0"/>
          <w:sz w:val="24"/>
          <w:szCs w:val="24"/>
        </w:rPr>
        <w:t xml:space="preserve">case letters indicate significant differences between decomposition times </w:t>
      </w:r>
      <w:r w:rsidRPr="005F6485">
        <w:rPr>
          <w:rFonts w:ascii="Arial" w:hAnsi="Arial" w:cs="Arial"/>
          <w:kern w:val="0"/>
          <w:sz w:val="24"/>
          <w:szCs w:val="24"/>
        </w:rPr>
        <w:t>(p &lt;</w:t>
      </w:r>
      <w:r w:rsidRPr="00A97F60">
        <w:rPr>
          <w:rFonts w:ascii="Arial" w:hAnsi="Arial" w:cs="Arial"/>
          <w:kern w:val="0"/>
          <w:sz w:val="24"/>
          <w:szCs w:val="24"/>
        </w:rPr>
        <w:t>=</w:t>
      </w:r>
      <w:r w:rsidRPr="005F6485">
        <w:rPr>
          <w:rFonts w:ascii="Arial" w:hAnsi="Arial" w:cs="Arial"/>
          <w:kern w:val="0"/>
          <w:sz w:val="24"/>
          <w:szCs w:val="24"/>
        </w:rPr>
        <w:t xml:space="preserve"> 0.05)</w:t>
      </w:r>
      <w:r>
        <w:rPr>
          <w:rFonts w:ascii="Arial" w:hAnsi="Arial" w:cs="Arial"/>
          <w:kern w:val="0"/>
          <w:sz w:val="24"/>
          <w:szCs w:val="24"/>
        </w:rPr>
        <w:t>)</w:t>
      </w:r>
    </w:p>
    <w:tbl>
      <w:tblPr>
        <w:tblStyle w:val="a7"/>
        <w:tblW w:w="1445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1373"/>
        <w:gridCol w:w="2695"/>
        <w:gridCol w:w="2725"/>
        <w:gridCol w:w="2730"/>
        <w:gridCol w:w="3048"/>
      </w:tblGrid>
      <w:tr w:rsidR="000F73A4" w:rsidRPr="00B3411B" w14:paraId="5DCF7AF1" w14:textId="77777777" w:rsidTr="005911C0">
        <w:trPr>
          <w:trHeight w:val="464"/>
          <w:jc w:val="center"/>
        </w:trPr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263CF67C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Forest type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BC8B29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Soil layer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2D77FF88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4 months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14:paraId="6F92D27B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8 months</w:t>
            </w:r>
          </w:p>
        </w:tc>
        <w:tc>
          <w:tcPr>
            <w:tcW w:w="2730" w:type="dxa"/>
            <w:tcBorders>
              <w:top w:val="single" w:sz="4" w:space="0" w:color="auto"/>
              <w:bottom w:val="single" w:sz="4" w:space="0" w:color="auto"/>
            </w:tcBorders>
          </w:tcPr>
          <w:p w14:paraId="6EA19CDC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12 months</w:t>
            </w:r>
          </w:p>
        </w:tc>
        <w:tc>
          <w:tcPr>
            <w:tcW w:w="3048" w:type="dxa"/>
            <w:tcBorders>
              <w:top w:val="single" w:sz="4" w:space="0" w:color="auto"/>
              <w:bottom w:val="single" w:sz="4" w:space="0" w:color="auto"/>
            </w:tcBorders>
          </w:tcPr>
          <w:p w14:paraId="490B9E94" w14:textId="77777777" w:rsidR="000F73A4" w:rsidRPr="00E22EF8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E22EF8">
              <w:rPr>
                <w:rFonts w:ascii="Arial" w:hAnsi="Arial" w:cs="Arial"/>
                <w:b/>
                <w:bCs/>
                <w:sz w:val="24"/>
                <w:szCs w:val="24"/>
              </w:rPr>
              <w:t>Root decomposition rate</w:t>
            </w:r>
          </w:p>
        </w:tc>
      </w:tr>
      <w:tr w:rsidR="000F73A4" w:rsidRPr="00B3411B" w14:paraId="17D35A52" w14:textId="77777777" w:rsidTr="005911C0">
        <w:trPr>
          <w:trHeight w:val="464"/>
          <w:jc w:val="center"/>
        </w:trPr>
        <w:tc>
          <w:tcPr>
            <w:tcW w:w="1883" w:type="dxa"/>
            <w:vMerge w:val="restart"/>
            <w:tcBorders>
              <w:top w:val="single" w:sz="4" w:space="0" w:color="auto"/>
              <w:bottom w:val="nil"/>
            </w:tcBorders>
          </w:tcPr>
          <w:p w14:paraId="7BAC4DF5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4D5156"/>
                <w:sz w:val="24"/>
                <w:szCs w:val="28"/>
                <w:shd w:val="clear" w:color="auto" w:fill="FFFFFF"/>
              </w:rPr>
            </w:pPr>
          </w:p>
          <w:p w14:paraId="1C37AB1D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4D5156"/>
                <w:sz w:val="24"/>
                <w:szCs w:val="28"/>
                <w:shd w:val="clear" w:color="auto" w:fill="FFFFFF"/>
              </w:rPr>
            </w:pPr>
          </w:p>
          <w:p w14:paraId="1EAC3BCC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4D5156"/>
                <w:sz w:val="24"/>
                <w:szCs w:val="28"/>
                <w:shd w:val="clear" w:color="auto" w:fill="FFFFFF"/>
              </w:rPr>
            </w:pPr>
            <w:proofErr w:type="spellStart"/>
            <w:r w:rsidRPr="00B3411B">
              <w:rPr>
                <w:rFonts w:ascii="Arial" w:hAnsi="Arial" w:cs="Arial"/>
                <w:b/>
                <w:bCs/>
                <w:i/>
                <w:iCs/>
                <w:color w:val="4D5156"/>
                <w:sz w:val="24"/>
                <w:szCs w:val="28"/>
                <w:shd w:val="clear" w:color="auto" w:fill="FFFFFF"/>
              </w:rPr>
              <w:t>Cunninghamia</w:t>
            </w:r>
            <w:proofErr w:type="spellEnd"/>
            <w:r w:rsidRPr="00B3411B">
              <w:rPr>
                <w:rFonts w:ascii="Arial" w:hAnsi="Arial" w:cs="Arial"/>
                <w:b/>
                <w:bCs/>
                <w:i/>
                <w:iCs/>
                <w:color w:val="4D5156"/>
                <w:sz w:val="24"/>
                <w:szCs w:val="28"/>
                <w:shd w:val="clear" w:color="auto" w:fill="FFFFFF"/>
              </w:rPr>
              <w:t xml:space="preserve"> </w:t>
            </w:r>
          </w:p>
          <w:p w14:paraId="507EC6CB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i/>
                <w:iCs/>
                <w:color w:val="4D5156"/>
                <w:sz w:val="24"/>
                <w:szCs w:val="28"/>
                <w:shd w:val="clear" w:color="auto" w:fill="FFFFFF"/>
              </w:rPr>
              <w:t>lanceolata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</w:tcPr>
          <w:p w14:paraId="2A9D30BD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0-10cm</w:t>
            </w:r>
          </w:p>
        </w:tc>
        <w:tc>
          <w:tcPr>
            <w:tcW w:w="2695" w:type="dxa"/>
            <w:tcBorders>
              <w:top w:val="single" w:sz="4" w:space="0" w:color="auto"/>
              <w:bottom w:val="nil"/>
            </w:tcBorders>
          </w:tcPr>
          <w:p w14:paraId="6B63981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8.17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±8.19%)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25" w:type="dxa"/>
            <w:tcBorders>
              <w:top w:val="single" w:sz="4" w:space="0" w:color="auto"/>
              <w:bottom w:val="nil"/>
            </w:tcBorders>
          </w:tcPr>
          <w:p w14:paraId="66CE13CD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5.78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±3.80%)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Ba</w:t>
            </w:r>
          </w:p>
        </w:tc>
        <w:tc>
          <w:tcPr>
            <w:tcW w:w="2730" w:type="dxa"/>
            <w:tcBorders>
              <w:top w:val="single" w:sz="4" w:space="0" w:color="auto"/>
              <w:bottom w:val="nil"/>
            </w:tcBorders>
          </w:tcPr>
          <w:p w14:paraId="0ADA85E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4.93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±4.37%)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3048" w:type="dxa"/>
            <w:tcBorders>
              <w:top w:val="single" w:sz="4" w:space="0" w:color="auto"/>
              <w:bottom w:val="nil"/>
            </w:tcBorders>
          </w:tcPr>
          <w:p w14:paraId="7C4FAE01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0.058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0.06) A</w:t>
            </w:r>
          </w:p>
        </w:tc>
      </w:tr>
      <w:tr w:rsidR="000F73A4" w:rsidRPr="00B3411B" w14:paraId="389600C3" w14:textId="77777777" w:rsidTr="005911C0">
        <w:trPr>
          <w:trHeight w:val="464"/>
          <w:jc w:val="center"/>
        </w:trPr>
        <w:tc>
          <w:tcPr>
            <w:tcW w:w="1883" w:type="dxa"/>
            <w:vMerge/>
            <w:tcBorders>
              <w:top w:val="nil"/>
              <w:bottom w:val="nil"/>
            </w:tcBorders>
          </w:tcPr>
          <w:p w14:paraId="223CBC4E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0F10BEE0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10-20cm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077563E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11.00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±8.16%)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Ab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4D344B36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4.66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±3.73%)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Bab</w:t>
            </w: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6A36236B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4.23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±3.22%)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3048" w:type="dxa"/>
            <w:tcBorders>
              <w:top w:val="nil"/>
              <w:bottom w:val="nil"/>
            </w:tcBorders>
          </w:tcPr>
          <w:p w14:paraId="39F9A0AE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0.035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0.028) A</w:t>
            </w:r>
          </w:p>
        </w:tc>
      </w:tr>
      <w:tr w:rsidR="000F73A4" w:rsidRPr="00B3411B" w14:paraId="585C5273" w14:textId="77777777" w:rsidTr="005911C0">
        <w:trPr>
          <w:trHeight w:val="464"/>
          <w:jc w:val="center"/>
        </w:trPr>
        <w:tc>
          <w:tcPr>
            <w:tcW w:w="1883" w:type="dxa"/>
            <w:vMerge/>
            <w:tcBorders>
              <w:top w:val="nil"/>
              <w:bottom w:val="nil"/>
            </w:tcBorders>
          </w:tcPr>
          <w:p w14:paraId="6DA8129A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63DE8F0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20-30cm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C2143AC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8.10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±8.16%)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532E18AA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3.83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±3.73%)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4"/>
                <w:szCs w:val="28"/>
              </w:rPr>
              <w:t>ABa</w:t>
            </w:r>
            <w:proofErr w:type="spellEnd"/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2A75234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4.33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±3.22%)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3048" w:type="dxa"/>
            <w:tcBorders>
              <w:top w:val="nil"/>
              <w:bottom w:val="nil"/>
            </w:tcBorders>
          </w:tcPr>
          <w:p w14:paraId="6AD71562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0.051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0.047) A</w:t>
            </w:r>
          </w:p>
        </w:tc>
      </w:tr>
      <w:tr w:rsidR="000F73A4" w:rsidRPr="00B3411B" w14:paraId="69DFFCC4" w14:textId="77777777" w:rsidTr="005911C0">
        <w:trPr>
          <w:trHeight w:val="464"/>
          <w:jc w:val="center"/>
        </w:trPr>
        <w:tc>
          <w:tcPr>
            <w:tcW w:w="1883" w:type="dxa"/>
            <w:vMerge/>
            <w:tcBorders>
              <w:top w:val="nil"/>
              <w:bottom w:val="nil"/>
            </w:tcBorders>
          </w:tcPr>
          <w:p w14:paraId="68D3FDBC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27BA0E15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30-40cm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7BB0DFA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8.37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±6.55%)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Ab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4E13FB3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3.33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±1.44%)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4"/>
                <w:szCs w:val="28"/>
              </w:rPr>
              <w:t>ABa</w:t>
            </w:r>
            <w:proofErr w:type="spellEnd"/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6F98A306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2.11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±1.41%)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3048" w:type="dxa"/>
            <w:tcBorders>
              <w:top w:val="nil"/>
              <w:bottom w:val="nil"/>
            </w:tcBorders>
          </w:tcPr>
          <w:p w14:paraId="4DB312AB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0.038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0.033) A</w:t>
            </w:r>
          </w:p>
        </w:tc>
      </w:tr>
      <w:tr w:rsidR="000F73A4" w:rsidRPr="00B3411B" w14:paraId="53EEFBDB" w14:textId="77777777" w:rsidTr="005911C0">
        <w:trPr>
          <w:trHeight w:val="464"/>
          <w:jc w:val="center"/>
        </w:trPr>
        <w:tc>
          <w:tcPr>
            <w:tcW w:w="1883" w:type="dxa"/>
            <w:vMerge/>
            <w:tcBorders>
              <w:top w:val="nil"/>
              <w:bottom w:val="nil"/>
            </w:tcBorders>
          </w:tcPr>
          <w:p w14:paraId="50F0D274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41C69185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40-50cm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9C96BF0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8.32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±8.47%)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25" w:type="dxa"/>
            <w:tcBorders>
              <w:top w:val="nil"/>
              <w:bottom w:val="nil"/>
            </w:tcBorders>
          </w:tcPr>
          <w:p w14:paraId="3F3EC11C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1.25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±1.36%)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30" w:type="dxa"/>
            <w:tcBorders>
              <w:top w:val="nil"/>
              <w:bottom w:val="nil"/>
            </w:tcBorders>
          </w:tcPr>
          <w:p w14:paraId="658330CD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4.45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±7.29%)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3048" w:type="dxa"/>
            <w:tcBorders>
              <w:top w:val="nil"/>
              <w:bottom w:val="nil"/>
            </w:tcBorders>
          </w:tcPr>
          <w:p w14:paraId="74F41C4F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0.029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0.024) A</w:t>
            </w:r>
          </w:p>
        </w:tc>
      </w:tr>
      <w:tr w:rsidR="000F73A4" w:rsidRPr="00B3411B" w14:paraId="5C43F4BD" w14:textId="77777777" w:rsidTr="005911C0">
        <w:trPr>
          <w:trHeight w:val="464"/>
          <w:jc w:val="center"/>
        </w:trPr>
        <w:tc>
          <w:tcPr>
            <w:tcW w:w="1883" w:type="dxa"/>
            <w:vMerge/>
            <w:tcBorders>
              <w:top w:val="nil"/>
              <w:bottom w:val="single" w:sz="4" w:space="0" w:color="auto"/>
            </w:tcBorders>
          </w:tcPr>
          <w:p w14:paraId="1240F5D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61235D64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50-60cm</w:t>
            </w:r>
          </w:p>
        </w:tc>
        <w:tc>
          <w:tcPr>
            <w:tcW w:w="2695" w:type="dxa"/>
            <w:tcBorders>
              <w:top w:val="nil"/>
              <w:bottom w:val="single" w:sz="4" w:space="0" w:color="auto"/>
            </w:tcBorders>
          </w:tcPr>
          <w:p w14:paraId="24C2B8F2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8.91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±8.95%)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Ab</w:t>
            </w:r>
          </w:p>
        </w:tc>
        <w:tc>
          <w:tcPr>
            <w:tcW w:w="2725" w:type="dxa"/>
            <w:tcBorders>
              <w:top w:val="nil"/>
              <w:bottom w:val="single" w:sz="4" w:space="0" w:color="auto"/>
            </w:tcBorders>
          </w:tcPr>
          <w:p w14:paraId="5D3DD9CE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1.65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±1.13%)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</w:tc>
        <w:tc>
          <w:tcPr>
            <w:tcW w:w="2730" w:type="dxa"/>
            <w:tcBorders>
              <w:top w:val="nil"/>
              <w:bottom w:val="single" w:sz="4" w:space="0" w:color="auto"/>
            </w:tcBorders>
          </w:tcPr>
          <w:p w14:paraId="28D98F0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1.05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±1.47%)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3048" w:type="dxa"/>
            <w:tcBorders>
              <w:top w:val="nil"/>
              <w:bottom w:val="single" w:sz="4" w:space="0" w:color="auto"/>
            </w:tcBorders>
          </w:tcPr>
          <w:p w14:paraId="3D50B531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0.033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0.021) A</w:t>
            </w:r>
          </w:p>
        </w:tc>
      </w:tr>
      <w:tr w:rsidR="000F73A4" w:rsidRPr="00B3411B" w14:paraId="4AD13846" w14:textId="77777777" w:rsidTr="005911C0">
        <w:trPr>
          <w:trHeight w:val="464"/>
          <w:jc w:val="center"/>
        </w:trPr>
        <w:tc>
          <w:tcPr>
            <w:tcW w:w="1883" w:type="dxa"/>
            <w:vMerge w:val="restart"/>
            <w:tcBorders>
              <w:top w:val="single" w:sz="4" w:space="0" w:color="auto"/>
            </w:tcBorders>
          </w:tcPr>
          <w:p w14:paraId="3610CBA1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</w:pPr>
          </w:p>
          <w:p w14:paraId="3D60B894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</w:pPr>
          </w:p>
          <w:p w14:paraId="4295DE7B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 xml:space="preserve">Pinus </w:t>
            </w:r>
          </w:p>
          <w:p w14:paraId="0A84F0ED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proofErr w:type="spellStart"/>
            <w:r w:rsidRPr="00B3411B">
              <w:rPr>
                <w:rFonts w:ascii="Arial" w:hAnsi="Arial" w:cs="Arial"/>
                <w:b/>
                <w:bCs/>
                <w:i/>
                <w:iCs/>
                <w:sz w:val="24"/>
                <w:szCs w:val="28"/>
              </w:rPr>
              <w:t>taeda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291B583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0-10cm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1913FE9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14.79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±9.28%)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Ab</w:t>
            </w:r>
          </w:p>
        </w:tc>
        <w:tc>
          <w:tcPr>
            <w:tcW w:w="2725" w:type="dxa"/>
            <w:tcBorders>
              <w:top w:val="single" w:sz="4" w:space="0" w:color="auto"/>
            </w:tcBorders>
          </w:tcPr>
          <w:p w14:paraId="2F1A9AB5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4.8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±2.66%)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4"/>
                <w:szCs w:val="28"/>
              </w:rPr>
              <w:t>ABa</w:t>
            </w:r>
            <w:proofErr w:type="spellEnd"/>
          </w:p>
        </w:tc>
        <w:tc>
          <w:tcPr>
            <w:tcW w:w="2730" w:type="dxa"/>
            <w:tcBorders>
              <w:top w:val="single" w:sz="4" w:space="0" w:color="auto"/>
            </w:tcBorders>
          </w:tcPr>
          <w:p w14:paraId="2AADDFE8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9.92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±6.04%)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Bab</w:t>
            </w: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6B738C10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0.067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0.046) AB</w:t>
            </w:r>
          </w:p>
        </w:tc>
      </w:tr>
      <w:tr w:rsidR="000F73A4" w:rsidRPr="00B3411B" w14:paraId="1398C3E3" w14:textId="77777777" w:rsidTr="005911C0">
        <w:trPr>
          <w:trHeight w:val="464"/>
          <w:jc w:val="center"/>
        </w:trPr>
        <w:tc>
          <w:tcPr>
            <w:tcW w:w="1883" w:type="dxa"/>
            <w:vMerge/>
          </w:tcPr>
          <w:p w14:paraId="5768B60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73" w:type="dxa"/>
          </w:tcPr>
          <w:p w14:paraId="671B7019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10-20cm</w:t>
            </w:r>
          </w:p>
        </w:tc>
        <w:tc>
          <w:tcPr>
            <w:tcW w:w="2695" w:type="dxa"/>
          </w:tcPr>
          <w:p w14:paraId="22A85536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12.00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±8.73%)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25" w:type="dxa"/>
          </w:tcPr>
          <w:p w14:paraId="2ED9C23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8.84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±5.91%)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Ba</w:t>
            </w:r>
          </w:p>
        </w:tc>
        <w:tc>
          <w:tcPr>
            <w:tcW w:w="2730" w:type="dxa"/>
          </w:tcPr>
          <w:p w14:paraId="72FBE03D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5.74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±2.75%)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4"/>
                <w:szCs w:val="28"/>
              </w:rPr>
              <w:t>ABa</w:t>
            </w:r>
            <w:proofErr w:type="spellEnd"/>
          </w:p>
        </w:tc>
        <w:tc>
          <w:tcPr>
            <w:tcW w:w="3048" w:type="dxa"/>
          </w:tcPr>
          <w:p w14:paraId="43D6697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0.083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0.055) AB</w:t>
            </w:r>
          </w:p>
        </w:tc>
      </w:tr>
      <w:tr w:rsidR="000F73A4" w:rsidRPr="00B3411B" w14:paraId="22F7A363" w14:textId="77777777" w:rsidTr="005911C0">
        <w:trPr>
          <w:trHeight w:val="464"/>
          <w:jc w:val="center"/>
        </w:trPr>
        <w:tc>
          <w:tcPr>
            <w:tcW w:w="1883" w:type="dxa"/>
            <w:vMerge/>
          </w:tcPr>
          <w:p w14:paraId="669FA425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73" w:type="dxa"/>
          </w:tcPr>
          <w:p w14:paraId="156900A0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20-30cm</w:t>
            </w:r>
          </w:p>
        </w:tc>
        <w:tc>
          <w:tcPr>
            <w:tcW w:w="2695" w:type="dxa"/>
          </w:tcPr>
          <w:p w14:paraId="7849C42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11.31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±10.92%)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25" w:type="dxa"/>
          </w:tcPr>
          <w:p w14:paraId="40F6F7B1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7.91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±7.53%)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Ba</w:t>
            </w:r>
          </w:p>
        </w:tc>
        <w:tc>
          <w:tcPr>
            <w:tcW w:w="2730" w:type="dxa"/>
          </w:tcPr>
          <w:p w14:paraId="5D890DF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4.41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±3.99%)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4"/>
                <w:szCs w:val="28"/>
              </w:rPr>
              <w:t>ABa</w:t>
            </w:r>
            <w:proofErr w:type="spellEnd"/>
          </w:p>
        </w:tc>
        <w:tc>
          <w:tcPr>
            <w:tcW w:w="3048" w:type="dxa"/>
          </w:tcPr>
          <w:p w14:paraId="6DE91C82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0.051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0.047) AB</w:t>
            </w:r>
          </w:p>
        </w:tc>
      </w:tr>
      <w:tr w:rsidR="000F73A4" w:rsidRPr="00B3411B" w14:paraId="22FE71F1" w14:textId="77777777" w:rsidTr="005911C0">
        <w:trPr>
          <w:trHeight w:val="464"/>
          <w:jc w:val="center"/>
        </w:trPr>
        <w:tc>
          <w:tcPr>
            <w:tcW w:w="1883" w:type="dxa"/>
            <w:vMerge/>
          </w:tcPr>
          <w:p w14:paraId="1143BFB2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73" w:type="dxa"/>
          </w:tcPr>
          <w:p w14:paraId="6F1DC20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30-40cm</w:t>
            </w:r>
          </w:p>
        </w:tc>
        <w:tc>
          <w:tcPr>
            <w:tcW w:w="2695" w:type="dxa"/>
          </w:tcPr>
          <w:p w14:paraId="63A8EFB0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7.18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±9.77%)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25" w:type="dxa"/>
          </w:tcPr>
          <w:p w14:paraId="630023DA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3.97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±3.24%)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4"/>
                <w:szCs w:val="28"/>
              </w:rPr>
              <w:t>ABa</w:t>
            </w:r>
            <w:proofErr w:type="spellEnd"/>
          </w:p>
        </w:tc>
        <w:tc>
          <w:tcPr>
            <w:tcW w:w="2730" w:type="dxa"/>
          </w:tcPr>
          <w:p w14:paraId="176C5823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2.07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±2.64%)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3048" w:type="dxa"/>
          </w:tcPr>
          <w:p w14:paraId="327DE672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0.086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0.063) B</w:t>
            </w:r>
          </w:p>
        </w:tc>
      </w:tr>
      <w:tr w:rsidR="000F73A4" w:rsidRPr="00B3411B" w14:paraId="04B8835A" w14:textId="77777777" w:rsidTr="005911C0">
        <w:trPr>
          <w:trHeight w:val="464"/>
          <w:jc w:val="center"/>
        </w:trPr>
        <w:tc>
          <w:tcPr>
            <w:tcW w:w="1883" w:type="dxa"/>
            <w:vMerge/>
          </w:tcPr>
          <w:p w14:paraId="1665EBD1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73" w:type="dxa"/>
          </w:tcPr>
          <w:p w14:paraId="5F146C6B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40-50cm</w:t>
            </w:r>
          </w:p>
        </w:tc>
        <w:tc>
          <w:tcPr>
            <w:tcW w:w="2695" w:type="dxa"/>
          </w:tcPr>
          <w:p w14:paraId="2D902741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4.40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±3.54%)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25" w:type="dxa"/>
          </w:tcPr>
          <w:p w14:paraId="0E3EAF0D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1.65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±1.71%)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30" w:type="dxa"/>
          </w:tcPr>
          <w:p w14:paraId="15CE2F50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2.76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±1.98%)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3048" w:type="dxa"/>
          </w:tcPr>
          <w:p w14:paraId="21F9BC46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0.066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0.045) B</w:t>
            </w:r>
          </w:p>
        </w:tc>
      </w:tr>
      <w:tr w:rsidR="000F73A4" w:rsidRPr="00B3411B" w14:paraId="6D2885B6" w14:textId="77777777" w:rsidTr="005911C0">
        <w:trPr>
          <w:trHeight w:val="464"/>
          <w:jc w:val="center"/>
        </w:trPr>
        <w:tc>
          <w:tcPr>
            <w:tcW w:w="1883" w:type="dxa"/>
            <w:vMerge/>
          </w:tcPr>
          <w:p w14:paraId="3593D6D5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373" w:type="dxa"/>
          </w:tcPr>
          <w:p w14:paraId="03A579A2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b/>
                <w:bCs/>
                <w:sz w:val="24"/>
                <w:szCs w:val="28"/>
              </w:rPr>
            </w:pPr>
            <w:r w:rsidRPr="00B3411B">
              <w:rPr>
                <w:rFonts w:ascii="Arial" w:hAnsi="Arial" w:cs="Arial"/>
                <w:b/>
                <w:bCs/>
                <w:sz w:val="24"/>
                <w:szCs w:val="28"/>
              </w:rPr>
              <w:t>50-60cm</w:t>
            </w:r>
          </w:p>
        </w:tc>
        <w:tc>
          <w:tcPr>
            <w:tcW w:w="2695" w:type="dxa"/>
          </w:tcPr>
          <w:p w14:paraId="7E37DD91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5.82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>±6.34%)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3411B">
              <w:rPr>
                <w:rFonts w:ascii="Arial" w:hAnsi="Arial" w:cs="Arial"/>
                <w:sz w:val="24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8"/>
              </w:rPr>
              <w:t>Aa</w:t>
            </w:r>
          </w:p>
        </w:tc>
        <w:tc>
          <w:tcPr>
            <w:tcW w:w="2725" w:type="dxa"/>
          </w:tcPr>
          <w:p w14:paraId="403BF9D7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5.87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±6.21%)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4"/>
                <w:szCs w:val="28"/>
              </w:rPr>
              <w:t>ABa</w:t>
            </w:r>
            <w:proofErr w:type="spellEnd"/>
          </w:p>
        </w:tc>
        <w:tc>
          <w:tcPr>
            <w:tcW w:w="2730" w:type="dxa"/>
          </w:tcPr>
          <w:p w14:paraId="57EC71D0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3411B">
              <w:rPr>
                <w:rFonts w:ascii="Arial" w:hAnsi="Arial" w:cs="Arial"/>
                <w:sz w:val="24"/>
                <w:szCs w:val="28"/>
              </w:rPr>
              <w:t>4.14</w:t>
            </w:r>
            <w:proofErr w:type="gramStart"/>
            <w:r w:rsidRPr="00B3411B">
              <w:rPr>
                <w:rFonts w:ascii="Arial" w:hAnsi="Arial" w:cs="Arial"/>
                <w:sz w:val="24"/>
                <w:szCs w:val="28"/>
              </w:rPr>
              <w:t>%(</w:t>
            </w:r>
            <w:proofErr w:type="gramEnd"/>
            <w:r w:rsidRPr="00B3411B">
              <w:rPr>
                <w:rFonts w:ascii="Arial" w:hAnsi="Arial" w:cs="Arial"/>
                <w:sz w:val="24"/>
                <w:szCs w:val="28"/>
              </w:rPr>
              <w:t xml:space="preserve">±9.37%) </w:t>
            </w:r>
            <w:r>
              <w:rPr>
                <w:rFonts w:ascii="Arial" w:hAnsi="Arial" w:cs="Arial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 w:hint="eastAsia"/>
                <w:sz w:val="24"/>
                <w:szCs w:val="28"/>
              </w:rPr>
              <w:t>ABa</w:t>
            </w:r>
            <w:proofErr w:type="spellEnd"/>
          </w:p>
        </w:tc>
        <w:tc>
          <w:tcPr>
            <w:tcW w:w="3048" w:type="dxa"/>
          </w:tcPr>
          <w:p w14:paraId="24D7280F" w14:textId="77777777" w:rsidR="000F73A4" w:rsidRPr="00B3411B" w:rsidRDefault="000F73A4" w:rsidP="005911C0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0.034 (</w:t>
            </w:r>
            <w:r w:rsidRPr="00B3411B">
              <w:rPr>
                <w:rFonts w:ascii="Arial" w:hAnsi="Arial" w:cs="Arial"/>
                <w:sz w:val="24"/>
                <w:szCs w:val="28"/>
              </w:rPr>
              <w:t>±</w:t>
            </w:r>
            <w:r>
              <w:rPr>
                <w:rFonts w:ascii="Arial" w:hAnsi="Arial" w:cs="Arial"/>
                <w:sz w:val="24"/>
                <w:szCs w:val="28"/>
              </w:rPr>
              <w:t>0.026) A</w:t>
            </w:r>
          </w:p>
        </w:tc>
      </w:tr>
    </w:tbl>
    <w:p w14:paraId="09988848" w14:textId="77777777" w:rsidR="00C65C19" w:rsidRDefault="00C65C19"/>
    <w:sectPr w:rsidR="00C65C19" w:rsidSect="000F73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5F7C" w14:textId="77777777" w:rsidR="006952A2" w:rsidRDefault="006952A2" w:rsidP="000F73A4">
      <w:r>
        <w:separator/>
      </w:r>
    </w:p>
  </w:endnote>
  <w:endnote w:type="continuationSeparator" w:id="0">
    <w:p w14:paraId="363D2D6A" w14:textId="77777777" w:rsidR="006952A2" w:rsidRDefault="006952A2" w:rsidP="000F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A6D0" w14:textId="77777777" w:rsidR="006952A2" w:rsidRDefault="006952A2" w:rsidP="000F73A4">
      <w:r>
        <w:separator/>
      </w:r>
    </w:p>
  </w:footnote>
  <w:footnote w:type="continuationSeparator" w:id="0">
    <w:p w14:paraId="4D18E275" w14:textId="77777777" w:rsidR="006952A2" w:rsidRDefault="006952A2" w:rsidP="000F7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3NDQyMLU0MLSwNLZQ0lEKTi0uzszPAykwrAUAFF33WywAAAA="/>
  </w:docVars>
  <w:rsids>
    <w:rsidRoot w:val="00B00CFB"/>
    <w:rsid w:val="000F73A4"/>
    <w:rsid w:val="006952A2"/>
    <w:rsid w:val="00B00CFB"/>
    <w:rsid w:val="00C6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1357BB1-D121-428F-BE8F-B431F200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73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7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73A4"/>
    <w:rPr>
      <w:sz w:val="18"/>
      <w:szCs w:val="18"/>
    </w:rPr>
  </w:style>
  <w:style w:type="table" w:styleId="a7">
    <w:name w:val="Table Grid"/>
    <w:basedOn w:val="a1"/>
    <w:uiPriority w:val="39"/>
    <w:rsid w:val="000F7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瀛洲</dc:creator>
  <cp:keywords/>
  <dc:description/>
  <cp:lastModifiedBy>瀛洲</cp:lastModifiedBy>
  <cp:revision>2</cp:revision>
  <dcterms:created xsi:type="dcterms:W3CDTF">2022-11-23T21:06:00Z</dcterms:created>
  <dcterms:modified xsi:type="dcterms:W3CDTF">2022-11-23T21:07:00Z</dcterms:modified>
</cp:coreProperties>
</file>