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430A2" w14:textId="77777777" w:rsidR="00ED6DCF" w:rsidRPr="0018792B" w:rsidRDefault="00A546C6">
      <w:pPr>
        <w:pStyle w:val="SupplementaryMaterial"/>
        <w:rPr>
          <w:b w:val="0"/>
          <w:i w:val="0"/>
        </w:rPr>
      </w:pPr>
      <w:r w:rsidRPr="0018792B">
        <w:rPr>
          <w:i w:val="0"/>
        </w:rPr>
        <w:t>Supplementary Material</w:t>
      </w:r>
    </w:p>
    <w:p w14:paraId="760AABA9" w14:textId="64095A92" w:rsidR="00ED6DCF" w:rsidRDefault="0018792B" w:rsidP="002E4A60">
      <w:pPr>
        <w:pStyle w:val="1"/>
        <w:numPr>
          <w:ilvl w:val="0"/>
          <w:numId w:val="0"/>
        </w:numPr>
      </w:pPr>
      <w:r w:rsidRPr="0018792B">
        <w:rPr>
          <w:noProof/>
          <w:lang w:eastAsia="zh-CN"/>
        </w:rPr>
        <w:drawing>
          <wp:inline distT="0" distB="0" distL="0" distR="0" wp14:anchorId="004670B0" wp14:editId="31A892FB">
            <wp:extent cx="5486400" cy="6761947"/>
            <wp:effectExtent l="0" t="0" r="0" b="1270"/>
            <wp:docPr id="2" name="图片 2" descr="C:\Users\Administrator\Desktop\123456_IMG\1234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23456_IMG\123456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76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8797E" w14:textId="357DD90F" w:rsidR="00ED6DCF" w:rsidRDefault="00ED6DCF">
      <w:pPr>
        <w:pStyle w:val="1"/>
        <w:numPr>
          <w:ilvl w:val="0"/>
          <w:numId w:val="0"/>
        </w:numPr>
      </w:pPr>
    </w:p>
    <w:p w14:paraId="098D3D23" w14:textId="7B6D1829" w:rsidR="00ED6DCF" w:rsidRPr="0018792B" w:rsidRDefault="00A546C6">
      <w:pPr>
        <w:spacing w:before="240"/>
        <w:rPr>
          <w:rFonts w:cs="Times New Roman"/>
          <w:bCs/>
          <w:szCs w:val="24"/>
        </w:rPr>
      </w:pPr>
      <w:bookmarkStart w:id="0" w:name="OLE_LINK31"/>
      <w:bookmarkStart w:id="1" w:name="OLE_LINK32"/>
      <w:r w:rsidRPr="0018792B">
        <w:rPr>
          <w:rFonts w:cs="Times New Roman" w:hint="eastAsia"/>
          <w:b/>
          <w:szCs w:val="24"/>
        </w:rPr>
        <w:t>S</w:t>
      </w:r>
      <w:r w:rsidRPr="0018792B">
        <w:rPr>
          <w:rFonts w:cs="Times New Roman"/>
          <w:b/>
          <w:szCs w:val="24"/>
        </w:rPr>
        <w:t xml:space="preserve">upplementary Figure 1. </w:t>
      </w:r>
      <w:r w:rsidRPr="0018792B">
        <w:rPr>
          <w:rFonts w:cs="Times New Roman"/>
          <w:bCs/>
          <w:szCs w:val="24"/>
        </w:rPr>
        <w:t xml:space="preserve">Protein–protein interaction network of </w:t>
      </w:r>
      <w:r w:rsidR="0018792B" w:rsidRPr="0018792B">
        <w:rPr>
          <w:rFonts w:cs="Times New Roman"/>
          <w:bCs/>
          <w:iCs/>
          <w:szCs w:val="24"/>
        </w:rPr>
        <w:t>RAB2A</w:t>
      </w:r>
      <w:r w:rsidRPr="0018792B">
        <w:rPr>
          <w:rFonts w:cs="Times New Roman"/>
          <w:bCs/>
          <w:szCs w:val="24"/>
        </w:rPr>
        <w:t xml:space="preserve">-related DEGs and top 10 hub genes. </w:t>
      </w:r>
      <w:r w:rsidRPr="0018792B">
        <w:rPr>
          <w:rFonts w:cs="Times New Roman"/>
          <w:b/>
          <w:szCs w:val="24"/>
        </w:rPr>
        <w:t>(A)</w:t>
      </w:r>
      <w:r w:rsidRPr="0018792B">
        <w:rPr>
          <w:rFonts w:cs="Times New Roman"/>
          <w:bCs/>
          <w:szCs w:val="24"/>
        </w:rPr>
        <w:t xml:space="preserve"> Protein–</w:t>
      </w:r>
      <w:bookmarkStart w:id="2" w:name="_GoBack"/>
      <w:bookmarkEnd w:id="2"/>
      <w:r w:rsidRPr="0018792B">
        <w:rPr>
          <w:rFonts w:cs="Times New Roman"/>
          <w:bCs/>
          <w:szCs w:val="24"/>
        </w:rPr>
        <w:t xml:space="preserve">protein interaction network of </w:t>
      </w:r>
      <w:r w:rsidR="0018792B" w:rsidRPr="0018792B">
        <w:rPr>
          <w:rFonts w:cs="Times New Roman"/>
          <w:bCs/>
          <w:iCs/>
          <w:szCs w:val="24"/>
        </w:rPr>
        <w:t>RAB2A</w:t>
      </w:r>
      <w:r w:rsidRPr="0018792B">
        <w:rPr>
          <w:rFonts w:cs="Times New Roman"/>
          <w:bCs/>
          <w:szCs w:val="24"/>
        </w:rPr>
        <w:t xml:space="preserve">-related DEGs. </w:t>
      </w:r>
      <w:r w:rsidRPr="0018792B">
        <w:rPr>
          <w:rFonts w:cs="Times New Roman"/>
          <w:bCs/>
          <w:szCs w:val="24"/>
        </w:rPr>
        <w:lastRenderedPageBreak/>
        <w:t>P</w:t>
      </w:r>
      <w:r w:rsidR="00F327AE" w:rsidRPr="0018792B">
        <w:rPr>
          <w:rFonts w:cs="Times New Roman" w:hint="eastAsia"/>
          <w:bCs/>
          <w:szCs w:val="24"/>
          <w:lang w:eastAsia="zh-CN"/>
        </w:rPr>
        <w:t>ur</w:t>
      </w:r>
      <w:r w:rsidR="00F327AE" w:rsidRPr="0018792B">
        <w:rPr>
          <w:rFonts w:cs="Times New Roman"/>
          <w:bCs/>
          <w:szCs w:val="24"/>
          <w:lang w:eastAsia="zh-CN"/>
        </w:rPr>
        <w:t>ple</w:t>
      </w:r>
      <w:r w:rsidRPr="0018792B">
        <w:rPr>
          <w:rFonts w:cs="Times New Roman"/>
          <w:bCs/>
          <w:szCs w:val="24"/>
        </w:rPr>
        <w:t xml:space="preserve"> ovals and green diamond</w:t>
      </w:r>
      <w:r w:rsidRPr="0018792B">
        <w:rPr>
          <w:rFonts w:cs="Times New Roman" w:hint="eastAsia"/>
          <w:bCs/>
          <w:szCs w:val="24"/>
        </w:rPr>
        <w:t>s</w:t>
      </w:r>
      <w:r w:rsidRPr="0018792B">
        <w:rPr>
          <w:rFonts w:cs="Times New Roman"/>
          <w:bCs/>
          <w:szCs w:val="24"/>
        </w:rPr>
        <w:t xml:space="preserve"> represent upregulated and downregulated DEG</w:t>
      </w:r>
      <w:r w:rsidRPr="0018792B">
        <w:rPr>
          <w:rFonts w:cs="Times New Roman" w:hint="eastAsia"/>
          <w:bCs/>
          <w:szCs w:val="24"/>
        </w:rPr>
        <w:t>s</w:t>
      </w:r>
      <w:r w:rsidRPr="0018792B">
        <w:rPr>
          <w:rFonts w:cs="Times New Roman"/>
          <w:bCs/>
          <w:szCs w:val="24"/>
        </w:rPr>
        <w:t xml:space="preserve">, respectively. </w:t>
      </w:r>
      <w:r w:rsidRPr="0018792B">
        <w:rPr>
          <w:rFonts w:cs="Times New Roman"/>
          <w:b/>
          <w:szCs w:val="24"/>
        </w:rPr>
        <w:t>(B)</w:t>
      </w:r>
      <w:r w:rsidRPr="0018792B">
        <w:rPr>
          <w:rFonts w:cs="Times New Roman"/>
          <w:bCs/>
          <w:szCs w:val="24"/>
        </w:rPr>
        <w:t xml:space="preserve"> Top 10 hub genes in </w:t>
      </w:r>
      <w:r w:rsidR="0018792B" w:rsidRPr="0018792B">
        <w:rPr>
          <w:rFonts w:cs="Times New Roman"/>
          <w:bCs/>
          <w:iCs/>
          <w:szCs w:val="24"/>
        </w:rPr>
        <w:t>RAB2A</w:t>
      </w:r>
      <w:r w:rsidRPr="0018792B">
        <w:rPr>
          <w:rFonts w:cs="Times New Roman"/>
          <w:bCs/>
          <w:szCs w:val="24"/>
        </w:rPr>
        <w:t xml:space="preserve"> expression-associated DEGs. Red to yellow, higher to lower order. DEG</w:t>
      </w:r>
      <w:r w:rsidRPr="0018792B">
        <w:rPr>
          <w:rFonts w:cs="Times New Roman" w:hint="eastAsia"/>
          <w:bCs/>
          <w:szCs w:val="24"/>
        </w:rPr>
        <w:t>s</w:t>
      </w:r>
      <w:r w:rsidRPr="0018792B">
        <w:rPr>
          <w:rFonts w:cs="Times New Roman"/>
          <w:bCs/>
          <w:szCs w:val="24"/>
        </w:rPr>
        <w:t>, differentially expressed genes.</w:t>
      </w:r>
      <w:bookmarkEnd w:id="0"/>
      <w:bookmarkEnd w:id="1"/>
    </w:p>
    <w:p w14:paraId="0A6F22C3" w14:textId="77777777" w:rsidR="00ED6DCF" w:rsidRDefault="00ED6DCF">
      <w:pPr>
        <w:spacing w:before="100" w:beforeAutospacing="1" w:after="100" w:afterAutospacing="1"/>
        <w:jc w:val="both"/>
        <w:rPr>
          <w:rFonts w:cs="Times New Roman"/>
          <w:lang w:eastAsia="zh-CN"/>
        </w:rPr>
      </w:pPr>
    </w:p>
    <w:sectPr w:rsidR="00ED6DCF">
      <w:headerReference w:type="even" r:id="rId10"/>
      <w:footerReference w:type="even" r:id="rId11"/>
      <w:footerReference w:type="default" r:id="rId12"/>
      <w:headerReference w:type="first" r:id="rId13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14A57" w14:textId="77777777" w:rsidR="006033D0" w:rsidRDefault="006033D0">
      <w:r>
        <w:separator/>
      </w:r>
    </w:p>
  </w:endnote>
  <w:endnote w:type="continuationSeparator" w:id="0">
    <w:p w14:paraId="01C5FFE8" w14:textId="77777777" w:rsidR="006033D0" w:rsidRDefault="0060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E9A6B" w14:textId="77777777" w:rsidR="001C6B43" w:rsidRDefault="001C6B43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2CFE4C" wp14:editId="0E248EC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AFD5418" w14:textId="77777777" w:rsidR="001C6B43" w:rsidRDefault="001C6B43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18792B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CFE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" filled="f" stroked="f" strokeweight=".5pt">
              <v:textbox style="mso-fit-shape-to-text:t">
                <w:txbxContent>
                  <w:p w14:paraId="7AFD5418" w14:textId="77777777" w:rsidR="001C6B43" w:rsidRDefault="001C6B43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18792B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20762" w14:textId="77777777" w:rsidR="001C6B43" w:rsidRDefault="001C6B43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85B0EC" wp14:editId="42E11EA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F275FF" w14:textId="77777777" w:rsidR="001C6B43" w:rsidRDefault="001C6B43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B85B0E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" filled="f" stroked="f" strokeweight=".5pt">
              <v:textbox style="mso-fit-shape-to-text:t">
                <w:txbxContent>
                  <w:p w14:paraId="1BF275FF" w14:textId="77777777" w:rsidR="00ED6DCF" w:rsidRDefault="00A546C6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98672" w14:textId="77777777" w:rsidR="006033D0" w:rsidRDefault="006033D0">
      <w:r>
        <w:separator/>
      </w:r>
    </w:p>
  </w:footnote>
  <w:footnote w:type="continuationSeparator" w:id="0">
    <w:p w14:paraId="32B43D34" w14:textId="77777777" w:rsidR="006033D0" w:rsidRDefault="00603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0489E" w14:textId="77777777" w:rsidR="001C6B43" w:rsidRDefault="001C6B43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7353B" w14:textId="44DAD300" w:rsidR="001C6B43" w:rsidRDefault="001C6B43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  <w:u w:val="none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attachedTemplate r:id="rId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014AD"/>
    <w:rsid w:val="0001436A"/>
    <w:rsid w:val="00034304"/>
    <w:rsid w:val="00035434"/>
    <w:rsid w:val="000362E3"/>
    <w:rsid w:val="0004687B"/>
    <w:rsid w:val="00052A14"/>
    <w:rsid w:val="00052ED3"/>
    <w:rsid w:val="00077D53"/>
    <w:rsid w:val="000A7DE0"/>
    <w:rsid w:val="000B207B"/>
    <w:rsid w:val="000C232F"/>
    <w:rsid w:val="00105FD9"/>
    <w:rsid w:val="00112571"/>
    <w:rsid w:val="00117666"/>
    <w:rsid w:val="001549D3"/>
    <w:rsid w:val="00160065"/>
    <w:rsid w:val="00177D84"/>
    <w:rsid w:val="0018792B"/>
    <w:rsid w:val="001B031C"/>
    <w:rsid w:val="001B078B"/>
    <w:rsid w:val="001B2EFA"/>
    <w:rsid w:val="001C6B43"/>
    <w:rsid w:val="001D1FCD"/>
    <w:rsid w:val="002337D0"/>
    <w:rsid w:val="00267D18"/>
    <w:rsid w:val="00274347"/>
    <w:rsid w:val="00286571"/>
    <w:rsid w:val="002868E2"/>
    <w:rsid w:val="002869C3"/>
    <w:rsid w:val="002936E4"/>
    <w:rsid w:val="002B4A57"/>
    <w:rsid w:val="002C74CA"/>
    <w:rsid w:val="002D402D"/>
    <w:rsid w:val="002E4A60"/>
    <w:rsid w:val="002F2F39"/>
    <w:rsid w:val="00303D8C"/>
    <w:rsid w:val="003123F4"/>
    <w:rsid w:val="003528A2"/>
    <w:rsid w:val="003544FB"/>
    <w:rsid w:val="00375A99"/>
    <w:rsid w:val="0038561B"/>
    <w:rsid w:val="003B4D3A"/>
    <w:rsid w:val="003C3D58"/>
    <w:rsid w:val="003D2F2D"/>
    <w:rsid w:val="003E2BD8"/>
    <w:rsid w:val="00401590"/>
    <w:rsid w:val="00432486"/>
    <w:rsid w:val="00447801"/>
    <w:rsid w:val="00452E9C"/>
    <w:rsid w:val="004610FE"/>
    <w:rsid w:val="004735C8"/>
    <w:rsid w:val="004947A6"/>
    <w:rsid w:val="004961FF"/>
    <w:rsid w:val="004A2EF5"/>
    <w:rsid w:val="004F427F"/>
    <w:rsid w:val="00517A89"/>
    <w:rsid w:val="005250F2"/>
    <w:rsid w:val="00560114"/>
    <w:rsid w:val="005732F5"/>
    <w:rsid w:val="00593EEA"/>
    <w:rsid w:val="005A5EEE"/>
    <w:rsid w:val="005B3CF6"/>
    <w:rsid w:val="006033D0"/>
    <w:rsid w:val="006375C7"/>
    <w:rsid w:val="00642C11"/>
    <w:rsid w:val="00654E8F"/>
    <w:rsid w:val="00660D05"/>
    <w:rsid w:val="006820B1"/>
    <w:rsid w:val="006B7D14"/>
    <w:rsid w:val="006C77CB"/>
    <w:rsid w:val="006D4DA1"/>
    <w:rsid w:val="006E57E6"/>
    <w:rsid w:val="006F0B32"/>
    <w:rsid w:val="00701727"/>
    <w:rsid w:val="0070566C"/>
    <w:rsid w:val="00712551"/>
    <w:rsid w:val="00714C50"/>
    <w:rsid w:val="00720B4C"/>
    <w:rsid w:val="00725A7D"/>
    <w:rsid w:val="007501BE"/>
    <w:rsid w:val="00783913"/>
    <w:rsid w:val="00790BB3"/>
    <w:rsid w:val="007A0284"/>
    <w:rsid w:val="007C206C"/>
    <w:rsid w:val="007E655E"/>
    <w:rsid w:val="00811710"/>
    <w:rsid w:val="00817DD6"/>
    <w:rsid w:val="00817F19"/>
    <w:rsid w:val="0083759F"/>
    <w:rsid w:val="00846E58"/>
    <w:rsid w:val="0087198F"/>
    <w:rsid w:val="00881BCC"/>
    <w:rsid w:val="00885156"/>
    <w:rsid w:val="008A06BF"/>
    <w:rsid w:val="008F2902"/>
    <w:rsid w:val="009151AA"/>
    <w:rsid w:val="0093429D"/>
    <w:rsid w:val="00943573"/>
    <w:rsid w:val="00963ADD"/>
    <w:rsid w:val="00964134"/>
    <w:rsid w:val="00970F7D"/>
    <w:rsid w:val="00980FD8"/>
    <w:rsid w:val="00986C4A"/>
    <w:rsid w:val="00994A3D"/>
    <w:rsid w:val="009B2737"/>
    <w:rsid w:val="009C2B12"/>
    <w:rsid w:val="009D2789"/>
    <w:rsid w:val="00A174D9"/>
    <w:rsid w:val="00A5376E"/>
    <w:rsid w:val="00A546C6"/>
    <w:rsid w:val="00A671C7"/>
    <w:rsid w:val="00A8553D"/>
    <w:rsid w:val="00AA4D24"/>
    <w:rsid w:val="00AB4E98"/>
    <w:rsid w:val="00AB6715"/>
    <w:rsid w:val="00B1671E"/>
    <w:rsid w:val="00B25EB8"/>
    <w:rsid w:val="00B37F4D"/>
    <w:rsid w:val="00C30E68"/>
    <w:rsid w:val="00C52A7B"/>
    <w:rsid w:val="00C56BAF"/>
    <w:rsid w:val="00C6266D"/>
    <w:rsid w:val="00C679AA"/>
    <w:rsid w:val="00C75972"/>
    <w:rsid w:val="00C770D9"/>
    <w:rsid w:val="00CD066B"/>
    <w:rsid w:val="00CE177D"/>
    <w:rsid w:val="00CE3BAF"/>
    <w:rsid w:val="00CE4FEE"/>
    <w:rsid w:val="00D060CF"/>
    <w:rsid w:val="00D1388D"/>
    <w:rsid w:val="00DB59C3"/>
    <w:rsid w:val="00DC259A"/>
    <w:rsid w:val="00DE15E6"/>
    <w:rsid w:val="00DE23E8"/>
    <w:rsid w:val="00DE51C8"/>
    <w:rsid w:val="00DF26DD"/>
    <w:rsid w:val="00E032FA"/>
    <w:rsid w:val="00E03C0E"/>
    <w:rsid w:val="00E15F6D"/>
    <w:rsid w:val="00E52377"/>
    <w:rsid w:val="00E537AD"/>
    <w:rsid w:val="00E62672"/>
    <w:rsid w:val="00E64E17"/>
    <w:rsid w:val="00E866C9"/>
    <w:rsid w:val="00E9767F"/>
    <w:rsid w:val="00EA3D3C"/>
    <w:rsid w:val="00EC090A"/>
    <w:rsid w:val="00ED20B5"/>
    <w:rsid w:val="00ED6DCF"/>
    <w:rsid w:val="00F15EC4"/>
    <w:rsid w:val="00F327AE"/>
    <w:rsid w:val="00F45A81"/>
    <w:rsid w:val="00F46900"/>
    <w:rsid w:val="00F61D89"/>
    <w:rsid w:val="00F845A1"/>
    <w:rsid w:val="73D6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3E723B"/>
  <w15:docId w15:val="{F093042A-68D7-E94E-BE81-6F0DB133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a6">
    <w:name w:val="annotation text"/>
    <w:basedOn w:val="a0"/>
    <w:link w:val="Char"/>
    <w:uiPriority w:val="99"/>
    <w:semiHidden/>
    <w:unhideWhenUsed/>
    <w:rPr>
      <w:sz w:val="20"/>
      <w:szCs w:val="20"/>
    </w:rPr>
  </w:style>
  <w:style w:type="paragraph" w:styleId="a7">
    <w:name w:val="endnote text"/>
    <w:basedOn w:val="a0"/>
    <w:link w:val="Char0"/>
    <w:uiPriority w:val="99"/>
    <w:semiHidden/>
    <w:unhideWhenUsed/>
    <w:rPr>
      <w:sz w:val="20"/>
      <w:szCs w:val="20"/>
    </w:rPr>
  </w:style>
  <w:style w:type="paragraph" w:styleId="a8">
    <w:name w:val="Balloon Text"/>
    <w:basedOn w:val="a0"/>
    <w:link w:val="Char1"/>
    <w:uiPriority w:val="99"/>
    <w:semiHidden/>
    <w:unhideWhenUsed/>
    <w:rPr>
      <w:rFonts w:ascii="Tahoma" w:hAnsi="Tahoma" w:cs="Tahoma"/>
      <w:sz w:val="16"/>
      <w:szCs w:val="16"/>
    </w:rPr>
  </w:style>
  <w:style w:type="paragraph" w:styleId="a9">
    <w:name w:val="footer"/>
    <w:basedOn w:val="a0"/>
    <w:link w:val="Char2"/>
    <w:uiPriority w:val="99"/>
    <w:unhideWhenUsed/>
    <w:pPr>
      <w:tabs>
        <w:tab w:val="center" w:pos="4844"/>
        <w:tab w:val="right" w:pos="9689"/>
      </w:tabs>
    </w:pPr>
  </w:style>
  <w:style w:type="paragraph" w:styleId="aa">
    <w:name w:val="header"/>
    <w:basedOn w:val="a0"/>
    <w:link w:val="Char3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b">
    <w:name w:val="Subtitle"/>
    <w:basedOn w:val="a0"/>
    <w:next w:val="a0"/>
    <w:link w:val="Char4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c">
    <w:name w:val="footnote text"/>
    <w:basedOn w:val="a0"/>
    <w:link w:val="Char5"/>
    <w:uiPriority w:val="99"/>
    <w:semiHidden/>
    <w:unhideWhenUsed/>
    <w:qFormat/>
    <w:rPr>
      <w:sz w:val="20"/>
      <w:szCs w:val="20"/>
    </w:rPr>
  </w:style>
  <w:style w:type="paragraph" w:styleId="ad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e">
    <w:name w:val="Title"/>
    <w:basedOn w:val="a0"/>
    <w:next w:val="a0"/>
    <w:link w:val="Char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">
    <w:name w:val="annotation subject"/>
    <w:basedOn w:val="a6"/>
    <w:next w:val="a6"/>
    <w:link w:val="Char7"/>
    <w:uiPriority w:val="99"/>
    <w:semiHidden/>
    <w:unhideWhenUsed/>
    <w:rPr>
      <w:b/>
      <w:bCs/>
    </w:rPr>
  </w:style>
  <w:style w:type="table" w:styleId="af0">
    <w:name w:val="Table Grid"/>
    <w:basedOn w:val="a2"/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2">
    <w:name w:val="endnote reference"/>
    <w:basedOn w:val="a1"/>
    <w:uiPriority w:val="99"/>
    <w:semiHidden/>
    <w:unhideWhenUsed/>
    <w:rPr>
      <w:vertAlign w:val="superscript"/>
    </w:rPr>
  </w:style>
  <w:style w:type="character" w:styleId="af3">
    <w:name w:val="FollowedHyperlink"/>
    <w:basedOn w:val="a1"/>
    <w:uiPriority w:val="99"/>
    <w:semiHidden/>
    <w:unhideWhenUsed/>
    <w:rPr>
      <w:color w:val="800080" w:themeColor="followedHyperlink"/>
      <w:u w:val="single"/>
    </w:rPr>
  </w:style>
  <w:style w:type="character" w:styleId="af4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5">
    <w:name w:val="line number"/>
    <w:basedOn w:val="a1"/>
    <w:uiPriority w:val="99"/>
    <w:semiHidden/>
    <w:unhideWhenUsed/>
    <w:qFormat/>
  </w:style>
  <w:style w:type="character" w:styleId="af6">
    <w:name w:val="Hyperlink"/>
    <w:basedOn w:val="a1"/>
    <w:uiPriority w:val="99"/>
    <w:unhideWhenUsed/>
    <w:qFormat/>
    <w:rPr>
      <w:color w:val="0000FF"/>
      <w:u w:val="single"/>
    </w:rPr>
  </w:style>
  <w:style w:type="character" w:styleId="af7">
    <w:name w:val="annotation reference"/>
    <w:basedOn w:val="a1"/>
    <w:uiPriority w:val="99"/>
    <w:semiHidden/>
    <w:unhideWhenUsed/>
    <w:rPr>
      <w:sz w:val="16"/>
      <w:szCs w:val="16"/>
    </w:rPr>
  </w:style>
  <w:style w:type="character" w:styleId="af8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Char">
    <w:name w:val="标题 1 Char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Char4">
    <w:name w:val="副标题 Char"/>
    <w:basedOn w:val="a1"/>
    <w:link w:val="ab"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b"/>
    <w:next w:val="a0"/>
    <w:uiPriority w:val="1"/>
    <w:qFormat/>
  </w:style>
  <w:style w:type="character" w:customStyle="1" w:styleId="Char1">
    <w:name w:val="批注框文本 Char"/>
    <w:basedOn w:val="a1"/>
    <w:link w:val="a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Char">
    <w:name w:val="批注文字 Char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7">
    <w:name w:val="批注主题 Char"/>
    <w:basedOn w:val="Char"/>
    <w:link w:val="af"/>
    <w:uiPriority w:val="99"/>
    <w:semiHidden/>
    <w:rPr>
      <w:rFonts w:ascii="Times New Roman" w:hAnsi="Times New Roman"/>
      <w:b/>
      <w:bCs/>
      <w:sz w:val="20"/>
      <w:szCs w:val="20"/>
    </w:rPr>
  </w:style>
  <w:style w:type="character" w:customStyle="1" w:styleId="Char0">
    <w:name w:val="尾注文本 Char"/>
    <w:basedOn w:val="a1"/>
    <w:link w:val="a7"/>
    <w:uiPriority w:val="99"/>
    <w:semiHidden/>
    <w:rPr>
      <w:rFonts w:ascii="Times New Roman" w:hAnsi="Times New Roman"/>
      <w:sz w:val="20"/>
      <w:szCs w:val="20"/>
    </w:rPr>
  </w:style>
  <w:style w:type="character" w:customStyle="1" w:styleId="Char2">
    <w:name w:val="页脚 Char"/>
    <w:basedOn w:val="a1"/>
    <w:link w:val="a9"/>
    <w:uiPriority w:val="99"/>
    <w:rPr>
      <w:rFonts w:ascii="Times New Roman" w:hAnsi="Times New Roman"/>
      <w:sz w:val="24"/>
    </w:rPr>
  </w:style>
  <w:style w:type="character" w:customStyle="1" w:styleId="Char5">
    <w:name w:val="脚注文本 Char"/>
    <w:basedOn w:val="a1"/>
    <w:link w:val="ac"/>
    <w:uiPriority w:val="99"/>
    <w:semiHidden/>
    <w:rPr>
      <w:rFonts w:ascii="Times New Roman" w:hAnsi="Times New Roman"/>
      <w:sz w:val="20"/>
      <w:szCs w:val="20"/>
    </w:rPr>
  </w:style>
  <w:style w:type="character" w:customStyle="1" w:styleId="Char3">
    <w:name w:val="页眉 Char"/>
    <w:basedOn w:val="a1"/>
    <w:link w:val="aa"/>
    <w:uiPriority w:val="99"/>
    <w:rPr>
      <w:rFonts w:ascii="Times New Roman" w:hAnsi="Times New Roman"/>
      <w:b/>
      <w:sz w:val="24"/>
    </w:rPr>
  </w:style>
  <w:style w:type="character" w:customStyle="1" w:styleId="11">
    <w:name w:val="明显强调1"/>
    <w:basedOn w:val="a1"/>
    <w:uiPriority w:val="21"/>
    <w:unhideWhenUsed/>
    <w:rPr>
      <w:rFonts w:ascii="Times New Roman" w:hAnsi="Times New Roman"/>
      <w:i/>
      <w:iCs/>
      <w:color w:val="auto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Char">
    <w:name w:val="标题 3 Char"/>
    <w:basedOn w:val="a1"/>
    <w:link w:val="3"/>
    <w:uiPriority w:val="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9">
    <w:name w:val="Quote"/>
    <w:basedOn w:val="a0"/>
    <w:next w:val="a0"/>
    <w:link w:val="Char8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9"/>
    <w:uiPriority w:val="29"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3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Char6">
    <w:name w:val="标题 Char"/>
    <w:basedOn w:val="a1"/>
    <w:link w:val="ae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e"/>
    <w:next w:val="ae"/>
    <w:qFormat/>
    <w:pPr>
      <w:spacing w:after="120"/>
    </w:pPr>
    <w:rPr>
      <w:i/>
    </w:rPr>
  </w:style>
  <w:style w:type="paragraph" w:customStyle="1" w:styleId="14">
    <w:name w:val="修订1"/>
    <w:hidden/>
    <w:uiPriority w:val="99"/>
    <w:semiHidden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7176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8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448375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7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AFDF3C-4A3B-49E6-9152-7F293861E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</TotalTime>
  <Pages>2</Pages>
  <Words>56</Words>
  <Characters>364</Characters>
  <Application>Microsoft Office Word</Application>
  <DocSecurity>0</DocSecurity>
  <Lines>8</Lines>
  <Paragraphs>2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 Media SA</dc:creator>
  <cp:lastModifiedBy>Administrator</cp:lastModifiedBy>
  <cp:revision>2</cp:revision>
  <cp:lastPrinted>2013-10-03T12:51:00Z</cp:lastPrinted>
  <dcterms:created xsi:type="dcterms:W3CDTF">2022-12-05T15:42:00Z</dcterms:created>
  <dcterms:modified xsi:type="dcterms:W3CDTF">2022-12-05T15:42:00Z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A92BA800198C403CBF6539BCA6CE20C7</vt:lpwstr>
  </property>
  <property fmtid="{D5CDD505-2E9C-101B-9397-08002B2CF9AE}" pid="4" name="GrammarlyDocumentId">
    <vt:lpwstr>78b2bcd5d65b7869e2d3ca26bd117e7e360eddc139c00ad2c4bf3f9f924413ce</vt:lpwstr>
  </property>
</Properties>
</file>