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E7EE7" w14:textId="77777777" w:rsidR="008915C8" w:rsidRPr="008F5254" w:rsidRDefault="00427CB5">
      <w:pPr>
        <w:pStyle w:val="SupplementaryMaterial"/>
        <w:rPr>
          <w:b w:val="0"/>
          <w:i w:val="0"/>
        </w:rPr>
      </w:pPr>
      <w:bookmarkStart w:id="0" w:name="_GoBack"/>
      <w:r w:rsidRPr="008F5254">
        <w:rPr>
          <w:i w:val="0"/>
        </w:rPr>
        <w:t>Supplementary Material</w:t>
      </w:r>
    </w:p>
    <w:bookmarkEnd w:id="0"/>
    <w:p w14:paraId="3647682B" w14:textId="77777777" w:rsidR="008915C8" w:rsidRDefault="00427CB5">
      <w:pPr>
        <w:spacing w:afterLines="100" w:after="240"/>
      </w:pPr>
      <w:r>
        <w:rPr>
          <w:rFonts w:hint="eastAsia"/>
          <w:b/>
          <w:bCs/>
        </w:rPr>
        <w:t>S</w:t>
      </w:r>
      <w:r>
        <w:rPr>
          <w:b/>
          <w:bCs/>
        </w:rPr>
        <w:t>upplementary Table 6</w:t>
      </w:r>
      <w:r>
        <w:t>. Univariate and multivariate analyses of disease-specific survival in patients with breast cancer.</w:t>
      </w:r>
    </w:p>
    <w:tbl>
      <w:tblPr>
        <w:tblW w:w="9368" w:type="dxa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061"/>
        <w:gridCol w:w="2192"/>
        <w:gridCol w:w="1011"/>
        <w:gridCol w:w="461"/>
        <w:gridCol w:w="2192"/>
        <w:gridCol w:w="1011"/>
      </w:tblGrid>
      <w:tr w:rsidR="008915C8" w14:paraId="7106CA84" w14:textId="77777777">
        <w:trPr>
          <w:cantSplit/>
          <w:tblHeader/>
          <w:jc w:val="center"/>
        </w:trPr>
        <w:tc>
          <w:tcPr>
            <w:tcW w:w="1440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40406" w14:textId="77777777" w:rsidR="008915C8" w:rsidRDefault="00427CB5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B422E" w14:textId="36ECEBF5" w:rsidR="008915C8" w:rsidRDefault="00427CB5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Total</w:t>
            </w:r>
            <w:r w:rsidR="00E26B10"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(N)</w:t>
            </w:r>
          </w:p>
        </w:tc>
        <w:tc>
          <w:tcPr>
            <w:tcW w:w="3203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6BD0C" w14:textId="77777777" w:rsidR="008915C8" w:rsidRDefault="00427CB5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tcW w:w="461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F4323" w14:textId="77777777" w:rsidR="008915C8" w:rsidRDefault="00427CB5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203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F5E05" w14:textId="77777777" w:rsidR="008915C8" w:rsidRDefault="00427CB5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Multivariate analysis</w:t>
            </w:r>
          </w:p>
        </w:tc>
      </w:tr>
      <w:tr w:rsidR="008915C8" w14:paraId="7619F5EB" w14:textId="77777777">
        <w:trPr>
          <w:cantSplit/>
          <w:tblHeader/>
          <w:jc w:val="center"/>
        </w:trPr>
        <w:tc>
          <w:tcPr>
            <w:tcW w:w="144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42EF4" w14:textId="77777777" w:rsidR="008915C8" w:rsidRDefault="008915C8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  <w:bookmarkStart w:id="1" w:name="_Hlk87207050"/>
          </w:p>
        </w:tc>
        <w:tc>
          <w:tcPr>
            <w:tcW w:w="106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A0A00" w14:textId="77777777" w:rsidR="008915C8" w:rsidRDefault="008915C8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E8728" w14:textId="77777777" w:rsidR="008915C8" w:rsidRDefault="00427CB5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3C540" w14:textId="77777777" w:rsidR="008915C8" w:rsidRDefault="00427CB5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DejaVu Sans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 xml:space="preserve"> value</w:t>
            </w:r>
          </w:p>
        </w:tc>
        <w:tc>
          <w:tcPr>
            <w:tcW w:w="461" w:type="dxa"/>
            <w:vMerge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2F92C" w14:textId="77777777" w:rsidR="008915C8" w:rsidRDefault="008915C8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DED6A" w14:textId="77777777" w:rsidR="008915C8" w:rsidRDefault="00427CB5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9F2F2" w14:textId="77777777" w:rsidR="008915C8" w:rsidRDefault="00427CB5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DejaVu Sans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 xml:space="preserve"> value</w:t>
            </w:r>
          </w:p>
        </w:tc>
      </w:tr>
      <w:bookmarkEnd w:id="1"/>
      <w:tr w:rsidR="00ED5C89" w:rsidRPr="00ED5C89" w14:paraId="15AFD8EC" w14:textId="77777777" w:rsidTr="00234181">
        <w:trPr>
          <w:cantSplit/>
          <w:jc w:val="center"/>
        </w:trPr>
        <w:tc>
          <w:tcPr>
            <w:tcW w:w="1440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C2790" w14:textId="50187ED3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T stage</w:t>
            </w:r>
          </w:p>
        </w:tc>
        <w:tc>
          <w:tcPr>
            <w:tcW w:w="1061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6AE6E" w14:textId="0E5B1952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1059</w:t>
            </w:r>
          </w:p>
        </w:tc>
        <w:tc>
          <w:tcPr>
            <w:tcW w:w="2192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E9A1C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B1071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2AAF3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4F555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49B8B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:rsidRPr="00ED5C89" w14:paraId="4C0365C4" w14:textId="77777777" w:rsidTr="00234181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19CC5" w14:textId="56053443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T1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7EC89" w14:textId="08D29A90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A1BBC" w14:textId="5D8BDCAA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6DE93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5A117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1DA94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B36D5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:rsidRPr="00ED5C89" w14:paraId="1AB4CFA4" w14:textId="77777777" w:rsidTr="00234181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3E89F" w14:textId="01CB74AE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T2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FDC20" w14:textId="6156E6E1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618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C9296" w14:textId="17061B20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1.551 (0.877-2.741)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071F7" w14:textId="45E8B722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0D2AA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EBDF7" w14:textId="54C55494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1.008 (0.403-2.521)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A9076" w14:textId="1402C92C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0.987</w:t>
            </w:r>
          </w:p>
        </w:tc>
      </w:tr>
      <w:tr w:rsidR="00ED5C89" w:rsidRPr="00ED5C89" w14:paraId="7CED727A" w14:textId="77777777" w:rsidTr="00234181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E9913" w14:textId="0CA07078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T3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34737" w14:textId="71D6B030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FF69A" w14:textId="217E020D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1.769 (0.849-3.686)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441D1" w14:textId="6DC7B272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0.128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DE0E4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96F4E" w14:textId="59ACEA6C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0.335 (0.077-1.462)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FF381" w14:textId="6BB9C699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0.146</w:t>
            </w:r>
          </w:p>
        </w:tc>
      </w:tr>
      <w:tr w:rsidR="00ED5C89" w:rsidRPr="00ED5C89" w14:paraId="75C2B158" w14:textId="77777777" w:rsidTr="00234181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DB1A0" w14:textId="3FAA7FA3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T4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411FB" w14:textId="1B042C72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28F45" w14:textId="01367C33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6.700 (3.000-14.965)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F0FAC" w14:textId="288963E4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92FDE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E578D" w14:textId="1206F08C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0.769 (0.187-3.166)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19876" w14:textId="4C004419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0.716</w:t>
            </w:r>
          </w:p>
        </w:tc>
      </w:tr>
      <w:tr w:rsidR="00ED5C89" w:rsidRPr="00ED5C89" w14:paraId="3608BA0F" w14:textId="77777777" w:rsidTr="00234181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A6BF0" w14:textId="7EFA84E1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N stage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BB07B" w14:textId="0D566445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1044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E0D70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668B7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C0507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9C17F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10AD1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:rsidRPr="00ED5C89" w14:paraId="032BE1C1" w14:textId="77777777" w:rsidTr="00234181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6ABE4" w14:textId="3906DECB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N0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D0685" w14:textId="5D448F1D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FFB1A" w14:textId="0C12ED2A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0E5AA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7A711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0F7D7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0C395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:rsidRPr="00ED5C89" w14:paraId="7524A342" w14:textId="77777777" w:rsidTr="00234181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06C8C" w14:textId="0A788EE3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N1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122FB" w14:textId="1392021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7EC25" w14:textId="7F5D60C0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3.390 (1.926-5.967)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B361D" w14:textId="3CC0D3E8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7B4F3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5B3E1" w14:textId="06B14273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1.916 (0.812-4.524)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2A443" w14:textId="436593A3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0.138</w:t>
            </w:r>
          </w:p>
        </w:tc>
      </w:tr>
      <w:tr w:rsidR="00ED5C89" w:rsidRPr="00ED5C89" w14:paraId="107D17D9" w14:textId="77777777" w:rsidTr="00234181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8242C" w14:textId="180322E3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N2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075EF" w14:textId="73E2F0B6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95CBE" w14:textId="0832BF82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3.752 (1.756-8.020)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7B5DF" w14:textId="2387A393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9057A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3EE84" w14:textId="4765D212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3.219 (0.690-15.008)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20597" w14:textId="2662C5F9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0.137</w:t>
            </w:r>
          </w:p>
        </w:tc>
      </w:tr>
      <w:tr w:rsidR="00ED5C89" w:rsidRPr="00ED5C89" w14:paraId="087A6347" w14:textId="77777777" w:rsidTr="00234181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896D5" w14:textId="779C8F03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N3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F294B" w14:textId="1DFF4368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FF9C3" w14:textId="299F4CEA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7.123 (3.317-15.296)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D8DAD" w14:textId="109D9CC4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0E58A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2A1BF" w14:textId="02661DA4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5.239 (1.285-21.360)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3E238" w14:textId="66387799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0.021</w:t>
            </w:r>
          </w:p>
        </w:tc>
      </w:tr>
      <w:tr w:rsidR="00ED5C89" w:rsidRPr="00ED5C89" w14:paraId="6C6FBC0F" w14:textId="77777777" w:rsidTr="00234181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F419B" w14:textId="04F5D6F5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M stage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4B498" w14:textId="6089C014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903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10A87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DB8AF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2CAAB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5EBB2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FE2E1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:rsidRPr="00ED5C89" w14:paraId="517D8855" w14:textId="77777777" w:rsidTr="00234181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E81FD" w14:textId="09972AFC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M0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D882D" w14:textId="705A7CE3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884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DE1D7" w14:textId="7A70AFA5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DD77D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09CD8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DDA6A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10D71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:rsidRPr="00ED5C89" w14:paraId="070DE74D" w14:textId="77777777" w:rsidTr="00234181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40E60" w14:textId="7731A90C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M1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86F7C" w14:textId="795949F3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9D67D" w14:textId="7938C5BD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7.454 (3.988-13.931)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66F92" w14:textId="2A808824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31F09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A84CC" w14:textId="5F718CE6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8.648 (1.099-68.033)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54891" w14:textId="3AA723EC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0.040</w:t>
            </w:r>
          </w:p>
        </w:tc>
      </w:tr>
      <w:tr w:rsidR="00ED5C89" w:rsidRPr="00ED5C89" w14:paraId="563C05BC" w14:textId="77777777" w:rsidTr="00234181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F3BEE" w14:textId="33B9E560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Pathologic stage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AF3D3" w14:textId="34963BAE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1041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8C1BC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D5290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55586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ECF38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07381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:rsidRPr="00ED5C89" w14:paraId="4095DE70" w14:textId="77777777" w:rsidTr="00234181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4F076" w14:textId="767440F2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Stage I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9BFAC" w14:textId="5F142CE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B1D67" w14:textId="673C4172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3ABD2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361FE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3364A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66B0E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:rsidRPr="00ED5C89" w14:paraId="0EFB4B32" w14:textId="77777777" w:rsidTr="00234181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34D2C" w14:textId="75178D98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Stage II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46CB2" w14:textId="4ACA31BD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ACF17" w14:textId="24BE0756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2.222 (0.936-5.275)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78ACF" w14:textId="1FEDA0CC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4FEF1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531EC" w14:textId="4B74E77E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1.441 (0.341-6.090)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92ACA" w14:textId="141D4B8D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0.619</w:t>
            </w:r>
          </w:p>
        </w:tc>
      </w:tr>
      <w:tr w:rsidR="00ED5C89" w:rsidRPr="00ED5C89" w14:paraId="2D4C18DD" w14:textId="77777777" w:rsidTr="00234181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07F66" w14:textId="5EC0EF3F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Stage III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45BC6" w14:textId="6A3762B4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18E1B" w14:textId="4B392523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5.006 (2.065-12.137)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546BF" w14:textId="7B06A32B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7FC48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62966" w14:textId="6FF6F3BE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2.297 (0.341-15.461)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F26B1" w14:textId="24661110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0.393</w:t>
            </w:r>
          </w:p>
        </w:tc>
      </w:tr>
      <w:tr w:rsidR="00ED5C89" w:rsidRPr="00ED5C89" w14:paraId="115A1A5B" w14:textId="77777777" w:rsidTr="00234181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2917A" w14:textId="4F0527FF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Stage IV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3E230" w14:textId="04B9F3C9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948B8" w14:textId="2263163D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26.261 (9.826-70.183)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7894C" w14:textId="445B799B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AE2E7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F9DE6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93C46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8915C8" w14:paraId="1E94A2A4" w14:textId="77777777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1CF21" w14:textId="77777777" w:rsidR="008915C8" w:rsidRDefault="00427CB5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3F60F" w14:textId="77777777" w:rsidR="008915C8" w:rsidRDefault="00427CB5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color w:val="000000"/>
                <w:sz w:val="18"/>
                <w:szCs w:val="18"/>
              </w:rPr>
              <w:t>1045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38BD1" w14:textId="77777777" w:rsidR="008915C8" w:rsidRDefault="008915C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7C01E" w14:textId="77777777" w:rsidR="008915C8" w:rsidRDefault="008915C8">
            <w:pP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22E04" w14:textId="77777777" w:rsidR="008915C8" w:rsidRDefault="008915C8">
            <w:pPr>
              <w:spacing w:before="100" w:after="100"/>
              <w:ind w:left="100" w:right="100"/>
              <w:rPr>
                <w:rFonts w:cs="Times New Roman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C37AE" w14:textId="77777777" w:rsidR="008915C8" w:rsidRDefault="008915C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0DB29" w14:textId="77777777" w:rsidR="008915C8" w:rsidRDefault="008915C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8915C8" w14:paraId="18A8F955" w14:textId="77777777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032E3" w14:textId="031BF782" w:rsidR="008915C8" w:rsidRDefault="003916D7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>
              <w:rPr>
                <w:rFonts w:eastAsia="DejaVu Sans" w:cs="Times New Roman" w:hint="eastAsia"/>
                <w:color w:val="000000"/>
                <w:sz w:val="18"/>
                <w:szCs w:val="18"/>
                <w:lang w:eastAsia="zh-CN"/>
              </w:rPr>
              <w:t>≤</w:t>
            </w:r>
            <w:r w:rsidR="00427CB5">
              <w:rPr>
                <w:rFonts w:eastAsia="DejaVu Sans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D08FB" w14:textId="77777777" w:rsidR="008915C8" w:rsidRDefault="00427CB5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color w:val="000000"/>
                <w:sz w:val="18"/>
                <w:szCs w:val="18"/>
              </w:rPr>
              <w:t>578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E48D8" w14:textId="77777777" w:rsidR="008915C8" w:rsidRDefault="00427CB5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D6122" w14:textId="77777777" w:rsidR="008915C8" w:rsidRDefault="008915C8">
            <w:pP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426F3" w14:textId="77777777" w:rsidR="008915C8" w:rsidRDefault="008915C8">
            <w:pPr>
              <w:spacing w:before="100" w:after="100"/>
              <w:ind w:left="100" w:right="100"/>
              <w:rPr>
                <w:rFonts w:cs="Times New Roman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70AB2" w14:textId="77777777" w:rsidR="008915C8" w:rsidRDefault="008915C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2475F" w14:textId="77777777" w:rsidR="008915C8" w:rsidRDefault="008915C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8915C8" w14:paraId="6BDD5A40" w14:textId="77777777">
        <w:trPr>
          <w:cantSplit/>
          <w:jc w:val="center"/>
        </w:trPr>
        <w:tc>
          <w:tcPr>
            <w:tcW w:w="144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1E20F" w14:textId="77777777" w:rsidR="008915C8" w:rsidRDefault="00427CB5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color w:val="000000"/>
                <w:sz w:val="18"/>
                <w:szCs w:val="18"/>
              </w:rPr>
              <w:t>&gt;60</w:t>
            </w:r>
          </w:p>
        </w:tc>
        <w:tc>
          <w:tcPr>
            <w:tcW w:w="106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A2B6C" w14:textId="77777777" w:rsidR="008915C8" w:rsidRDefault="00427CB5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color w:val="000000"/>
                <w:sz w:val="18"/>
                <w:szCs w:val="18"/>
              </w:rPr>
              <w:t>467</w:t>
            </w:r>
          </w:p>
        </w:tc>
        <w:tc>
          <w:tcPr>
            <w:tcW w:w="2192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09D22" w14:textId="77777777" w:rsidR="008915C8" w:rsidRDefault="00427CB5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color w:val="000000"/>
                <w:sz w:val="18"/>
                <w:szCs w:val="18"/>
              </w:rPr>
              <w:t>1.418 (0.913-2.201)</w:t>
            </w:r>
          </w:p>
        </w:tc>
        <w:tc>
          <w:tcPr>
            <w:tcW w:w="101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90575" w14:textId="77777777" w:rsidR="008915C8" w:rsidRDefault="00427CB5">
            <w:pP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color w:val="000000"/>
                <w:sz w:val="18"/>
                <w:szCs w:val="18"/>
              </w:rPr>
              <w:t>0.120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326C1" w14:textId="77777777" w:rsidR="008915C8" w:rsidRDefault="008915C8">
            <w:pPr>
              <w:spacing w:before="100" w:after="100"/>
              <w:ind w:left="100" w:right="100"/>
              <w:rPr>
                <w:rFonts w:cs="Times New Roman"/>
              </w:rPr>
            </w:pPr>
          </w:p>
        </w:tc>
        <w:tc>
          <w:tcPr>
            <w:tcW w:w="2192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29E5E" w14:textId="77777777" w:rsidR="008915C8" w:rsidRDefault="008915C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25756" w14:textId="77777777" w:rsidR="008915C8" w:rsidRDefault="008915C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</w:tbl>
    <w:p w14:paraId="7084CD36" w14:textId="77777777" w:rsidR="00ED5C89" w:rsidRDefault="00ED5C89">
      <w:pPr>
        <w:spacing w:afterLines="100" w:after="240"/>
        <w:rPr>
          <w:b/>
          <w:bCs/>
        </w:rPr>
      </w:pPr>
    </w:p>
    <w:p w14:paraId="67C6F217" w14:textId="77777777" w:rsidR="00ED5C89" w:rsidRDefault="00ED5C89">
      <w:pPr>
        <w:rPr>
          <w:b/>
          <w:bCs/>
        </w:rPr>
      </w:pPr>
      <w:r>
        <w:rPr>
          <w:b/>
          <w:bCs/>
        </w:rPr>
        <w:br w:type="page"/>
      </w:r>
    </w:p>
    <w:p w14:paraId="25DC4B8D" w14:textId="31C182E2" w:rsidR="008915C8" w:rsidRDefault="00427CB5">
      <w:pPr>
        <w:spacing w:afterLines="100" w:after="240"/>
      </w:pPr>
      <w:r>
        <w:rPr>
          <w:rFonts w:hint="eastAsia"/>
          <w:b/>
          <w:bCs/>
        </w:rPr>
        <w:lastRenderedPageBreak/>
        <w:t>S</w:t>
      </w:r>
      <w:r>
        <w:rPr>
          <w:b/>
          <w:bCs/>
        </w:rPr>
        <w:t>upplementary Table 6</w:t>
      </w:r>
      <w:r>
        <w:t>. Univariate and multivariate analyses of disease-specific survival in patients with breast cancer (Continued).</w:t>
      </w:r>
    </w:p>
    <w:tbl>
      <w:tblPr>
        <w:tblW w:w="9368" w:type="dxa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061"/>
        <w:gridCol w:w="2192"/>
        <w:gridCol w:w="1011"/>
        <w:gridCol w:w="461"/>
        <w:gridCol w:w="2192"/>
        <w:gridCol w:w="1011"/>
      </w:tblGrid>
      <w:tr w:rsidR="008915C8" w14:paraId="31F3BBCE" w14:textId="77777777">
        <w:trPr>
          <w:cantSplit/>
          <w:jc w:val="center"/>
        </w:trPr>
        <w:tc>
          <w:tcPr>
            <w:tcW w:w="1440" w:type="dxa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B3545" w14:textId="77777777" w:rsidR="008915C8" w:rsidRDefault="00427CB5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751C3" w14:textId="77777777" w:rsidR="008915C8" w:rsidRDefault="00427CB5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Total(N)</w:t>
            </w:r>
          </w:p>
        </w:tc>
        <w:tc>
          <w:tcPr>
            <w:tcW w:w="3203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87A6E" w14:textId="77777777" w:rsidR="008915C8" w:rsidRDefault="00427CB5">
            <w:pPr>
              <w:spacing w:before="100" w:after="10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DD0F0" w14:textId="77777777" w:rsidR="008915C8" w:rsidRDefault="008915C8">
            <w:pPr>
              <w:spacing w:before="100" w:after="100"/>
              <w:ind w:left="100" w:right="100"/>
              <w:jc w:val="center"/>
              <w:rPr>
                <w:rFonts w:cs="Times New Roman"/>
              </w:rPr>
            </w:pPr>
          </w:p>
        </w:tc>
        <w:tc>
          <w:tcPr>
            <w:tcW w:w="3203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54E26" w14:textId="77777777" w:rsidR="008915C8" w:rsidRDefault="00427CB5">
            <w:pPr>
              <w:spacing w:before="100" w:after="100"/>
              <w:ind w:left="100" w:right="100"/>
              <w:jc w:val="center"/>
              <w:rPr>
                <w:rFonts w:eastAsia="DejaVu Sans" w:cs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Multivariate analysis</w:t>
            </w:r>
          </w:p>
        </w:tc>
      </w:tr>
      <w:tr w:rsidR="008915C8" w14:paraId="5F33479D" w14:textId="77777777">
        <w:trPr>
          <w:cantSplit/>
          <w:jc w:val="center"/>
        </w:trPr>
        <w:tc>
          <w:tcPr>
            <w:tcW w:w="1440" w:type="dxa"/>
            <w:vMerge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8A9EC" w14:textId="77777777" w:rsidR="008915C8" w:rsidRDefault="008915C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BBCA5" w14:textId="77777777" w:rsidR="008915C8" w:rsidRDefault="008915C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0CDCD" w14:textId="77777777" w:rsidR="008915C8" w:rsidRDefault="00427CB5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3EC5E" w14:textId="77777777" w:rsidR="008915C8" w:rsidRDefault="00427CB5">
            <w:pP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 xml:space="preserve"> value</w:t>
            </w:r>
          </w:p>
        </w:tc>
        <w:tc>
          <w:tcPr>
            <w:tcW w:w="461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FA326" w14:textId="77777777" w:rsidR="008915C8" w:rsidRDefault="008915C8">
            <w:pPr>
              <w:spacing w:before="100" w:after="100"/>
              <w:ind w:left="100" w:right="100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2A9D8" w14:textId="77777777" w:rsidR="008915C8" w:rsidRDefault="00427CB5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A906C" w14:textId="77777777" w:rsidR="008915C8" w:rsidRDefault="00427CB5">
            <w:pPr>
              <w:spacing w:before="100" w:after="100"/>
              <w:ind w:left="100" w:right="100"/>
              <w:rPr>
                <w:rFonts w:eastAsia="DejaVu Sans" w:cs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 xml:space="preserve"> value</w:t>
            </w:r>
          </w:p>
        </w:tc>
      </w:tr>
      <w:tr w:rsidR="00ED5C89" w14:paraId="1BB955A2" w14:textId="77777777" w:rsidTr="000109C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F3DB5" w14:textId="0940C46B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Histological type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F2344" w14:textId="0A732753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8D1BB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2A74E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95A44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8B128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105D3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14:paraId="7A6D66A6" w14:textId="77777777" w:rsidTr="000109C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6E37F" w14:textId="006DDF80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Infiltrating Ductal Carcinoma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24916" w14:textId="04E36A35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758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ADBE9" w14:textId="51F20B23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34A7E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D9D3D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6025B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524B1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14:paraId="583B1BC3" w14:textId="77777777" w:rsidTr="000109C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7F207" w14:textId="6094EB8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Infiltrating Lobular Carcinoma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CDCF9" w14:textId="7D81D525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5FB8C" w14:textId="020B83D0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0.471 (0.226-0.982)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00173" w14:textId="548E72AB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47F94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F32B3" w14:textId="4C53ACD2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0.746 (0.256-2.175)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8C003" w14:textId="1644D6D1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0.592</w:t>
            </w:r>
          </w:p>
        </w:tc>
      </w:tr>
      <w:tr w:rsidR="00ED5C89" w14:paraId="1D5B1EE0" w14:textId="77777777" w:rsidTr="000109C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4FE86" w14:textId="7E79EEB4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PR status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55018" w14:textId="49D7C592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1010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E7479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711EF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7DEB6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79A59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924F1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14:paraId="3F5CC891" w14:textId="77777777" w:rsidTr="000109C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C2B73" w14:textId="62C98B4F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BBDD6" w14:textId="32CDDC7D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E7329" w14:textId="27FD8E76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4E37A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7BBA1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5D026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F38A4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14:paraId="2465E83A" w14:textId="77777777" w:rsidTr="000109C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7261C" w14:textId="020D1479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DEC4C" w14:textId="37315D6F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ED735" w14:textId="7D156B06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0.519 (0.334-0.807)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2DD8D" w14:textId="5B07C7BE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A4722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7C62F" w14:textId="4D76C108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0.700 (0.269-1.826)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AC2F4" w14:textId="036FEE6F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0.467</w:t>
            </w:r>
          </w:p>
        </w:tc>
      </w:tr>
      <w:tr w:rsidR="00ED5C89" w14:paraId="177EAC57" w14:textId="77777777" w:rsidTr="000109C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ACDE3" w14:textId="3506C04B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ER status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96EFC" w14:textId="65892A2D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1013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37437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E446F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44A16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B2042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15DF7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14:paraId="0CBC5A7E" w14:textId="77777777" w:rsidTr="000109C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656C0" w14:textId="31F6B5BE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AF917" w14:textId="00F781E6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2AC37" w14:textId="3524439A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5910D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A55C0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858CD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39733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14:paraId="439E5FFD" w14:textId="77777777" w:rsidTr="000109C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85AE2" w14:textId="44F01BD0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35209" w14:textId="0C326642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781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F1D79" w14:textId="2F5B07CA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0.559 (0.351-0.891)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AB4F9" w14:textId="78E0E233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DA4C6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7247B" w14:textId="0DF34E8D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0.466 (0.174-1.248)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F79C0" w14:textId="42E102B1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0.129</w:t>
            </w:r>
          </w:p>
        </w:tc>
      </w:tr>
      <w:tr w:rsidR="00ED5C89" w14:paraId="4EB4FBFB" w14:textId="77777777" w:rsidTr="000109C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55151" w14:textId="6DCD9F61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HER2 status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D532F" w14:textId="2F100AF8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704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D2C36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5CA16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6B038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3227E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F26ED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14:paraId="5321D72B" w14:textId="77777777" w:rsidTr="000109C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3BAA2" w14:textId="2A20AF7D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B994B" w14:textId="6992E78D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48DD1" w14:textId="3812315E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14DE9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6CC53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9361C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DC596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14:paraId="101B01B6" w14:textId="77777777" w:rsidTr="000109C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877FE" w14:textId="752D7BA0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03046" w14:textId="4C150543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8E7F1" w14:textId="55BBE861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1.477 (0.740-2.948)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6BB6E" w14:textId="2A8E0D05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0.269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12B41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5213D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8FA67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14:paraId="78E32046" w14:textId="77777777" w:rsidTr="000109C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D50BF" w14:textId="6FD6C9BC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PAM50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FA0FB" w14:textId="6DC59755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1023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F7EBE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E3CC2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D8A2A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A1CC4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E44D3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14:paraId="54307EC6" w14:textId="77777777" w:rsidTr="000109C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A2487" w14:textId="7C7E2D2C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LumA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815B3" w14:textId="51EA3D52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554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558E2" w14:textId="7293A0D6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F9C50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C641B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93EBE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8DE2F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14:paraId="0C5B0637" w14:textId="77777777" w:rsidTr="000109C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C59A1" w14:textId="7DAEC7A0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LumB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75E50" w14:textId="25CF0D92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A0152" w14:textId="5B228C79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1.685 (0.940-3.021)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193F5" w14:textId="13E24AFF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610CA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F2014" w14:textId="71C7C19B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0.740 (0.323-1.693)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E5B23" w14:textId="23DD697F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0.475</w:t>
            </w:r>
          </w:p>
        </w:tc>
      </w:tr>
      <w:tr w:rsidR="00ED5C89" w14:paraId="3C41D811" w14:textId="77777777" w:rsidTr="000109C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A1DCF" w14:textId="25F9E878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Her2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66005" w14:textId="71F830AF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E8724" w14:textId="4DFAF968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2.780 (1.407-5.495)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35C7F" w14:textId="79D2428A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06DF8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7AA46" w14:textId="14D45EC0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0.989 (0.320-3.059)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BF77B" w14:textId="65CD766C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0.985</w:t>
            </w:r>
          </w:p>
        </w:tc>
      </w:tr>
      <w:tr w:rsidR="00ED5C89" w14:paraId="47A568F5" w14:textId="77777777" w:rsidTr="000109C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AC85C" w14:textId="713E3D93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Basal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55680" w14:textId="06C93EEC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4479D" w14:textId="4848B3BC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1.813 (1.051-3.127)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C2715" w14:textId="0B7D395B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40A54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CE6BE" w14:textId="59F4AE6D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0.783 (0.254-2.418)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D09FF" w14:textId="62B43ACE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0.671</w:t>
            </w:r>
          </w:p>
        </w:tc>
      </w:tr>
      <w:tr w:rsidR="00ED5C89" w:rsidRPr="00ED5C89" w14:paraId="3C3429CA" w14:textId="77777777" w:rsidTr="00E1357F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8595E" w14:textId="25F9C03C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Menopause status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9473C" w14:textId="1F3E7D2B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961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EABB3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DE93D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9A2B3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38931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2E050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:rsidRPr="00ED5C89" w14:paraId="4107DCE6" w14:textId="77777777" w:rsidTr="00E1357F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40439" w14:textId="3A76B1BB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Pre&amp;Peri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2D061" w14:textId="20AAFD3A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0F2A1" w14:textId="44C8C588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8D8B7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EB03B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BB9C6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2C1F7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:rsidRPr="00ED5C89" w14:paraId="1BEE5E60" w14:textId="77777777" w:rsidTr="00E1357F">
        <w:trPr>
          <w:cantSplit/>
          <w:jc w:val="center"/>
        </w:trPr>
        <w:tc>
          <w:tcPr>
            <w:tcW w:w="144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237EC" w14:textId="1AED1F56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Post</w:t>
            </w:r>
          </w:p>
        </w:tc>
        <w:tc>
          <w:tcPr>
            <w:tcW w:w="106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846CF" w14:textId="186B8F9E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694</w:t>
            </w:r>
          </w:p>
        </w:tc>
        <w:tc>
          <w:tcPr>
            <w:tcW w:w="2192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12029" w14:textId="24B9BDE4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1.560 (0.871-2.794)</w:t>
            </w:r>
          </w:p>
        </w:tc>
        <w:tc>
          <w:tcPr>
            <w:tcW w:w="101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B77C5" w14:textId="6E905208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0.135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EB2B8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B1F87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539FC" w14:textId="77777777" w:rsid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</w:tbl>
    <w:p w14:paraId="22A75CF2" w14:textId="77777777" w:rsidR="008915C8" w:rsidRDefault="008915C8">
      <w:pPr>
        <w:spacing w:afterLines="100" w:after="240"/>
        <w:rPr>
          <w:b/>
          <w:bCs/>
        </w:rPr>
      </w:pPr>
    </w:p>
    <w:p w14:paraId="1A49A086" w14:textId="77777777" w:rsidR="00ED5C89" w:rsidRDefault="00ED5C89">
      <w:pPr>
        <w:rPr>
          <w:b/>
          <w:bCs/>
        </w:rPr>
      </w:pPr>
      <w:r>
        <w:rPr>
          <w:b/>
          <w:bCs/>
        </w:rPr>
        <w:br w:type="page"/>
      </w:r>
    </w:p>
    <w:p w14:paraId="09A5821D" w14:textId="376AE114" w:rsidR="008915C8" w:rsidRDefault="00427CB5">
      <w:pPr>
        <w:spacing w:afterLines="100" w:after="240"/>
      </w:pPr>
      <w:r>
        <w:rPr>
          <w:rFonts w:hint="eastAsia"/>
          <w:b/>
          <w:bCs/>
        </w:rPr>
        <w:lastRenderedPageBreak/>
        <w:t>S</w:t>
      </w:r>
      <w:r>
        <w:rPr>
          <w:b/>
          <w:bCs/>
        </w:rPr>
        <w:t>upplementary Table 6</w:t>
      </w:r>
      <w:r>
        <w:t>. Univariate and multivariate analyses of disease-specific survival in patients with breast cancer (Continued).</w:t>
      </w:r>
    </w:p>
    <w:tbl>
      <w:tblPr>
        <w:tblW w:w="9368" w:type="dxa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061"/>
        <w:gridCol w:w="2192"/>
        <w:gridCol w:w="1011"/>
        <w:gridCol w:w="461"/>
        <w:gridCol w:w="2192"/>
        <w:gridCol w:w="1011"/>
      </w:tblGrid>
      <w:tr w:rsidR="008915C8" w14:paraId="6FEABC56" w14:textId="77777777">
        <w:trPr>
          <w:cantSplit/>
          <w:jc w:val="center"/>
        </w:trPr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D4FFA" w14:textId="77777777" w:rsidR="008915C8" w:rsidRDefault="00427CB5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vMerge w:val="restar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20190" w14:textId="77777777" w:rsidR="008915C8" w:rsidRDefault="00427CB5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Total(N)</w:t>
            </w:r>
          </w:p>
        </w:tc>
        <w:tc>
          <w:tcPr>
            <w:tcW w:w="3203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2BFB1" w14:textId="77777777" w:rsidR="008915C8" w:rsidRDefault="00427CB5">
            <w:pPr>
              <w:spacing w:before="100" w:after="100"/>
              <w:ind w:left="100" w:right="100"/>
              <w:jc w:val="center"/>
              <w:rPr>
                <w:rFonts w:cs="Times New Roman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09CA1" w14:textId="77777777" w:rsidR="008915C8" w:rsidRDefault="008915C8">
            <w:pPr>
              <w:spacing w:before="100" w:after="100"/>
              <w:ind w:left="100" w:right="100"/>
              <w:jc w:val="center"/>
              <w:rPr>
                <w:rFonts w:cs="Times New Roman"/>
              </w:rPr>
            </w:pPr>
          </w:p>
        </w:tc>
        <w:tc>
          <w:tcPr>
            <w:tcW w:w="3203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5903A" w14:textId="77777777" w:rsidR="008915C8" w:rsidRDefault="00427CB5">
            <w:pPr>
              <w:spacing w:before="100" w:after="100"/>
              <w:ind w:left="100" w:right="100"/>
              <w:jc w:val="center"/>
              <w:rPr>
                <w:rFonts w:cs="Times New Roman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Multivariate analysis</w:t>
            </w:r>
          </w:p>
        </w:tc>
      </w:tr>
      <w:tr w:rsidR="008915C8" w14:paraId="6D8F4BC0" w14:textId="77777777">
        <w:trPr>
          <w:cantSplit/>
          <w:jc w:val="center"/>
        </w:trPr>
        <w:tc>
          <w:tcPr>
            <w:tcW w:w="1440" w:type="dxa"/>
            <w:vMerge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82315" w14:textId="77777777" w:rsidR="008915C8" w:rsidRDefault="008915C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6AF93" w14:textId="77777777" w:rsidR="008915C8" w:rsidRDefault="008915C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A772B" w14:textId="77777777" w:rsidR="008915C8" w:rsidRDefault="00427CB5">
            <w:pPr>
              <w:spacing w:before="100" w:after="100"/>
              <w:ind w:left="100" w:right="100"/>
              <w:rPr>
                <w:rFonts w:cs="Times New Roman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A5B26" w14:textId="77777777" w:rsidR="008915C8" w:rsidRDefault="00427CB5">
            <w:pPr>
              <w:spacing w:before="100" w:after="100"/>
              <w:ind w:left="100" w:right="100"/>
              <w:rPr>
                <w:rFonts w:cs="Times New Roman"/>
              </w:rPr>
            </w:pPr>
            <w:r>
              <w:rPr>
                <w:rFonts w:eastAsia="DejaVu Sans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 xml:space="preserve"> value</w:t>
            </w:r>
          </w:p>
        </w:tc>
        <w:tc>
          <w:tcPr>
            <w:tcW w:w="461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7B94B" w14:textId="77777777" w:rsidR="008915C8" w:rsidRDefault="008915C8">
            <w:pPr>
              <w:spacing w:before="100" w:after="100"/>
              <w:ind w:left="100" w:right="100"/>
              <w:rPr>
                <w:rFonts w:cs="Times New Roman"/>
              </w:rPr>
            </w:pPr>
          </w:p>
        </w:tc>
        <w:tc>
          <w:tcPr>
            <w:tcW w:w="219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C28B8" w14:textId="77777777" w:rsidR="008915C8" w:rsidRDefault="00427CB5">
            <w:pPr>
              <w:spacing w:before="100" w:after="100"/>
              <w:ind w:left="100" w:right="100"/>
              <w:rPr>
                <w:rFonts w:cs="Times New Roman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2F6B5" w14:textId="77777777" w:rsidR="008915C8" w:rsidRDefault="00427CB5">
            <w:pPr>
              <w:spacing w:before="100" w:after="100"/>
              <w:ind w:left="100" w:right="100"/>
              <w:rPr>
                <w:rFonts w:cs="Times New Roman"/>
              </w:rPr>
            </w:pPr>
            <w:r>
              <w:rPr>
                <w:rFonts w:eastAsia="DejaVu Sans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p </w:t>
            </w: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value</w:t>
            </w:r>
          </w:p>
        </w:tc>
      </w:tr>
      <w:tr w:rsidR="00ED5C89" w14:paraId="26DD012A" w14:textId="77777777" w:rsidTr="00121FBA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A0853" w14:textId="17D013A8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Anatomic neoplasm subdivisions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E307D" w14:textId="180F2F4B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1062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73188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40DA4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C2140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45177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62B6E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14:paraId="6FB2CDFD" w14:textId="77777777" w:rsidTr="00121FBA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278CF" w14:textId="2C9510CF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Left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15ACB" w14:textId="79D830FA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551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4DD10" w14:textId="0D71C301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174F2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0425A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E59C0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5F989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14:paraId="0DBF9C09" w14:textId="77777777" w:rsidTr="00121FBA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55F38" w14:textId="5E430631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Right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2A802" w14:textId="6A899455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42532" w14:textId="6690790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0.761 (0.494-1.171)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3F283" w14:textId="79EA2F6C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0.214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B7577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62308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ACAB6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14:paraId="6BA74625" w14:textId="77777777" w:rsidTr="00121FBA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1B8C0" w14:textId="768EA81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radiation_therapy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9490F" w14:textId="1E2ED303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977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49DD7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80F55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0FBA2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241D3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442E6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14:paraId="1ED91FC8" w14:textId="77777777" w:rsidTr="00121FBA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AFC6B" w14:textId="13DBA811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5BD3" w14:textId="4EEFF32C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9AE62" w14:textId="450B2314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39B7A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061CC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4BE13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CDF8E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14:paraId="0EFDAC40" w14:textId="77777777" w:rsidTr="00121FBA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5034B" w14:textId="55E8EA1E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BFA3B" w14:textId="0347496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547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BAD28" w14:textId="4DBAFD92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0.791 (0.483-1.295)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EBDF6" w14:textId="764F5CEA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0.351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A4575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77118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A8C85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14:paraId="0F29B3C0" w14:textId="77777777" w:rsidTr="00121FBA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5D63D" w14:textId="3DCDAC78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RAB2A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8A479" w14:textId="3C49F6C8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1062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A8647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E4735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E87EE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1A0D5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3F063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14:paraId="6525B0CC" w14:textId="77777777" w:rsidTr="00121FBA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17F8D" w14:textId="4CAD4AC9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72F68" w14:textId="367E623F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28F95" w14:textId="7670C9A3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B290F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30DCD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533F0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63615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ED5C89" w14:paraId="6D982906" w14:textId="77777777" w:rsidTr="00121FBA">
        <w:trPr>
          <w:cantSplit/>
          <w:jc w:val="center"/>
        </w:trPr>
        <w:tc>
          <w:tcPr>
            <w:tcW w:w="1440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C74F9" w14:textId="3DC55C6A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1061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05FC0" w14:textId="10F4D446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2192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64D26" w14:textId="238B36A6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1.901 (1.222-2.958)</w:t>
            </w:r>
          </w:p>
        </w:tc>
        <w:tc>
          <w:tcPr>
            <w:tcW w:w="1011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A8325" w14:textId="089D0B7E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61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60234" w14:textId="77777777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F3D9C" w14:textId="0CA4A93F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1.676 (0.926-3.033)</w:t>
            </w:r>
          </w:p>
        </w:tc>
        <w:tc>
          <w:tcPr>
            <w:tcW w:w="1011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B76C4" w14:textId="537F8472" w:rsidR="00ED5C89" w:rsidRPr="00ED5C89" w:rsidRDefault="00ED5C89" w:rsidP="00ED5C89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ED5C89">
              <w:rPr>
                <w:rFonts w:eastAsia="DejaVu Sans" w:cs="Times New Roman"/>
                <w:color w:val="000000"/>
                <w:sz w:val="18"/>
                <w:szCs w:val="18"/>
              </w:rPr>
              <w:t>0.088</w:t>
            </w:r>
          </w:p>
        </w:tc>
      </w:tr>
    </w:tbl>
    <w:p w14:paraId="016AB3A2" w14:textId="3EE6C4E6" w:rsidR="008915C8" w:rsidRDefault="00427CB5">
      <w:pPr>
        <w:spacing w:before="100" w:beforeAutospacing="1" w:after="100" w:afterAutospacing="1"/>
        <w:jc w:val="both"/>
        <w:rPr>
          <w:rFonts w:cs="Times New Roman"/>
          <w:lang w:eastAsia="zh-CN"/>
        </w:rPr>
      </w:pPr>
      <w:r>
        <w:rPr>
          <w:rFonts w:cs="Times New Roman"/>
        </w:rPr>
        <w:t>A</w:t>
      </w:r>
      <w:r>
        <w:t xml:space="preserve">bbreviations: </w:t>
      </w:r>
      <w:r>
        <w:rPr>
          <w:rFonts w:cs="Times New Roman"/>
        </w:rPr>
        <w:t xml:space="preserve">ER, </w:t>
      </w:r>
      <w:r>
        <w:rPr>
          <w:rFonts w:cs="Times New Roman"/>
          <w:szCs w:val="24"/>
        </w:rPr>
        <w:t>estrogen receptor; PR, progesterone receptor; HER2</w:t>
      </w:r>
      <w:r>
        <w:rPr>
          <w:rFonts w:cs="Times New Roman"/>
        </w:rPr>
        <w:t xml:space="preserve">, </w:t>
      </w:r>
      <w:r w:rsidR="00147DAD">
        <w:rPr>
          <w:rFonts w:cs="Times New Roman"/>
          <w:szCs w:val="24"/>
        </w:rPr>
        <w:t>h</w:t>
      </w:r>
      <w:r>
        <w:rPr>
          <w:rFonts w:cs="Times New Roman"/>
          <w:szCs w:val="24"/>
        </w:rPr>
        <w:t>uman epidermal growth factor receptor</w:t>
      </w:r>
      <w:r w:rsidR="00147DAD">
        <w:rPr>
          <w:rFonts w:cs="Times New Roman"/>
          <w:szCs w:val="24"/>
        </w:rPr>
        <w:t xml:space="preserve"> 2</w:t>
      </w:r>
      <w:r>
        <w:rPr>
          <w:rFonts w:cs="Times New Roman" w:hint="eastAsia"/>
          <w:szCs w:val="24"/>
          <w:lang w:eastAsia="zh-CN"/>
        </w:rPr>
        <w:t>;</w:t>
      </w:r>
      <w:r>
        <w:rPr>
          <w:rFonts w:cs="Times New Roman"/>
          <w:szCs w:val="24"/>
          <w:lang w:eastAsia="zh-CN"/>
        </w:rPr>
        <w:t xml:space="preserve"> </w:t>
      </w:r>
      <w:r>
        <w:rPr>
          <w:rFonts w:cs="Times New Roman"/>
          <w:szCs w:val="24"/>
        </w:rPr>
        <w:t>CI, confidence interval</w:t>
      </w:r>
      <w:r>
        <w:rPr>
          <w:rFonts w:cs="Times New Roman"/>
          <w:szCs w:val="24"/>
          <w:lang w:eastAsia="zh-CN"/>
        </w:rPr>
        <w:t>.</w:t>
      </w:r>
      <w:r>
        <w:rPr>
          <w:rFonts w:cs="Times New Roman" w:hint="eastAsia"/>
          <w:lang w:eastAsia="zh-CN"/>
        </w:rPr>
        <w:t xml:space="preserve"> </w:t>
      </w:r>
    </w:p>
    <w:sectPr w:rsidR="008915C8">
      <w:headerReference w:type="even" r:id="rId9"/>
      <w:footerReference w:type="even" r:id="rId10"/>
      <w:footerReference w:type="default" r:id="rId11"/>
      <w:headerReference w:type="first" r:id="rId12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A539CC" w14:textId="77777777" w:rsidR="007613D8" w:rsidRDefault="007613D8">
      <w:r>
        <w:separator/>
      </w:r>
    </w:p>
  </w:endnote>
  <w:endnote w:type="continuationSeparator" w:id="0">
    <w:p w14:paraId="0BBCA916" w14:textId="77777777" w:rsidR="007613D8" w:rsidRDefault="00761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E6BC3" w14:textId="77777777" w:rsidR="008915C8" w:rsidRDefault="00427CB5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77D036" wp14:editId="2F7B7AD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62175C6" w14:textId="77777777" w:rsidR="008915C8" w:rsidRDefault="00427CB5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8F5254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77D03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" filled="f" stroked="f" strokeweight=".5pt">
              <v:textbox style="mso-fit-shape-to-text:t">
                <w:txbxContent>
                  <w:p w14:paraId="062175C6" w14:textId="77777777" w:rsidR="008915C8" w:rsidRDefault="00427CB5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8F5254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C6155" w14:textId="77777777" w:rsidR="008915C8" w:rsidRDefault="00427CB5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25428F" wp14:editId="43772C5C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523BA8E" w14:textId="77777777" w:rsidR="008915C8" w:rsidRDefault="00427CB5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8F5254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25428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HMe38HgIAAC4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523BA8E" w14:textId="77777777" w:rsidR="008915C8" w:rsidRDefault="00427CB5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8F5254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B9703" w14:textId="77777777" w:rsidR="007613D8" w:rsidRDefault="007613D8">
      <w:r>
        <w:separator/>
      </w:r>
    </w:p>
  </w:footnote>
  <w:footnote w:type="continuationSeparator" w:id="0">
    <w:p w14:paraId="7E3E3613" w14:textId="77777777" w:rsidR="007613D8" w:rsidRDefault="007613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7E413" w14:textId="4307B01E" w:rsidR="008915C8" w:rsidRDefault="00427CB5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1BDB3" w14:textId="0829B4BF" w:rsidR="008915C8" w:rsidRDefault="00427CB5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 w:tentative="1">
        <w:start w:val="1"/>
        <w:numFmt w:val="decimal"/>
        <w:pStyle w:val="1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  <w:u w:val="none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B5"/>
    <w:rsid w:val="000014AD"/>
    <w:rsid w:val="0001436A"/>
    <w:rsid w:val="00034304"/>
    <w:rsid w:val="00035434"/>
    <w:rsid w:val="000362E3"/>
    <w:rsid w:val="00036EE0"/>
    <w:rsid w:val="0004687B"/>
    <w:rsid w:val="00052A14"/>
    <w:rsid w:val="00052ED3"/>
    <w:rsid w:val="00077D53"/>
    <w:rsid w:val="000A7DE0"/>
    <w:rsid w:val="000B207B"/>
    <w:rsid w:val="000C232F"/>
    <w:rsid w:val="000C53AC"/>
    <w:rsid w:val="000F0EE1"/>
    <w:rsid w:val="00105FD9"/>
    <w:rsid w:val="00112571"/>
    <w:rsid w:val="00117666"/>
    <w:rsid w:val="00143106"/>
    <w:rsid w:val="00147DAD"/>
    <w:rsid w:val="001549D3"/>
    <w:rsid w:val="00160065"/>
    <w:rsid w:val="00177D84"/>
    <w:rsid w:val="00195FB1"/>
    <w:rsid w:val="001B031C"/>
    <w:rsid w:val="001B078B"/>
    <w:rsid w:val="001B2EFA"/>
    <w:rsid w:val="001D1FCD"/>
    <w:rsid w:val="002337D0"/>
    <w:rsid w:val="00267D18"/>
    <w:rsid w:val="00274347"/>
    <w:rsid w:val="00286571"/>
    <w:rsid w:val="002868E2"/>
    <w:rsid w:val="002869C3"/>
    <w:rsid w:val="002936E4"/>
    <w:rsid w:val="002B4A57"/>
    <w:rsid w:val="002C74CA"/>
    <w:rsid w:val="002F2F39"/>
    <w:rsid w:val="00303D8C"/>
    <w:rsid w:val="003123F4"/>
    <w:rsid w:val="003528A2"/>
    <w:rsid w:val="003544FB"/>
    <w:rsid w:val="0038561B"/>
    <w:rsid w:val="003916D7"/>
    <w:rsid w:val="003B4D3A"/>
    <w:rsid w:val="003C3D58"/>
    <w:rsid w:val="003D2F2D"/>
    <w:rsid w:val="003E2BD8"/>
    <w:rsid w:val="00401590"/>
    <w:rsid w:val="00427CB5"/>
    <w:rsid w:val="00432486"/>
    <w:rsid w:val="00447801"/>
    <w:rsid w:val="00452E9C"/>
    <w:rsid w:val="004610FE"/>
    <w:rsid w:val="004735C8"/>
    <w:rsid w:val="004947A6"/>
    <w:rsid w:val="004961FF"/>
    <w:rsid w:val="004F427F"/>
    <w:rsid w:val="00517A89"/>
    <w:rsid w:val="005250F2"/>
    <w:rsid w:val="005732F5"/>
    <w:rsid w:val="00593EEA"/>
    <w:rsid w:val="005A5EEE"/>
    <w:rsid w:val="005B3CF6"/>
    <w:rsid w:val="006375C7"/>
    <w:rsid w:val="00642C11"/>
    <w:rsid w:val="00654E8F"/>
    <w:rsid w:val="00660D05"/>
    <w:rsid w:val="006820B1"/>
    <w:rsid w:val="006B7D14"/>
    <w:rsid w:val="006C77CB"/>
    <w:rsid w:val="006D4DA1"/>
    <w:rsid w:val="006E2B64"/>
    <w:rsid w:val="006E57E6"/>
    <w:rsid w:val="006F0B32"/>
    <w:rsid w:val="00701727"/>
    <w:rsid w:val="0070566C"/>
    <w:rsid w:val="00712551"/>
    <w:rsid w:val="00714C50"/>
    <w:rsid w:val="00720B4C"/>
    <w:rsid w:val="00725A7D"/>
    <w:rsid w:val="007501BE"/>
    <w:rsid w:val="007613D8"/>
    <w:rsid w:val="00783913"/>
    <w:rsid w:val="00790BB3"/>
    <w:rsid w:val="007A0284"/>
    <w:rsid w:val="007C206C"/>
    <w:rsid w:val="007C7BDB"/>
    <w:rsid w:val="007E655E"/>
    <w:rsid w:val="00811710"/>
    <w:rsid w:val="00817DD6"/>
    <w:rsid w:val="00817F19"/>
    <w:rsid w:val="0083759F"/>
    <w:rsid w:val="0087198F"/>
    <w:rsid w:val="00881BCC"/>
    <w:rsid w:val="00885156"/>
    <w:rsid w:val="008915C8"/>
    <w:rsid w:val="008A06BF"/>
    <w:rsid w:val="008F5254"/>
    <w:rsid w:val="009151AA"/>
    <w:rsid w:val="00920ECA"/>
    <w:rsid w:val="0093429D"/>
    <w:rsid w:val="00943573"/>
    <w:rsid w:val="00964134"/>
    <w:rsid w:val="00970F7D"/>
    <w:rsid w:val="00980FD8"/>
    <w:rsid w:val="00986C4A"/>
    <w:rsid w:val="00994A3D"/>
    <w:rsid w:val="009B2737"/>
    <w:rsid w:val="009C2B12"/>
    <w:rsid w:val="009D2789"/>
    <w:rsid w:val="00A174D9"/>
    <w:rsid w:val="00A5376E"/>
    <w:rsid w:val="00A671C7"/>
    <w:rsid w:val="00A8553D"/>
    <w:rsid w:val="00AA4D24"/>
    <w:rsid w:val="00AB6715"/>
    <w:rsid w:val="00B1671E"/>
    <w:rsid w:val="00B25EB8"/>
    <w:rsid w:val="00B37F4D"/>
    <w:rsid w:val="00C30E68"/>
    <w:rsid w:val="00C52A7B"/>
    <w:rsid w:val="00C56BAF"/>
    <w:rsid w:val="00C6266D"/>
    <w:rsid w:val="00C679AA"/>
    <w:rsid w:val="00C75972"/>
    <w:rsid w:val="00C770D9"/>
    <w:rsid w:val="00CD066B"/>
    <w:rsid w:val="00CE177D"/>
    <w:rsid w:val="00CE3BAF"/>
    <w:rsid w:val="00CE4FEE"/>
    <w:rsid w:val="00D060CF"/>
    <w:rsid w:val="00D1388D"/>
    <w:rsid w:val="00DB59C3"/>
    <w:rsid w:val="00DC259A"/>
    <w:rsid w:val="00DE15E6"/>
    <w:rsid w:val="00DE23E8"/>
    <w:rsid w:val="00DE51C8"/>
    <w:rsid w:val="00DF26DD"/>
    <w:rsid w:val="00E032FA"/>
    <w:rsid w:val="00E03C0E"/>
    <w:rsid w:val="00E15F6D"/>
    <w:rsid w:val="00E26B10"/>
    <w:rsid w:val="00E52377"/>
    <w:rsid w:val="00E537AD"/>
    <w:rsid w:val="00E62672"/>
    <w:rsid w:val="00E64E17"/>
    <w:rsid w:val="00E866C9"/>
    <w:rsid w:val="00E9767F"/>
    <w:rsid w:val="00EA3D3C"/>
    <w:rsid w:val="00EC090A"/>
    <w:rsid w:val="00ED20B5"/>
    <w:rsid w:val="00ED5C89"/>
    <w:rsid w:val="00F15EC4"/>
    <w:rsid w:val="00F45A81"/>
    <w:rsid w:val="00F46900"/>
    <w:rsid w:val="00F61D89"/>
    <w:rsid w:val="00F845A1"/>
    <w:rsid w:val="3E68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08F458"/>
  <w15:docId w15:val="{F093042A-68D7-E94E-BE81-6F0DB133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0"/>
    <w:link w:val="1Char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uiPriority w:val="99"/>
    <w:unhideWhenUsed/>
    <w:qFormat/>
    <w:rPr>
      <w:rFonts w:ascii="Times New Roman" w:hAnsi="Times New Roman"/>
      <w:sz w:val="24"/>
      <w:szCs w:val="22"/>
      <w:lang w:eastAsia="en-US"/>
    </w:rPr>
  </w:style>
  <w:style w:type="paragraph" w:styleId="a6">
    <w:name w:val="annotation text"/>
    <w:basedOn w:val="a0"/>
    <w:link w:val="Char"/>
    <w:uiPriority w:val="99"/>
    <w:semiHidden/>
    <w:unhideWhenUsed/>
    <w:qFormat/>
    <w:rPr>
      <w:sz w:val="20"/>
      <w:szCs w:val="20"/>
    </w:rPr>
  </w:style>
  <w:style w:type="paragraph" w:styleId="a7">
    <w:name w:val="endnote text"/>
    <w:basedOn w:val="a0"/>
    <w:link w:val="Char0"/>
    <w:uiPriority w:val="99"/>
    <w:semiHidden/>
    <w:unhideWhenUsed/>
    <w:qFormat/>
    <w:rPr>
      <w:sz w:val="20"/>
      <w:szCs w:val="20"/>
    </w:rPr>
  </w:style>
  <w:style w:type="paragraph" w:styleId="a8">
    <w:name w:val="Balloon Text"/>
    <w:basedOn w:val="a0"/>
    <w:link w:val="Char1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footer"/>
    <w:basedOn w:val="a0"/>
    <w:link w:val="Char2"/>
    <w:uiPriority w:val="99"/>
    <w:unhideWhenUsed/>
    <w:qFormat/>
    <w:pPr>
      <w:tabs>
        <w:tab w:val="center" w:pos="4844"/>
        <w:tab w:val="right" w:pos="9689"/>
      </w:tabs>
    </w:pPr>
  </w:style>
  <w:style w:type="paragraph" w:styleId="aa">
    <w:name w:val="header"/>
    <w:basedOn w:val="a0"/>
    <w:link w:val="Char3"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ab">
    <w:name w:val="Subtitle"/>
    <w:basedOn w:val="a0"/>
    <w:next w:val="a0"/>
    <w:link w:val="Char4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c">
    <w:name w:val="footnote text"/>
    <w:basedOn w:val="a0"/>
    <w:link w:val="Char5"/>
    <w:uiPriority w:val="99"/>
    <w:semiHidden/>
    <w:unhideWhenUsed/>
    <w:qFormat/>
    <w:rPr>
      <w:sz w:val="20"/>
      <w:szCs w:val="20"/>
    </w:rPr>
  </w:style>
  <w:style w:type="paragraph" w:styleId="ad">
    <w:name w:val="Normal (Web)"/>
    <w:basedOn w:val="a0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e">
    <w:name w:val="Title"/>
    <w:basedOn w:val="a0"/>
    <w:next w:val="a0"/>
    <w:link w:val="Char6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">
    <w:name w:val="annotation subject"/>
    <w:basedOn w:val="a6"/>
    <w:next w:val="a6"/>
    <w:link w:val="Char7"/>
    <w:uiPriority w:val="99"/>
    <w:semiHidden/>
    <w:unhideWhenUsed/>
    <w:qFormat/>
    <w:rPr>
      <w:b/>
      <w:bCs/>
    </w:rPr>
  </w:style>
  <w:style w:type="table" w:styleId="af0">
    <w:name w:val="Table Grid"/>
    <w:basedOn w:val="a2"/>
    <w:qFormat/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1"/>
    <w:uiPriority w:val="22"/>
    <w:qFormat/>
    <w:rPr>
      <w:rFonts w:ascii="Times New Roman" w:hAnsi="Times New Roman"/>
      <w:b/>
      <w:bCs/>
    </w:rPr>
  </w:style>
  <w:style w:type="character" w:styleId="af2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f3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f4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f5">
    <w:name w:val="line number"/>
    <w:basedOn w:val="a1"/>
    <w:uiPriority w:val="99"/>
    <w:semiHidden/>
    <w:unhideWhenUsed/>
    <w:qFormat/>
  </w:style>
  <w:style w:type="character" w:styleId="af6">
    <w:name w:val="Hyperlink"/>
    <w:basedOn w:val="a1"/>
    <w:uiPriority w:val="99"/>
    <w:unhideWhenUsed/>
    <w:qFormat/>
    <w:rPr>
      <w:color w:val="0000FF"/>
      <w:u w:val="single"/>
    </w:rPr>
  </w:style>
  <w:style w:type="character" w:styleId="af7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f8">
    <w:name w:val="footnote reference"/>
    <w:basedOn w:val="a1"/>
    <w:uiPriority w:val="99"/>
    <w:semiHidden/>
    <w:unhideWhenUsed/>
    <w:qFormat/>
    <w:rPr>
      <w:vertAlign w:val="superscript"/>
    </w:rPr>
  </w:style>
  <w:style w:type="character" w:customStyle="1" w:styleId="1Char">
    <w:name w:val="标题 1 Char"/>
    <w:basedOn w:val="a1"/>
    <w:link w:val="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标题 2 Char"/>
    <w:basedOn w:val="a1"/>
    <w:link w:val="2"/>
    <w:uiPriority w:val="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Char4">
    <w:name w:val="副标题 Char"/>
    <w:basedOn w:val="a1"/>
    <w:link w:val="ab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b"/>
    <w:next w:val="a0"/>
    <w:uiPriority w:val="1"/>
    <w:qFormat/>
  </w:style>
  <w:style w:type="character" w:customStyle="1" w:styleId="Char1">
    <w:name w:val="批注框文本 Char"/>
    <w:basedOn w:val="a1"/>
    <w:link w:val="a8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书籍标题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Char">
    <w:name w:val="批注文字 Char"/>
    <w:basedOn w:val="a1"/>
    <w:link w:val="a6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7">
    <w:name w:val="批注主题 Char"/>
    <w:basedOn w:val="Char"/>
    <w:link w:val="af"/>
    <w:uiPriority w:val="99"/>
    <w:semiHidden/>
    <w:rPr>
      <w:rFonts w:ascii="Times New Roman" w:hAnsi="Times New Roman"/>
      <w:b/>
      <w:bCs/>
      <w:sz w:val="20"/>
      <w:szCs w:val="20"/>
    </w:rPr>
  </w:style>
  <w:style w:type="character" w:customStyle="1" w:styleId="Char0">
    <w:name w:val="尾注文本 Char"/>
    <w:basedOn w:val="a1"/>
    <w:link w:val="a7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2">
    <w:name w:val="页脚 Char"/>
    <w:basedOn w:val="a1"/>
    <w:link w:val="a9"/>
    <w:uiPriority w:val="99"/>
    <w:qFormat/>
    <w:rPr>
      <w:rFonts w:ascii="Times New Roman" w:hAnsi="Times New Roman"/>
      <w:sz w:val="24"/>
    </w:rPr>
  </w:style>
  <w:style w:type="character" w:customStyle="1" w:styleId="Char5">
    <w:name w:val="脚注文本 Char"/>
    <w:basedOn w:val="a1"/>
    <w:link w:val="ac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3">
    <w:name w:val="页眉 Char"/>
    <w:basedOn w:val="a1"/>
    <w:link w:val="aa"/>
    <w:uiPriority w:val="99"/>
    <w:qFormat/>
    <w:rPr>
      <w:rFonts w:ascii="Times New Roman" w:hAnsi="Times New Roman"/>
      <w:b/>
      <w:sz w:val="24"/>
    </w:rPr>
  </w:style>
  <w:style w:type="character" w:customStyle="1" w:styleId="11">
    <w:name w:val="明显强调1"/>
    <w:basedOn w:val="a1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12">
    <w:name w:val="明显参考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3Char">
    <w:name w:val="标题 3 Char"/>
    <w:basedOn w:val="a1"/>
    <w:link w:val="3"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标题 4 Char"/>
    <w:basedOn w:val="a1"/>
    <w:link w:val="4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标题 5 Char"/>
    <w:basedOn w:val="a1"/>
    <w:link w:val="5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9">
    <w:name w:val="Quote"/>
    <w:basedOn w:val="a0"/>
    <w:next w:val="a0"/>
    <w:link w:val="Char8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8">
    <w:name w:val="引用 Char"/>
    <w:basedOn w:val="a1"/>
    <w:link w:val="af9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3">
    <w:name w:val="不明显强调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Char6">
    <w:name w:val="标题 Char"/>
    <w:basedOn w:val="a1"/>
    <w:link w:val="ae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e"/>
    <w:next w:val="ae"/>
    <w:qFormat/>
    <w:pPr>
      <w:spacing w:after="120"/>
    </w:pPr>
    <w:rPr>
      <w:i/>
    </w:rPr>
  </w:style>
  <w:style w:type="paragraph" w:customStyle="1" w:styleId="14">
    <w:name w:val="修订1"/>
    <w:hidden/>
    <w:uiPriority w:val="99"/>
    <w:semiHidden/>
    <w:qFormat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4540BE-252B-453F-8B0E-B696BD99E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0</TotalTime>
  <Pages>3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Administrator</cp:lastModifiedBy>
  <cp:revision>3</cp:revision>
  <cp:lastPrinted>2013-10-03T12:51:00Z</cp:lastPrinted>
  <dcterms:created xsi:type="dcterms:W3CDTF">2022-10-17T07:41:00Z</dcterms:created>
  <dcterms:modified xsi:type="dcterms:W3CDTF">2022-11-21T07:58:00Z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6FCBA760D4F94D58A7AB22678B681516</vt:lpwstr>
  </property>
  <property fmtid="{D5CDD505-2E9C-101B-9397-08002B2CF9AE}" pid="4" name="GrammarlyDocumentId">
    <vt:lpwstr>130342ae19df01d239d3711d62fcf4cb8d6cfde74753880cc649030a55e28263</vt:lpwstr>
  </property>
</Properties>
</file>