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5E0B" w14:textId="4683C21E" w:rsidR="00E258A4" w:rsidRPr="00BE6A58" w:rsidRDefault="00A1116D" w:rsidP="00BE6A58">
      <w:pPr>
        <w:ind w:left="288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BE6A58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A13A2F"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 w:rsidR="00A16B28"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0E85"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Follow-Up</w:t>
      </w:r>
      <w:r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0E85"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of </w:t>
      </w:r>
      <w:r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Cases at 3,6,9 and 12 Months in Relation to </w:t>
      </w:r>
      <w:r w:rsidR="00730E85" w:rsidRPr="00BE6A58">
        <w:rPr>
          <w:rFonts w:ascii="Times New Roman" w:hAnsi="Times New Roman" w:cs="Times New Roman"/>
          <w:b/>
          <w:bCs/>
          <w:sz w:val="20"/>
          <w:szCs w:val="20"/>
        </w:rPr>
        <w:t>Etiology</w:t>
      </w:r>
    </w:p>
    <w:p w14:paraId="697BE361" w14:textId="77777777" w:rsidR="00E3352E" w:rsidRPr="00BE6A58" w:rsidRDefault="00E3352E" w:rsidP="00A16B2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403E89" w14:textId="405FA385" w:rsidR="002E0895" w:rsidRPr="00BE6A58" w:rsidRDefault="002E08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E6A58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</w:p>
    <w:tbl>
      <w:tblPr>
        <w:tblStyle w:val="TableGrid"/>
        <w:tblpPr w:leftFromText="180" w:rightFromText="180" w:vertAnchor="text" w:horzAnchor="margin" w:tblpY="76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817"/>
        <w:gridCol w:w="1602"/>
        <w:gridCol w:w="1375"/>
        <w:gridCol w:w="1706"/>
        <w:gridCol w:w="1338"/>
        <w:gridCol w:w="1428"/>
        <w:gridCol w:w="1428"/>
        <w:gridCol w:w="1248"/>
        <w:gridCol w:w="1525"/>
        <w:gridCol w:w="1533"/>
      </w:tblGrid>
      <w:tr w:rsidR="006C3147" w:rsidRPr="00BE6A58" w14:paraId="1CE1CD82" w14:textId="77777777" w:rsidTr="0039711F">
        <w:trPr>
          <w:cantSplit/>
          <w:trHeight w:val="977"/>
        </w:trPr>
        <w:tc>
          <w:tcPr>
            <w:tcW w:w="817" w:type="dxa"/>
          </w:tcPr>
          <w:p w14:paraId="19B5720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 Up</w:t>
            </w:r>
          </w:p>
        </w:tc>
        <w:tc>
          <w:tcPr>
            <w:tcW w:w="1602" w:type="dxa"/>
          </w:tcPr>
          <w:p w14:paraId="60E324AB" w14:textId="67F6A07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Etiology</w:t>
            </w:r>
          </w:p>
        </w:tc>
        <w:tc>
          <w:tcPr>
            <w:tcW w:w="1375" w:type="dxa"/>
          </w:tcPr>
          <w:p w14:paraId="05029695" w14:textId="76E1842C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Amenorrhea</w:t>
            </w:r>
          </w:p>
        </w:tc>
        <w:tc>
          <w:tcPr>
            <w:tcW w:w="1706" w:type="dxa"/>
          </w:tcPr>
          <w:p w14:paraId="4F57792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Decrease in MBL and Days</w:t>
            </w:r>
          </w:p>
        </w:tc>
        <w:tc>
          <w:tcPr>
            <w:tcW w:w="1338" w:type="dxa"/>
          </w:tcPr>
          <w:p w14:paraId="0288EDF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HMB PERSISTS</w:t>
            </w:r>
          </w:p>
        </w:tc>
        <w:tc>
          <w:tcPr>
            <w:tcW w:w="1428" w:type="dxa"/>
          </w:tcPr>
          <w:p w14:paraId="12FF3E2D" w14:textId="77777777" w:rsidR="006C3147" w:rsidRPr="00BE6A58" w:rsidRDefault="006C3147" w:rsidP="00470F2A">
            <w:pPr>
              <w:spacing w:line="259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 xml:space="preserve">Expelled </w:t>
            </w:r>
          </w:p>
          <w:p w14:paraId="7B6B5D17" w14:textId="77777777" w:rsidR="006C3147" w:rsidRPr="00BE6A58" w:rsidRDefault="006C3147" w:rsidP="00560A9A">
            <w:pP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A1E1823" w14:textId="51D938FC" w:rsidR="006C3147" w:rsidRPr="00BE6A58" w:rsidRDefault="00BB2C7B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Removed</w:t>
            </w:r>
          </w:p>
        </w:tc>
        <w:tc>
          <w:tcPr>
            <w:tcW w:w="1248" w:type="dxa"/>
          </w:tcPr>
          <w:p w14:paraId="4F90D6C6" w14:textId="4F3FC31B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Hysterectomy</w:t>
            </w:r>
          </w:p>
        </w:tc>
        <w:tc>
          <w:tcPr>
            <w:tcW w:w="1525" w:type="dxa"/>
          </w:tcPr>
          <w:p w14:paraId="5B6432D8" w14:textId="3867FFAC" w:rsidR="006C3147" w:rsidRPr="00BE6A58" w:rsidRDefault="006C3147" w:rsidP="00997E55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Lost to follow up </w:t>
            </w:r>
            <w:r w:rsidRPr="008D36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3647">
              <w:rPr>
                <w:rFonts w:ascii="Times New Roman" w:hAnsi="Times New Roman" w:cs="Times New Roman"/>
                <w:sz w:val="20"/>
                <w:szCs w:val="20"/>
              </w:rPr>
              <w:t xml:space="preserve">Expelled </w:t>
            </w:r>
            <w:r w:rsidRPr="008D3647">
              <w:rPr>
                <w:rFonts w:ascii="Times New Roman" w:hAnsi="Times New Roman" w:cs="Times New Roman"/>
                <w:sz w:val="20"/>
                <w:szCs w:val="20"/>
              </w:rPr>
              <w:t>+ Removed+ Hysterectomy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C0DEAF8" w14:textId="2DFF802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14:paraId="028C5588" w14:textId="00FFAFF5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N</w:t>
            </w:r>
          </w:p>
          <w:p w14:paraId="5CB9EF9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63003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100%</w:t>
            </w:r>
          </w:p>
          <w:p w14:paraId="64293BA3" w14:textId="410536D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6C3147" w:rsidRPr="00BE6A58" w14:paraId="2D207FF5" w14:textId="77777777" w:rsidTr="0039711F">
        <w:trPr>
          <w:trHeight w:val="648"/>
        </w:trPr>
        <w:tc>
          <w:tcPr>
            <w:tcW w:w="817" w:type="dxa"/>
            <w:vMerge w:val="restart"/>
            <w:textDirection w:val="btLr"/>
            <w:vAlign w:val="center"/>
          </w:tcPr>
          <w:p w14:paraId="1D95C048" w14:textId="77777777" w:rsidR="006C3147" w:rsidRPr="00BE6A58" w:rsidRDefault="006C3147" w:rsidP="00560A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 Months N=40</w:t>
            </w:r>
          </w:p>
        </w:tc>
        <w:tc>
          <w:tcPr>
            <w:tcW w:w="1602" w:type="dxa"/>
          </w:tcPr>
          <w:p w14:paraId="14FE4BA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Ovulatory  dysfunction</w:t>
            </w:r>
          </w:p>
        </w:tc>
        <w:tc>
          <w:tcPr>
            <w:tcW w:w="1375" w:type="dxa"/>
          </w:tcPr>
          <w:p w14:paraId="7AA8C95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  <w:p w14:paraId="3840E4A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15.38%</w:t>
            </w:r>
          </w:p>
          <w:p w14:paraId="2C8F95A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706" w:type="dxa"/>
          </w:tcPr>
          <w:p w14:paraId="1B6E1FF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18</w:t>
            </w:r>
          </w:p>
          <w:p w14:paraId="6ACCDB7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69.23%</w:t>
            </w:r>
          </w:p>
          <w:p w14:paraId="500D09F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75.00%</w:t>
            </w:r>
          </w:p>
        </w:tc>
        <w:tc>
          <w:tcPr>
            <w:tcW w:w="1338" w:type="dxa"/>
          </w:tcPr>
          <w:p w14:paraId="7D1E137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  <w:p w14:paraId="05DEF9A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15.38%</w:t>
            </w:r>
          </w:p>
          <w:p w14:paraId="561D5C8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33.33%</w:t>
            </w:r>
          </w:p>
        </w:tc>
        <w:tc>
          <w:tcPr>
            <w:tcW w:w="1428" w:type="dxa"/>
          </w:tcPr>
          <w:p w14:paraId="6B70579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28" w:type="dxa"/>
          </w:tcPr>
          <w:p w14:paraId="3F72A7F7" w14:textId="60DF23E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248" w:type="dxa"/>
          </w:tcPr>
          <w:p w14:paraId="2CA2862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25" w:type="dxa"/>
          </w:tcPr>
          <w:p w14:paraId="20C9421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33" w:type="dxa"/>
          </w:tcPr>
          <w:p w14:paraId="72021ED9" w14:textId="6CFC294C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26</w:t>
            </w:r>
          </w:p>
          <w:p w14:paraId="5666550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2ED7F00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65.00%</w:t>
            </w:r>
          </w:p>
        </w:tc>
      </w:tr>
      <w:tr w:rsidR="006C3147" w:rsidRPr="00BE6A58" w14:paraId="44D919EB" w14:textId="77777777" w:rsidTr="0039711F">
        <w:trPr>
          <w:trHeight w:val="648"/>
        </w:trPr>
        <w:tc>
          <w:tcPr>
            <w:tcW w:w="817" w:type="dxa"/>
            <w:vMerge/>
          </w:tcPr>
          <w:p w14:paraId="52D9A90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033749C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Fibroid</w:t>
            </w:r>
          </w:p>
        </w:tc>
        <w:tc>
          <w:tcPr>
            <w:tcW w:w="1375" w:type="dxa"/>
          </w:tcPr>
          <w:p w14:paraId="7B15A93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090961A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47F2FBF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706" w:type="dxa"/>
          </w:tcPr>
          <w:p w14:paraId="4FB9C99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  <w:p w14:paraId="2578686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36.36%</w:t>
            </w:r>
          </w:p>
          <w:p w14:paraId="174ACFA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16.67%</w:t>
            </w:r>
          </w:p>
        </w:tc>
        <w:tc>
          <w:tcPr>
            <w:tcW w:w="1338" w:type="dxa"/>
          </w:tcPr>
          <w:p w14:paraId="08E0DFD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7</w:t>
            </w:r>
          </w:p>
          <w:p w14:paraId="35F9351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63.64%</w:t>
            </w:r>
          </w:p>
          <w:p w14:paraId="3477A83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58.33%</w:t>
            </w:r>
          </w:p>
        </w:tc>
        <w:tc>
          <w:tcPr>
            <w:tcW w:w="1428" w:type="dxa"/>
          </w:tcPr>
          <w:p w14:paraId="4801875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28" w:type="dxa"/>
          </w:tcPr>
          <w:p w14:paraId="6D7C805F" w14:textId="4FDC0D9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248" w:type="dxa"/>
          </w:tcPr>
          <w:p w14:paraId="5C55A02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25" w:type="dxa"/>
          </w:tcPr>
          <w:p w14:paraId="4D11EDE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33" w:type="dxa"/>
          </w:tcPr>
          <w:p w14:paraId="5BEE5B93" w14:textId="63F870F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11</w:t>
            </w:r>
          </w:p>
          <w:p w14:paraId="623BFAF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321759B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27.50%</w:t>
            </w:r>
          </w:p>
        </w:tc>
      </w:tr>
      <w:tr w:rsidR="006C3147" w:rsidRPr="00BE6A58" w14:paraId="0454D466" w14:textId="77777777" w:rsidTr="0039711F">
        <w:trPr>
          <w:trHeight w:val="648"/>
        </w:trPr>
        <w:tc>
          <w:tcPr>
            <w:tcW w:w="817" w:type="dxa"/>
            <w:vMerge/>
          </w:tcPr>
          <w:p w14:paraId="57C429C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1B84B115" w14:textId="77777777" w:rsidR="006C3147" w:rsidRPr="00BE6A58" w:rsidRDefault="006C3147" w:rsidP="00560A9A">
            <w:pPr>
              <w:spacing w:line="259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Endometrial Hyperplasia</w:t>
            </w:r>
          </w:p>
        </w:tc>
        <w:tc>
          <w:tcPr>
            <w:tcW w:w="1375" w:type="dxa"/>
          </w:tcPr>
          <w:p w14:paraId="4C8A460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6FAD346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62BF9C7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706" w:type="dxa"/>
          </w:tcPr>
          <w:p w14:paraId="6BE3889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  <w:p w14:paraId="12FB8AC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66.67%</w:t>
            </w:r>
          </w:p>
          <w:p w14:paraId="5708D02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8.33%</w:t>
            </w:r>
          </w:p>
        </w:tc>
        <w:tc>
          <w:tcPr>
            <w:tcW w:w="1338" w:type="dxa"/>
          </w:tcPr>
          <w:p w14:paraId="6ECB0F0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  <w:p w14:paraId="7F0BCC9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33.33%</w:t>
            </w:r>
          </w:p>
          <w:p w14:paraId="02B4A94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8.33%</w:t>
            </w:r>
          </w:p>
        </w:tc>
        <w:tc>
          <w:tcPr>
            <w:tcW w:w="1428" w:type="dxa"/>
          </w:tcPr>
          <w:p w14:paraId="4AE8311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28" w:type="dxa"/>
          </w:tcPr>
          <w:p w14:paraId="67CEDC56" w14:textId="7DB2AEC8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248" w:type="dxa"/>
          </w:tcPr>
          <w:p w14:paraId="05E7BD6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25" w:type="dxa"/>
          </w:tcPr>
          <w:p w14:paraId="11B5098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33" w:type="dxa"/>
          </w:tcPr>
          <w:p w14:paraId="26597042" w14:textId="43E05F4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  <w:p w14:paraId="5034600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7.50%</w:t>
            </w:r>
          </w:p>
        </w:tc>
      </w:tr>
      <w:tr w:rsidR="006C3147" w:rsidRPr="00BE6A58" w14:paraId="4736F44E" w14:textId="77777777" w:rsidTr="0039711F">
        <w:trPr>
          <w:trHeight w:val="852"/>
        </w:trPr>
        <w:tc>
          <w:tcPr>
            <w:tcW w:w="817" w:type="dxa"/>
            <w:vMerge/>
          </w:tcPr>
          <w:p w14:paraId="4564F71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4D68035F" w14:textId="3D1FF875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Total No</w:t>
            </w:r>
          </w:p>
          <w:p w14:paraId="2A56416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  <w:p w14:paraId="4A1904B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%</w:t>
            </w:r>
          </w:p>
        </w:tc>
        <w:tc>
          <w:tcPr>
            <w:tcW w:w="1375" w:type="dxa"/>
          </w:tcPr>
          <w:p w14:paraId="3CD6753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  <w:p w14:paraId="0A5C64B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10.00%</w:t>
            </w:r>
          </w:p>
          <w:p w14:paraId="1590021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706" w:type="dxa"/>
          </w:tcPr>
          <w:p w14:paraId="50AC144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24</w:t>
            </w:r>
          </w:p>
          <w:p w14:paraId="7491BF6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60.00%</w:t>
            </w:r>
          </w:p>
          <w:p w14:paraId="1669B32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  <w:p w14:paraId="700BCBD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338" w:type="dxa"/>
          </w:tcPr>
          <w:p w14:paraId="5439808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12</w:t>
            </w:r>
          </w:p>
          <w:p w14:paraId="3D05502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30.00%</w:t>
            </w:r>
          </w:p>
          <w:p w14:paraId="0FDFD09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428" w:type="dxa"/>
          </w:tcPr>
          <w:p w14:paraId="3F210C3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28" w:type="dxa"/>
          </w:tcPr>
          <w:p w14:paraId="1851F917" w14:textId="48B0BBCA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248" w:type="dxa"/>
          </w:tcPr>
          <w:p w14:paraId="1BCD9EB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25" w:type="dxa"/>
          </w:tcPr>
          <w:p w14:paraId="01CED99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33" w:type="dxa"/>
          </w:tcPr>
          <w:p w14:paraId="3A4F2854" w14:textId="693A6F5B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40</w:t>
            </w:r>
          </w:p>
          <w:p w14:paraId="48CF7A9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09CAE16E" w14:textId="0015364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</w:tr>
      <w:tr w:rsidR="006C3147" w:rsidRPr="00BE6A58" w14:paraId="3B65F272" w14:textId="77777777" w:rsidTr="0039711F">
        <w:trPr>
          <w:trHeight w:val="742"/>
        </w:trPr>
        <w:tc>
          <w:tcPr>
            <w:tcW w:w="817" w:type="dxa"/>
            <w:vMerge w:val="restart"/>
            <w:textDirection w:val="btLr"/>
            <w:vAlign w:val="center"/>
          </w:tcPr>
          <w:p w14:paraId="224728C8" w14:textId="77777777" w:rsidR="006C3147" w:rsidRPr="00BE6A58" w:rsidRDefault="006C3147" w:rsidP="00560A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Months N=40</w:t>
            </w:r>
          </w:p>
        </w:tc>
        <w:tc>
          <w:tcPr>
            <w:tcW w:w="1602" w:type="dxa"/>
          </w:tcPr>
          <w:p w14:paraId="1EF44F5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Ovulatory  Dysfunction</w:t>
            </w:r>
          </w:p>
        </w:tc>
        <w:tc>
          <w:tcPr>
            <w:tcW w:w="1375" w:type="dxa"/>
          </w:tcPr>
          <w:p w14:paraId="1D943F1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14:paraId="5B44BBE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19.23%</w:t>
            </w:r>
          </w:p>
          <w:p w14:paraId="76E889D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83.33%</w:t>
            </w:r>
          </w:p>
        </w:tc>
        <w:tc>
          <w:tcPr>
            <w:tcW w:w="1706" w:type="dxa"/>
          </w:tcPr>
          <w:p w14:paraId="51FDEF6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  <w:p w14:paraId="15D60FA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76.92%</w:t>
            </w:r>
          </w:p>
          <w:p w14:paraId="5023F76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80.00%</w:t>
            </w:r>
          </w:p>
        </w:tc>
        <w:tc>
          <w:tcPr>
            <w:tcW w:w="1338" w:type="dxa"/>
          </w:tcPr>
          <w:p w14:paraId="4514ADD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455D50B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27EF61B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428" w:type="dxa"/>
          </w:tcPr>
          <w:p w14:paraId="2BB4154D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36A2051D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3.85%</w:t>
            </w:r>
          </w:p>
          <w:p w14:paraId="6662A194" w14:textId="00AAF0B9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50.00%</w:t>
            </w:r>
          </w:p>
        </w:tc>
        <w:tc>
          <w:tcPr>
            <w:tcW w:w="1428" w:type="dxa"/>
          </w:tcPr>
          <w:p w14:paraId="0B945E97" w14:textId="77777777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55FD90A9" w14:textId="77777777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0.00%</w:t>
            </w:r>
          </w:p>
          <w:p w14:paraId="25856BE6" w14:textId="7BA37A02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248" w:type="dxa"/>
          </w:tcPr>
          <w:p w14:paraId="2A3E5197" w14:textId="52BFC2B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383FE339" w14:textId="77777777" w:rsidR="006C3147" w:rsidRPr="00BE6A58" w:rsidRDefault="006C3147" w:rsidP="008C4B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05FCD3FB" w14:textId="77777777" w:rsidR="006C3147" w:rsidRPr="00BE6A58" w:rsidRDefault="006C3147" w:rsidP="008C4B74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3.85%</w:t>
            </w:r>
          </w:p>
          <w:p w14:paraId="783CC1A3" w14:textId="4E5B3BEF" w:rsidR="006C3147" w:rsidRPr="00BE6A58" w:rsidRDefault="006C3147" w:rsidP="008C4B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33.33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14:paraId="1CC7F25C" w14:textId="71DAB3EF" w:rsidR="006C3147" w:rsidRPr="00BE6A58" w:rsidRDefault="006C3147" w:rsidP="008C4B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14:paraId="33CCDC02" w14:textId="777D4B8A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  <w:p w14:paraId="5520FD8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6DAA5AB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65.00%</w:t>
            </w:r>
          </w:p>
        </w:tc>
      </w:tr>
      <w:tr w:rsidR="006C3147" w:rsidRPr="00BE6A58" w14:paraId="7076F001" w14:textId="77777777" w:rsidTr="0039711F">
        <w:trPr>
          <w:trHeight w:val="799"/>
        </w:trPr>
        <w:tc>
          <w:tcPr>
            <w:tcW w:w="817" w:type="dxa"/>
            <w:vMerge/>
          </w:tcPr>
          <w:p w14:paraId="5112D77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5AE0676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Fibroid</w:t>
            </w:r>
          </w:p>
        </w:tc>
        <w:tc>
          <w:tcPr>
            <w:tcW w:w="1375" w:type="dxa"/>
          </w:tcPr>
          <w:p w14:paraId="6DEB308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72B1BD0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27ACA2E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  <w:p w14:paraId="24F28C8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0804EBC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3FD5427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27.27%</w:t>
            </w:r>
          </w:p>
          <w:p w14:paraId="7364035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12.00%</w:t>
            </w:r>
          </w:p>
        </w:tc>
        <w:tc>
          <w:tcPr>
            <w:tcW w:w="1338" w:type="dxa"/>
          </w:tcPr>
          <w:p w14:paraId="6A53BDE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29A9F122" w14:textId="5A1D51EB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54.55%</w:t>
            </w:r>
          </w:p>
          <w:p w14:paraId="77947C7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428" w:type="dxa"/>
          </w:tcPr>
          <w:p w14:paraId="61BB6C43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6E351F81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9.09%</w:t>
            </w:r>
          </w:p>
          <w:p w14:paraId="7FB8E302" w14:textId="0706778D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50.00%</w:t>
            </w:r>
          </w:p>
        </w:tc>
        <w:tc>
          <w:tcPr>
            <w:tcW w:w="1428" w:type="dxa"/>
          </w:tcPr>
          <w:p w14:paraId="663DAB79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66E81CAB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9.09%</w:t>
            </w:r>
          </w:p>
          <w:p w14:paraId="1678D122" w14:textId="71A0B28C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48" w:type="dxa"/>
          </w:tcPr>
          <w:p w14:paraId="044B6734" w14:textId="219CDEDD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537D00B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1564CB66" w14:textId="1D1721E8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18.18</w:t>
            </w: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%</w:t>
            </w:r>
          </w:p>
          <w:p w14:paraId="1B7C9235" w14:textId="41EF227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66.67</w:t>
            </w: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%</w:t>
            </w:r>
          </w:p>
          <w:p w14:paraId="2A13723E" w14:textId="102FD0AA" w:rsidR="006C3147" w:rsidRPr="00BE6A58" w:rsidRDefault="006C3147" w:rsidP="002836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14:paraId="5BC2E924" w14:textId="3DA97C5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  <w:p w14:paraId="6B5D3A0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5F76ED35" w14:textId="0F91E725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27.50%</w:t>
            </w:r>
          </w:p>
        </w:tc>
      </w:tr>
      <w:tr w:rsidR="006C3147" w:rsidRPr="00BE6A58" w14:paraId="78CC74AD" w14:textId="77777777" w:rsidTr="0039711F">
        <w:trPr>
          <w:trHeight w:val="605"/>
        </w:trPr>
        <w:tc>
          <w:tcPr>
            <w:tcW w:w="817" w:type="dxa"/>
            <w:vMerge/>
          </w:tcPr>
          <w:p w14:paraId="1DE249D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372069" w14:textId="77777777" w:rsidR="006C3147" w:rsidRPr="00BE6A58" w:rsidRDefault="006C3147" w:rsidP="00560A9A">
            <w:pPr>
              <w:spacing w:line="259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Endometrial Hyperplasia</w:t>
            </w:r>
          </w:p>
        </w:tc>
        <w:tc>
          <w:tcPr>
            <w:tcW w:w="1375" w:type="dxa"/>
          </w:tcPr>
          <w:p w14:paraId="16E3202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22565BD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33.33%</w:t>
            </w:r>
          </w:p>
          <w:p w14:paraId="660E9D8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16.67%</w:t>
            </w:r>
          </w:p>
          <w:p w14:paraId="59BEFE8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0F36F50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4A63F18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66.67%</w:t>
            </w:r>
          </w:p>
          <w:p w14:paraId="7735A0E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8.00%</w:t>
            </w:r>
          </w:p>
        </w:tc>
        <w:tc>
          <w:tcPr>
            <w:tcW w:w="1338" w:type="dxa"/>
          </w:tcPr>
          <w:p w14:paraId="5C9BB5B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5C976C9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382EF79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  <w:p w14:paraId="7CDE126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631331DA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726C5D32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424041AC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  <w:p w14:paraId="0CA6D7D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8" w:type="dxa"/>
          </w:tcPr>
          <w:p w14:paraId="467172E1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095100E7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6E760257" w14:textId="039C4542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248" w:type="dxa"/>
          </w:tcPr>
          <w:p w14:paraId="17B90FF4" w14:textId="1A1E809B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3D38DB" w14:textId="77777777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15BAE08F" w14:textId="77777777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0.00%</w:t>
            </w:r>
          </w:p>
          <w:p w14:paraId="29B38816" w14:textId="3D458DDD" w:rsidR="006C3147" w:rsidRPr="00BE6A58" w:rsidRDefault="006C3147" w:rsidP="006C31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533" w:type="dxa"/>
          </w:tcPr>
          <w:p w14:paraId="31A5BF0F" w14:textId="47127230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3E9F7DD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07AC51D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7.50%</w:t>
            </w:r>
          </w:p>
        </w:tc>
      </w:tr>
      <w:tr w:rsidR="006C3147" w:rsidRPr="00BE6A58" w14:paraId="72B2BDFF" w14:textId="77777777" w:rsidTr="0039711F">
        <w:trPr>
          <w:trHeight w:val="860"/>
        </w:trPr>
        <w:tc>
          <w:tcPr>
            <w:tcW w:w="817" w:type="dxa"/>
            <w:vMerge/>
          </w:tcPr>
          <w:p w14:paraId="56A50D4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14FC37F0" w14:textId="13C30EEB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No</w:t>
            </w:r>
          </w:p>
          <w:p w14:paraId="2AFABA6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CE789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375" w:type="dxa"/>
          </w:tcPr>
          <w:p w14:paraId="5EF5B51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1330103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15.00%</w:t>
            </w:r>
          </w:p>
          <w:p w14:paraId="35EBBD7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706" w:type="dxa"/>
          </w:tcPr>
          <w:p w14:paraId="2FCF644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14:paraId="4245E10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62.50%</w:t>
            </w:r>
          </w:p>
          <w:p w14:paraId="0DD704C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38" w:type="dxa"/>
          </w:tcPr>
          <w:p w14:paraId="3E51CB6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62F4F11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15.00%</w:t>
            </w:r>
          </w:p>
          <w:p w14:paraId="69D2659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428" w:type="dxa"/>
          </w:tcPr>
          <w:p w14:paraId="47451B65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4138C443" w14:textId="77777777" w:rsidR="006C3147" w:rsidRPr="00BE6A58" w:rsidRDefault="006C3147" w:rsidP="00470F2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5.00%</w:t>
            </w:r>
          </w:p>
          <w:p w14:paraId="528801B6" w14:textId="39CE1EA0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</w:t>
            </w:r>
          </w:p>
        </w:tc>
        <w:tc>
          <w:tcPr>
            <w:tcW w:w="1428" w:type="dxa"/>
          </w:tcPr>
          <w:p w14:paraId="6B0990C7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69041D9F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2.50%</w:t>
            </w:r>
          </w:p>
          <w:p w14:paraId="4790F27B" w14:textId="5DF15C5D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48" w:type="dxa"/>
          </w:tcPr>
          <w:p w14:paraId="67B25004" w14:textId="1F38764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26821EB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1E38B9B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7.50%</w:t>
            </w:r>
          </w:p>
          <w:p w14:paraId="1353DF2E" w14:textId="2E8901D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533" w:type="dxa"/>
          </w:tcPr>
          <w:p w14:paraId="3EB486F7" w14:textId="67787600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  <w:p w14:paraId="2EAA7F9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5DED466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</w:tr>
      <w:tr w:rsidR="006C3147" w:rsidRPr="00BE6A58" w14:paraId="39A39F07" w14:textId="77777777" w:rsidTr="0039711F">
        <w:trPr>
          <w:trHeight w:val="641"/>
        </w:trPr>
        <w:tc>
          <w:tcPr>
            <w:tcW w:w="817" w:type="dxa"/>
            <w:vMerge w:val="restart"/>
            <w:textDirection w:val="btLr"/>
            <w:vAlign w:val="center"/>
          </w:tcPr>
          <w:p w14:paraId="4E2FE502" w14:textId="77777777" w:rsidR="006C3147" w:rsidRPr="00BE6A58" w:rsidRDefault="006C3147" w:rsidP="00560A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lastRenderedPageBreak/>
              <w:t>9 Months N=40</w:t>
            </w:r>
          </w:p>
        </w:tc>
        <w:tc>
          <w:tcPr>
            <w:tcW w:w="1602" w:type="dxa"/>
          </w:tcPr>
          <w:p w14:paraId="1E7163D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Ovulatory  dysfunction</w:t>
            </w:r>
          </w:p>
        </w:tc>
        <w:tc>
          <w:tcPr>
            <w:tcW w:w="1375" w:type="dxa"/>
          </w:tcPr>
          <w:p w14:paraId="7F10922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5</w:t>
            </w:r>
          </w:p>
          <w:p w14:paraId="39C330C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19.23%</w:t>
            </w:r>
          </w:p>
          <w:p w14:paraId="10339AC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83.33%</w:t>
            </w:r>
          </w:p>
        </w:tc>
        <w:tc>
          <w:tcPr>
            <w:tcW w:w="1706" w:type="dxa"/>
          </w:tcPr>
          <w:p w14:paraId="26C4FB7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16</w:t>
            </w:r>
          </w:p>
          <w:p w14:paraId="6DEFC8C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61.53%</w:t>
            </w:r>
          </w:p>
          <w:p w14:paraId="22F6CEF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64.00%</w:t>
            </w:r>
          </w:p>
        </w:tc>
        <w:tc>
          <w:tcPr>
            <w:tcW w:w="1338" w:type="dxa"/>
          </w:tcPr>
          <w:p w14:paraId="02E9EA6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`1</w:t>
            </w:r>
          </w:p>
          <w:p w14:paraId="62D1AEA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3.85%</w:t>
            </w:r>
          </w:p>
          <w:p w14:paraId="212642F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33.33%</w:t>
            </w:r>
          </w:p>
        </w:tc>
        <w:tc>
          <w:tcPr>
            <w:tcW w:w="1428" w:type="dxa"/>
          </w:tcPr>
          <w:p w14:paraId="5641FBF7" w14:textId="47F9E0D1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1+1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=2</w:t>
            </w:r>
          </w:p>
          <w:p w14:paraId="3C6C2406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7.69%</w:t>
            </w:r>
          </w:p>
          <w:p w14:paraId="60FE9F05" w14:textId="1BAEC63C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66.67%</w:t>
            </w:r>
          </w:p>
        </w:tc>
        <w:tc>
          <w:tcPr>
            <w:tcW w:w="1428" w:type="dxa"/>
          </w:tcPr>
          <w:p w14:paraId="53E2F536" w14:textId="46B676F6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  <w:p w14:paraId="44E5F46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3.85%</w:t>
            </w:r>
          </w:p>
          <w:p w14:paraId="44DE00D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248" w:type="dxa"/>
          </w:tcPr>
          <w:p w14:paraId="13D20CE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  <w:p w14:paraId="7C45852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3.85%</w:t>
            </w:r>
          </w:p>
          <w:p w14:paraId="121232D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50.00%</w:t>
            </w:r>
          </w:p>
        </w:tc>
        <w:tc>
          <w:tcPr>
            <w:tcW w:w="1525" w:type="dxa"/>
          </w:tcPr>
          <w:p w14:paraId="3B4AD980" w14:textId="59562A7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  <w:p w14:paraId="59A90C13" w14:textId="36B2531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15.40%</w:t>
            </w:r>
          </w:p>
          <w:p w14:paraId="5419C848" w14:textId="6A0B94B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66.67%</w:t>
            </w:r>
          </w:p>
        </w:tc>
        <w:tc>
          <w:tcPr>
            <w:tcW w:w="1533" w:type="dxa"/>
          </w:tcPr>
          <w:p w14:paraId="5F3422F6" w14:textId="13A5A0E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26</w:t>
            </w:r>
          </w:p>
          <w:p w14:paraId="6E2E298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7BFD25E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65.</w:t>
            </w: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highlight w:val="lightGray"/>
              </w:rPr>
              <w:t>00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%</w:t>
            </w:r>
          </w:p>
        </w:tc>
      </w:tr>
      <w:tr w:rsidR="006C3147" w:rsidRPr="00BE6A58" w14:paraId="145C1FE1" w14:textId="77777777" w:rsidTr="0039711F">
        <w:trPr>
          <w:trHeight w:val="851"/>
        </w:trPr>
        <w:tc>
          <w:tcPr>
            <w:tcW w:w="817" w:type="dxa"/>
            <w:vMerge/>
          </w:tcPr>
          <w:p w14:paraId="5518AB7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2E7762A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Fibroid</w:t>
            </w:r>
          </w:p>
        </w:tc>
        <w:tc>
          <w:tcPr>
            <w:tcW w:w="1375" w:type="dxa"/>
          </w:tcPr>
          <w:p w14:paraId="351079C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541BE03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4C74940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706" w:type="dxa"/>
          </w:tcPr>
          <w:p w14:paraId="2F600E1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7</w:t>
            </w:r>
          </w:p>
          <w:p w14:paraId="130A372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63.64%</w:t>
            </w:r>
          </w:p>
          <w:p w14:paraId="09F23A4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28.00%</w:t>
            </w:r>
          </w:p>
          <w:p w14:paraId="2CB31D6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</w:p>
          <w:p w14:paraId="6E7B96D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338" w:type="dxa"/>
          </w:tcPr>
          <w:p w14:paraId="244ECAD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  <w:p w14:paraId="7DC9237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18.18%</w:t>
            </w:r>
          </w:p>
          <w:p w14:paraId="2863CD9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66.67%</w:t>
            </w:r>
          </w:p>
        </w:tc>
        <w:tc>
          <w:tcPr>
            <w:tcW w:w="1428" w:type="dxa"/>
          </w:tcPr>
          <w:p w14:paraId="78053D0D" w14:textId="6EC67AD2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1+0</w:t>
            </w: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=1</w:t>
            </w:r>
          </w:p>
          <w:p w14:paraId="7C0413D4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9.09%</w:t>
            </w:r>
          </w:p>
          <w:p w14:paraId="3B73042A" w14:textId="4379B2D0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33.33%</w:t>
            </w:r>
          </w:p>
        </w:tc>
        <w:tc>
          <w:tcPr>
            <w:tcW w:w="1428" w:type="dxa"/>
          </w:tcPr>
          <w:p w14:paraId="0ADD8A35" w14:textId="07C2F10A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1+0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=1</w:t>
            </w:r>
          </w:p>
          <w:p w14:paraId="700BD6FD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9.09%</w:t>
            </w:r>
          </w:p>
          <w:p w14:paraId="373AE0B7" w14:textId="1143898B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50.00%</w:t>
            </w:r>
          </w:p>
          <w:p w14:paraId="68CBAE1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248" w:type="dxa"/>
          </w:tcPr>
          <w:p w14:paraId="36ADB53B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410E629D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40AE204A" w14:textId="5FE9F421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525" w:type="dxa"/>
          </w:tcPr>
          <w:p w14:paraId="6AF96B0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  <w:p w14:paraId="0AB7E52B" w14:textId="22C8AE7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18.18%</w:t>
            </w:r>
          </w:p>
          <w:p w14:paraId="3CDE92F3" w14:textId="059FC20C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33.33%</w:t>
            </w:r>
          </w:p>
        </w:tc>
        <w:tc>
          <w:tcPr>
            <w:tcW w:w="1533" w:type="dxa"/>
          </w:tcPr>
          <w:p w14:paraId="73199404" w14:textId="7C254540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11</w:t>
            </w:r>
          </w:p>
          <w:p w14:paraId="3750553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1FE0F67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27.50%</w:t>
            </w:r>
          </w:p>
        </w:tc>
      </w:tr>
      <w:tr w:rsidR="006C3147" w:rsidRPr="00BE6A58" w14:paraId="15E04130" w14:textId="77777777" w:rsidTr="0039711F">
        <w:trPr>
          <w:trHeight w:val="869"/>
        </w:trPr>
        <w:tc>
          <w:tcPr>
            <w:tcW w:w="817" w:type="dxa"/>
            <w:vMerge/>
          </w:tcPr>
          <w:p w14:paraId="2D3FBCC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0138EC91" w14:textId="77777777" w:rsidR="006C3147" w:rsidRPr="00BE6A58" w:rsidRDefault="006C3147" w:rsidP="00560A9A">
            <w:pPr>
              <w:spacing w:line="259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highlight w:val="lightGray"/>
              </w:rPr>
              <w:t>Endometrial Hyperplasia</w:t>
            </w:r>
          </w:p>
        </w:tc>
        <w:tc>
          <w:tcPr>
            <w:tcW w:w="1375" w:type="dxa"/>
          </w:tcPr>
          <w:p w14:paraId="7FD82FD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  <w:p w14:paraId="23B0620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33.33%</w:t>
            </w:r>
          </w:p>
          <w:p w14:paraId="40ACEBB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16.67%</w:t>
            </w:r>
          </w:p>
          <w:p w14:paraId="44DC01D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706" w:type="dxa"/>
          </w:tcPr>
          <w:p w14:paraId="47400CB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  <w:p w14:paraId="7F35BB3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66.67%</w:t>
            </w:r>
          </w:p>
          <w:p w14:paraId="4B5C709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8.00%</w:t>
            </w:r>
          </w:p>
        </w:tc>
        <w:tc>
          <w:tcPr>
            <w:tcW w:w="1338" w:type="dxa"/>
          </w:tcPr>
          <w:p w14:paraId="32E4935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05F65CB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574E6FC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428" w:type="dxa"/>
          </w:tcPr>
          <w:p w14:paraId="3C8C1D42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664B3102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5BA2A74E" w14:textId="6DA4173B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428" w:type="dxa"/>
          </w:tcPr>
          <w:p w14:paraId="77221235" w14:textId="46739833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712165F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29510E4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248" w:type="dxa"/>
          </w:tcPr>
          <w:p w14:paraId="259E263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</w:t>
            </w:r>
          </w:p>
          <w:p w14:paraId="3F2C029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0.00%</w:t>
            </w:r>
          </w:p>
          <w:p w14:paraId="166B233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0.00%</w:t>
            </w:r>
          </w:p>
        </w:tc>
        <w:tc>
          <w:tcPr>
            <w:tcW w:w="1525" w:type="dxa"/>
          </w:tcPr>
          <w:p w14:paraId="549FBD5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533" w:type="dxa"/>
          </w:tcPr>
          <w:p w14:paraId="27327A61" w14:textId="41B840E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  <w:p w14:paraId="568D91B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101BCEF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7.50%</w:t>
            </w:r>
          </w:p>
        </w:tc>
      </w:tr>
      <w:tr w:rsidR="006C3147" w:rsidRPr="00BE6A58" w14:paraId="4901FD70" w14:textId="77777777" w:rsidTr="0039711F">
        <w:trPr>
          <w:trHeight w:val="635"/>
        </w:trPr>
        <w:tc>
          <w:tcPr>
            <w:tcW w:w="817" w:type="dxa"/>
            <w:vMerge/>
          </w:tcPr>
          <w:p w14:paraId="5731854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21D319D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Total N</w:t>
            </w:r>
          </w:p>
          <w:p w14:paraId="3A93ECA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  <w:p w14:paraId="57EBAE4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%</w:t>
            </w:r>
          </w:p>
        </w:tc>
        <w:tc>
          <w:tcPr>
            <w:tcW w:w="1375" w:type="dxa"/>
          </w:tcPr>
          <w:p w14:paraId="078A605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</w:t>
            </w:r>
          </w:p>
          <w:p w14:paraId="629ED56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15.00%</w:t>
            </w:r>
          </w:p>
          <w:p w14:paraId="026E9F0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  <w:p w14:paraId="68D8712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706" w:type="dxa"/>
          </w:tcPr>
          <w:p w14:paraId="52794D7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25</w:t>
            </w:r>
          </w:p>
          <w:p w14:paraId="129EBC5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62.50%</w:t>
            </w:r>
          </w:p>
          <w:p w14:paraId="6EABCF6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338" w:type="dxa"/>
          </w:tcPr>
          <w:p w14:paraId="67C761B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  <w:p w14:paraId="66FC8B8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7.50%</w:t>
            </w:r>
          </w:p>
          <w:p w14:paraId="0182E43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428" w:type="dxa"/>
          </w:tcPr>
          <w:p w14:paraId="227738CF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  <w:p w14:paraId="52CB341D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7.50%</w:t>
            </w:r>
          </w:p>
          <w:p w14:paraId="3A11FEA8" w14:textId="589B3159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428" w:type="dxa"/>
          </w:tcPr>
          <w:p w14:paraId="2D404D24" w14:textId="280A03F5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  <w:p w14:paraId="16DC1E72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5.00%</w:t>
            </w:r>
          </w:p>
          <w:p w14:paraId="69AE18BB" w14:textId="1588B004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248" w:type="dxa"/>
          </w:tcPr>
          <w:p w14:paraId="0F17A973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  <w:p w14:paraId="19CC4A11" w14:textId="77777777" w:rsidR="00284B56" w:rsidRPr="00284B56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2.50%</w:t>
            </w:r>
          </w:p>
          <w:p w14:paraId="7F2A35DC" w14:textId="4D4224DF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  <w:tc>
          <w:tcPr>
            <w:tcW w:w="1525" w:type="dxa"/>
          </w:tcPr>
          <w:p w14:paraId="29F0243B" w14:textId="3BE3FEFA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6</w:t>
            </w:r>
          </w:p>
          <w:p w14:paraId="34B9825B" w14:textId="4331A4E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15.00%</w:t>
            </w:r>
          </w:p>
          <w:p w14:paraId="22110E80" w14:textId="2BCF0D3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100.005</w:t>
            </w:r>
          </w:p>
        </w:tc>
        <w:tc>
          <w:tcPr>
            <w:tcW w:w="1533" w:type="dxa"/>
          </w:tcPr>
          <w:p w14:paraId="11613708" w14:textId="0F2F3BAD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40</w:t>
            </w:r>
          </w:p>
          <w:p w14:paraId="5988D5F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  <w:highlight w:val="lightGray"/>
              </w:rPr>
              <w:t>100.00%</w:t>
            </w:r>
          </w:p>
          <w:p w14:paraId="718651E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100.00%</w:t>
            </w:r>
          </w:p>
        </w:tc>
      </w:tr>
      <w:tr w:rsidR="006C3147" w:rsidRPr="00BE6A58" w14:paraId="10958C49" w14:textId="77777777" w:rsidTr="0039711F">
        <w:trPr>
          <w:trHeight w:val="860"/>
        </w:trPr>
        <w:tc>
          <w:tcPr>
            <w:tcW w:w="817" w:type="dxa"/>
            <w:vMerge w:val="restart"/>
            <w:tcBorders>
              <w:bottom w:val="nil"/>
            </w:tcBorders>
            <w:textDirection w:val="btLr"/>
            <w:vAlign w:val="center"/>
          </w:tcPr>
          <w:p w14:paraId="6C6493C4" w14:textId="77777777" w:rsidR="006C3147" w:rsidRPr="00BE6A58" w:rsidRDefault="006C3147" w:rsidP="00560A9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Month N=40</w:t>
            </w:r>
          </w:p>
        </w:tc>
        <w:tc>
          <w:tcPr>
            <w:tcW w:w="1602" w:type="dxa"/>
          </w:tcPr>
          <w:p w14:paraId="6985BD7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Ovulatory  dysfunction</w:t>
            </w:r>
          </w:p>
        </w:tc>
        <w:tc>
          <w:tcPr>
            <w:tcW w:w="1375" w:type="dxa"/>
          </w:tcPr>
          <w:p w14:paraId="0CC291A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</w:p>
          <w:p w14:paraId="4AC344D8" w14:textId="2675B58C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23.08%</w:t>
            </w:r>
          </w:p>
          <w:p w14:paraId="4034E38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85.71%</w:t>
            </w:r>
          </w:p>
        </w:tc>
        <w:tc>
          <w:tcPr>
            <w:tcW w:w="1706" w:type="dxa"/>
          </w:tcPr>
          <w:p w14:paraId="1D2D0EE0" w14:textId="77777777" w:rsidR="006C3147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 </w:t>
            </w:r>
          </w:p>
          <w:p w14:paraId="480A1381" w14:textId="15A95BA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57.70%</w:t>
            </w:r>
          </w:p>
          <w:p w14:paraId="459B04B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60.00%</w:t>
            </w:r>
          </w:p>
        </w:tc>
        <w:tc>
          <w:tcPr>
            <w:tcW w:w="1338" w:type="dxa"/>
          </w:tcPr>
          <w:p w14:paraId="698D79E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7389E8E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0CB803C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428" w:type="dxa"/>
          </w:tcPr>
          <w:p w14:paraId="2AED3B30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2+1=3</w:t>
            </w:r>
          </w:p>
          <w:p w14:paraId="6A04758E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11.54%</w:t>
            </w:r>
          </w:p>
          <w:p w14:paraId="7E01EA45" w14:textId="481EAF9D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75.00%</w:t>
            </w:r>
          </w:p>
        </w:tc>
        <w:tc>
          <w:tcPr>
            <w:tcW w:w="1428" w:type="dxa"/>
          </w:tcPr>
          <w:p w14:paraId="0A752BC8" w14:textId="54B06FC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1+0</w:t>
            </w:r>
            <w:r w:rsidR="00284B56"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+0</w:t>
            </w:r>
          </w:p>
          <w:p w14:paraId="4C1D464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3.84%</w:t>
            </w:r>
          </w:p>
          <w:p w14:paraId="1A1D516F" w14:textId="6759134F" w:rsidR="006C3147" w:rsidRPr="00BE6A58" w:rsidRDefault="00284B56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50.00%</w:t>
            </w:r>
          </w:p>
        </w:tc>
        <w:tc>
          <w:tcPr>
            <w:tcW w:w="1248" w:type="dxa"/>
          </w:tcPr>
          <w:p w14:paraId="71C9C1AC" w14:textId="63FAFD96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1+0</w:t>
            </w:r>
          </w:p>
          <w:p w14:paraId="6AE575A5" w14:textId="77777777" w:rsidR="00284B56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3.84%</w:t>
            </w:r>
          </w:p>
          <w:p w14:paraId="6417E615" w14:textId="784785D0" w:rsidR="006C3147" w:rsidRPr="00BE6A58" w:rsidRDefault="00284B56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  <w:p w14:paraId="03E2A48D" w14:textId="58FF43C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2C20B8D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14:paraId="655F90E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19.22%</w:t>
            </w:r>
          </w:p>
          <w:p w14:paraId="7E704F3E" w14:textId="335D3C3A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71.43%</w:t>
            </w:r>
          </w:p>
        </w:tc>
        <w:tc>
          <w:tcPr>
            <w:tcW w:w="1533" w:type="dxa"/>
          </w:tcPr>
          <w:p w14:paraId="28CF5E6F" w14:textId="03661640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  <w:p w14:paraId="36669E6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19D83D6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65.00%</w:t>
            </w:r>
          </w:p>
          <w:p w14:paraId="17B8335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6C3147" w:rsidRPr="00BE6A58" w14:paraId="6740DADD" w14:textId="77777777" w:rsidTr="0039711F">
        <w:trPr>
          <w:trHeight w:val="860"/>
        </w:trPr>
        <w:tc>
          <w:tcPr>
            <w:tcW w:w="817" w:type="dxa"/>
            <w:vMerge/>
            <w:tcBorders>
              <w:bottom w:val="nil"/>
            </w:tcBorders>
          </w:tcPr>
          <w:p w14:paraId="5433888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09DC9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Fibroid</w:t>
            </w:r>
          </w:p>
        </w:tc>
        <w:tc>
          <w:tcPr>
            <w:tcW w:w="1375" w:type="dxa"/>
          </w:tcPr>
          <w:p w14:paraId="0D5F76A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 </w:t>
            </w:r>
          </w:p>
          <w:p w14:paraId="2256AAB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71DF4EF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706" w:type="dxa"/>
          </w:tcPr>
          <w:p w14:paraId="1EE4836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 </w:t>
            </w:r>
          </w:p>
          <w:p w14:paraId="3F9249C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72.73%</w:t>
            </w:r>
          </w:p>
          <w:p w14:paraId="6A245F8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32.00%</w:t>
            </w:r>
          </w:p>
        </w:tc>
        <w:tc>
          <w:tcPr>
            <w:tcW w:w="1338" w:type="dxa"/>
          </w:tcPr>
          <w:p w14:paraId="3965066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73B2682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9.09%</w:t>
            </w:r>
          </w:p>
          <w:p w14:paraId="1E53048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428" w:type="dxa"/>
          </w:tcPr>
          <w:p w14:paraId="1026943D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1+0=1</w:t>
            </w:r>
          </w:p>
          <w:p w14:paraId="33119DBC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9.09%</w:t>
            </w:r>
          </w:p>
          <w:p w14:paraId="566E5874" w14:textId="45DD0A44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25.00%</w:t>
            </w:r>
          </w:p>
        </w:tc>
        <w:tc>
          <w:tcPr>
            <w:tcW w:w="1428" w:type="dxa"/>
          </w:tcPr>
          <w:p w14:paraId="23902BEA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1+0+0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</w:t>
            </w:r>
          </w:p>
          <w:p w14:paraId="6CF181E7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9.09%</w:t>
            </w:r>
          </w:p>
          <w:p w14:paraId="56F074B4" w14:textId="08116937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50.00%</w:t>
            </w:r>
          </w:p>
        </w:tc>
        <w:tc>
          <w:tcPr>
            <w:tcW w:w="1248" w:type="dxa"/>
          </w:tcPr>
          <w:p w14:paraId="190819E0" w14:textId="52CE3894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66D576B2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1F851071" w14:textId="26378014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  <w:p w14:paraId="4ED4732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5E152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28C8BEB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18.18%</w:t>
            </w:r>
          </w:p>
          <w:p w14:paraId="6062F579" w14:textId="386BF6B3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28.57%</w:t>
            </w:r>
          </w:p>
        </w:tc>
        <w:tc>
          <w:tcPr>
            <w:tcW w:w="1533" w:type="dxa"/>
          </w:tcPr>
          <w:p w14:paraId="475175AE" w14:textId="359CEDF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  <w:p w14:paraId="1B1C72F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2D7471DC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27.50%</w:t>
            </w:r>
          </w:p>
        </w:tc>
      </w:tr>
      <w:tr w:rsidR="006C3147" w:rsidRPr="00BE6A58" w14:paraId="2944BCC7" w14:textId="77777777" w:rsidTr="0039711F">
        <w:trPr>
          <w:trHeight w:val="648"/>
        </w:trPr>
        <w:tc>
          <w:tcPr>
            <w:tcW w:w="817" w:type="dxa"/>
            <w:vMerge/>
            <w:tcBorders>
              <w:bottom w:val="nil"/>
            </w:tcBorders>
          </w:tcPr>
          <w:p w14:paraId="3E19373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</w:tcPr>
          <w:p w14:paraId="6868E8AA" w14:textId="0ED013C2" w:rsidR="006C3147" w:rsidRPr="00BE6A58" w:rsidRDefault="006C3147" w:rsidP="00560A9A">
            <w:pPr>
              <w:spacing w:after="110" w:line="259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A58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Endometrial Hyperplasia</w:t>
            </w:r>
          </w:p>
        </w:tc>
        <w:tc>
          <w:tcPr>
            <w:tcW w:w="1375" w:type="dxa"/>
          </w:tcPr>
          <w:p w14:paraId="1AE4181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</w:p>
          <w:p w14:paraId="1BB2A2DE" w14:textId="1CEF1422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33.33%</w:t>
            </w:r>
          </w:p>
          <w:p w14:paraId="2F1EE1B6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14.29%</w:t>
            </w:r>
          </w:p>
        </w:tc>
        <w:tc>
          <w:tcPr>
            <w:tcW w:w="1706" w:type="dxa"/>
          </w:tcPr>
          <w:p w14:paraId="4EC5CC6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</w:p>
          <w:p w14:paraId="153F314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66.67%</w:t>
            </w:r>
          </w:p>
          <w:p w14:paraId="3451806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8.00%</w:t>
            </w:r>
          </w:p>
        </w:tc>
        <w:tc>
          <w:tcPr>
            <w:tcW w:w="1338" w:type="dxa"/>
          </w:tcPr>
          <w:p w14:paraId="670BCA0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4A52A07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5EE4112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428" w:type="dxa"/>
          </w:tcPr>
          <w:p w14:paraId="588B8647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7BAB34C5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6F42C211" w14:textId="721467BE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428" w:type="dxa"/>
          </w:tcPr>
          <w:p w14:paraId="6E742B3D" w14:textId="62443F71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79ABA3F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0.00%</w:t>
            </w:r>
          </w:p>
          <w:p w14:paraId="48BE2EA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248" w:type="dxa"/>
          </w:tcPr>
          <w:p w14:paraId="431049C8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62EB4F54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0.00%</w:t>
            </w:r>
          </w:p>
          <w:p w14:paraId="784F22E7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525" w:type="dxa"/>
          </w:tcPr>
          <w:p w14:paraId="47832499" w14:textId="77777777" w:rsidR="00284B56" w:rsidRPr="00284B56" w:rsidRDefault="00284B56" w:rsidP="00284B56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0D1FD67B" w14:textId="77777777" w:rsidR="00284B56" w:rsidRPr="00284B56" w:rsidRDefault="00284B56" w:rsidP="00284B5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284B56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0.00%</w:t>
            </w:r>
          </w:p>
          <w:p w14:paraId="1A721F8C" w14:textId="1973D872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0.00%</w:t>
            </w:r>
          </w:p>
        </w:tc>
        <w:tc>
          <w:tcPr>
            <w:tcW w:w="1533" w:type="dxa"/>
          </w:tcPr>
          <w:p w14:paraId="0EFAEC82" w14:textId="4F7018BE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4B5002FB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  <w:t>100.00%</w:t>
            </w:r>
          </w:p>
          <w:p w14:paraId="578F232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7.50%</w:t>
            </w:r>
          </w:p>
        </w:tc>
      </w:tr>
      <w:tr w:rsidR="006C3147" w:rsidRPr="00BE6A58" w14:paraId="781F012A" w14:textId="77777777" w:rsidTr="0039711F">
        <w:trPr>
          <w:trHeight w:val="707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4D0AF2D0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745CD47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No</w:t>
            </w:r>
          </w:p>
          <w:p w14:paraId="22791B56" w14:textId="610E158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  <w:p w14:paraId="1B1A65D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C2D541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</w:tcPr>
          <w:p w14:paraId="737C161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  <w:p w14:paraId="7A699899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17.50%</w:t>
            </w:r>
          </w:p>
          <w:p w14:paraId="401010C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706" w:type="dxa"/>
          </w:tcPr>
          <w:p w14:paraId="436185FA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14:paraId="0F5DAB2E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62.50%</w:t>
            </w:r>
          </w:p>
          <w:p w14:paraId="177CB1A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338" w:type="dxa"/>
          </w:tcPr>
          <w:p w14:paraId="0E5BEB95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7769755D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2.5%</w:t>
            </w:r>
          </w:p>
          <w:p w14:paraId="23C8778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428" w:type="dxa"/>
          </w:tcPr>
          <w:p w14:paraId="669658E8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30DDA8A1" w14:textId="77777777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10.00%</w:t>
            </w:r>
          </w:p>
          <w:p w14:paraId="1E9B46AE" w14:textId="429AF4FE" w:rsidR="006C3147" w:rsidRPr="00BE6A58" w:rsidRDefault="006C3147" w:rsidP="00470F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428" w:type="dxa"/>
          </w:tcPr>
          <w:p w14:paraId="03D389BC" w14:textId="7F842754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6557B6C1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5.00%</w:t>
            </w:r>
          </w:p>
          <w:p w14:paraId="19602DF7" w14:textId="710AF290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248" w:type="dxa"/>
          </w:tcPr>
          <w:p w14:paraId="49D7F7C8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7D4988D9" w14:textId="77777777" w:rsidR="00284B56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2.5%</w:t>
            </w:r>
          </w:p>
          <w:p w14:paraId="3A7E7434" w14:textId="0913DAD5" w:rsidR="006C3147" w:rsidRPr="00BE6A58" w:rsidRDefault="00284B56" w:rsidP="00284B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525" w:type="dxa"/>
          </w:tcPr>
          <w:p w14:paraId="4AAE1F02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  <w:p w14:paraId="63990AFF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17.50%</w:t>
            </w:r>
          </w:p>
          <w:p w14:paraId="45A0AB3D" w14:textId="7BE03688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  <w:p w14:paraId="1B316738" w14:textId="5FD691B5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</w:tcPr>
          <w:p w14:paraId="203CC9C8" w14:textId="2730EE44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  <w:p w14:paraId="4FEA1C63" w14:textId="77777777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100.00%</w:t>
            </w:r>
          </w:p>
          <w:p w14:paraId="5715BDCB" w14:textId="1E697CEC" w:rsidR="006C3147" w:rsidRPr="00BE6A58" w:rsidRDefault="006C3147" w:rsidP="00560A9A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BE6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100.00%</w:t>
            </w:r>
          </w:p>
        </w:tc>
      </w:tr>
    </w:tbl>
    <w:p w14:paraId="470806C4" w14:textId="77777777" w:rsidR="00730E85" w:rsidRPr="00BE6A58" w:rsidRDefault="00E258A4" w:rsidP="00E258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6A58">
        <w:rPr>
          <w:rFonts w:ascii="Times New Roman" w:hAnsi="Times New Roman" w:cs="Times New Roman"/>
          <w:b/>
          <w:bCs/>
          <w:sz w:val="20"/>
          <w:szCs w:val="20"/>
        </w:rPr>
        <w:br w:type="textWrapping" w:clear="all"/>
      </w:r>
    </w:p>
    <w:p w14:paraId="6C8FA065" w14:textId="77777777" w:rsidR="00730E85" w:rsidRPr="00BE6A58" w:rsidRDefault="00730E85" w:rsidP="00E258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DEE4F7" w14:textId="19F87AE7" w:rsidR="00997E55" w:rsidRPr="00BE6A58" w:rsidRDefault="00E258A4" w:rsidP="00E258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6A58">
        <w:rPr>
          <w:rFonts w:ascii="Times New Roman" w:hAnsi="Times New Roman" w:cs="Times New Roman"/>
          <w:b/>
          <w:bCs/>
          <w:sz w:val="20"/>
          <w:szCs w:val="20"/>
        </w:rPr>
        <w:t>Bold Black: (Total vertical)- Decrease in symptoms at 3, 6, 9 and12 Months</w:t>
      </w:r>
    </w:p>
    <w:p w14:paraId="406333AF" w14:textId="08932227" w:rsidR="00E258A4" w:rsidRPr="00BE6A58" w:rsidRDefault="00E258A4" w:rsidP="00E258A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Bold Italics Blue: (</w:t>
      </w:r>
      <w:r w:rsidR="00A1116D"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Total</w:t>
      </w:r>
      <w:r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Horizontal) Decrease </w:t>
      </w:r>
      <w:r w:rsidR="00A1116D"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in</w:t>
      </w:r>
      <w:r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 </w:t>
      </w:r>
      <w:r w:rsidR="00A1116D"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S</w:t>
      </w:r>
      <w:r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ymptoms according to </w:t>
      </w:r>
      <w:r w:rsidR="00CE23E0"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E</w:t>
      </w:r>
      <w:r w:rsidRPr="00BE6A5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>tiology</w:t>
      </w:r>
    </w:p>
    <w:p w14:paraId="4DFC09F0" w14:textId="77777777" w:rsidR="00E258A4" w:rsidRPr="00BE6A58" w:rsidRDefault="00E258A4" w:rsidP="00E258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7215A7" w14:textId="77777777" w:rsidR="00E258A4" w:rsidRPr="00BE6A58" w:rsidRDefault="00E258A4">
      <w:pPr>
        <w:rPr>
          <w:b/>
          <w:bCs/>
          <w:sz w:val="20"/>
          <w:szCs w:val="20"/>
        </w:rPr>
      </w:pPr>
    </w:p>
    <w:sectPr w:rsidR="00E258A4" w:rsidRPr="00BE6A58" w:rsidSect="003322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7801" w14:textId="77777777" w:rsidR="00643D8B" w:rsidRDefault="00643D8B" w:rsidP="00E258A4">
      <w:pPr>
        <w:spacing w:after="0"/>
      </w:pPr>
      <w:r>
        <w:separator/>
      </w:r>
    </w:p>
  </w:endnote>
  <w:endnote w:type="continuationSeparator" w:id="0">
    <w:p w14:paraId="60ADEF84" w14:textId="77777777" w:rsidR="00643D8B" w:rsidRDefault="00643D8B" w:rsidP="00E258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S Brabo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B0973" w14:textId="77777777" w:rsidR="00643D8B" w:rsidRDefault="00643D8B" w:rsidP="00E258A4">
      <w:pPr>
        <w:spacing w:after="0"/>
      </w:pPr>
      <w:r>
        <w:separator/>
      </w:r>
    </w:p>
  </w:footnote>
  <w:footnote w:type="continuationSeparator" w:id="0">
    <w:p w14:paraId="22A9C233" w14:textId="77777777" w:rsidR="00643D8B" w:rsidRDefault="00643D8B" w:rsidP="00E258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CA9"/>
    <w:rsid w:val="0002128C"/>
    <w:rsid w:val="000304F2"/>
    <w:rsid w:val="0004652D"/>
    <w:rsid w:val="00076109"/>
    <w:rsid w:val="00082D55"/>
    <w:rsid w:val="000D185B"/>
    <w:rsid w:val="00116B17"/>
    <w:rsid w:val="001A364F"/>
    <w:rsid w:val="001C08F7"/>
    <w:rsid w:val="001F4880"/>
    <w:rsid w:val="00250752"/>
    <w:rsid w:val="00283663"/>
    <w:rsid w:val="00284B56"/>
    <w:rsid w:val="002E0895"/>
    <w:rsid w:val="00332280"/>
    <w:rsid w:val="00367717"/>
    <w:rsid w:val="00370E7A"/>
    <w:rsid w:val="00371C43"/>
    <w:rsid w:val="0037654F"/>
    <w:rsid w:val="0039711F"/>
    <w:rsid w:val="003F3758"/>
    <w:rsid w:val="00423CA9"/>
    <w:rsid w:val="00455191"/>
    <w:rsid w:val="00470F2A"/>
    <w:rsid w:val="004A1E3A"/>
    <w:rsid w:val="004E6C1A"/>
    <w:rsid w:val="00532269"/>
    <w:rsid w:val="00540C5A"/>
    <w:rsid w:val="0054715F"/>
    <w:rsid w:val="00607C79"/>
    <w:rsid w:val="00621E73"/>
    <w:rsid w:val="00643D8B"/>
    <w:rsid w:val="00644CDB"/>
    <w:rsid w:val="006C3147"/>
    <w:rsid w:val="006F2B4E"/>
    <w:rsid w:val="00730E85"/>
    <w:rsid w:val="00770C8B"/>
    <w:rsid w:val="007A1EDB"/>
    <w:rsid w:val="007B4B7C"/>
    <w:rsid w:val="007B6438"/>
    <w:rsid w:val="007D4F25"/>
    <w:rsid w:val="00816222"/>
    <w:rsid w:val="00827058"/>
    <w:rsid w:val="00897CBC"/>
    <w:rsid w:val="008C4B74"/>
    <w:rsid w:val="008C5B82"/>
    <w:rsid w:val="008D3647"/>
    <w:rsid w:val="0092760D"/>
    <w:rsid w:val="00955FF3"/>
    <w:rsid w:val="00961549"/>
    <w:rsid w:val="009776FE"/>
    <w:rsid w:val="009926E7"/>
    <w:rsid w:val="00995031"/>
    <w:rsid w:val="00997E55"/>
    <w:rsid w:val="009E2AEA"/>
    <w:rsid w:val="00A1116D"/>
    <w:rsid w:val="00A13A2F"/>
    <w:rsid w:val="00A16B28"/>
    <w:rsid w:val="00A42330"/>
    <w:rsid w:val="00A47FFE"/>
    <w:rsid w:val="00AC24BE"/>
    <w:rsid w:val="00AC5016"/>
    <w:rsid w:val="00AF368B"/>
    <w:rsid w:val="00B50A65"/>
    <w:rsid w:val="00BA676E"/>
    <w:rsid w:val="00BB2C7B"/>
    <w:rsid w:val="00BD0D55"/>
    <w:rsid w:val="00BE6A58"/>
    <w:rsid w:val="00C13B4F"/>
    <w:rsid w:val="00C21F13"/>
    <w:rsid w:val="00C35D8F"/>
    <w:rsid w:val="00C601AC"/>
    <w:rsid w:val="00C6021E"/>
    <w:rsid w:val="00C610CF"/>
    <w:rsid w:val="00CB105E"/>
    <w:rsid w:val="00CC09F6"/>
    <w:rsid w:val="00CE23E0"/>
    <w:rsid w:val="00CF3347"/>
    <w:rsid w:val="00D2577D"/>
    <w:rsid w:val="00D85346"/>
    <w:rsid w:val="00DA0A58"/>
    <w:rsid w:val="00DA48B3"/>
    <w:rsid w:val="00DB29A4"/>
    <w:rsid w:val="00DF1765"/>
    <w:rsid w:val="00E167BD"/>
    <w:rsid w:val="00E258A4"/>
    <w:rsid w:val="00E3352E"/>
    <w:rsid w:val="00E37F2D"/>
    <w:rsid w:val="00E42158"/>
    <w:rsid w:val="00EF2C28"/>
    <w:rsid w:val="00EF4884"/>
    <w:rsid w:val="00F51D0B"/>
    <w:rsid w:val="00F651C3"/>
    <w:rsid w:val="00F7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ACED"/>
  <w15:docId w15:val="{831D763A-DDCF-40B5-83B2-71F8F51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284B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1F48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7D4F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4F25"/>
  </w:style>
  <w:style w:type="paragraph" w:customStyle="1" w:styleId="Index">
    <w:name w:val="Index"/>
    <w:basedOn w:val="Normal"/>
    <w:qFormat/>
    <w:rsid w:val="001F4880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rsid w:val="001F4880"/>
  </w:style>
  <w:style w:type="paragraph" w:customStyle="1" w:styleId="ChapterTitleIntechOpen">
    <w:name w:val="Chapter Title IntechOpen"/>
    <w:link w:val="ChapterTitleIntechOpenChar"/>
    <w:qFormat/>
    <w:rsid w:val="001F4880"/>
    <w:pPr>
      <w:spacing w:after="425" w:line="259" w:lineRule="auto"/>
    </w:pPr>
    <w:rPr>
      <w:rFonts w:ascii="FS Brabo" w:hAnsi="FS Brabo"/>
      <w:sz w:val="48"/>
      <w:lang w:val="en-US"/>
    </w:rPr>
  </w:style>
  <w:style w:type="character" w:customStyle="1" w:styleId="ChapterTitleIntechOpenChar">
    <w:name w:val="Chapter Title IntechOpen Char"/>
    <w:basedOn w:val="DefaultParagraphFont"/>
    <w:link w:val="ChapterTitleIntechOpen"/>
    <w:qFormat/>
    <w:rsid w:val="001F4880"/>
    <w:rPr>
      <w:rFonts w:ascii="FS Brabo" w:hAnsi="FS Brabo"/>
      <w:sz w:val="48"/>
      <w:lang w:val="en-US"/>
    </w:rPr>
  </w:style>
  <w:style w:type="paragraph" w:customStyle="1" w:styleId="AbstractandHeaderIntechOpen">
    <w:name w:val="Abstract and Header IntechOpen"/>
    <w:link w:val="AbstractandHeaderIntechOpenChar"/>
    <w:qFormat/>
    <w:rsid w:val="001F4880"/>
    <w:pPr>
      <w:spacing w:after="340" w:line="259" w:lineRule="auto"/>
    </w:pPr>
    <w:rPr>
      <w:rFonts w:ascii="FS Brabo" w:eastAsia="Calibri" w:hAnsi="FS Brabo"/>
      <w:b/>
      <w:color w:val="E4322B"/>
      <w:lang w:val="en-US"/>
    </w:rPr>
  </w:style>
  <w:style w:type="character" w:customStyle="1" w:styleId="AbstractandHeaderIntechOpenChar">
    <w:name w:val="Abstract and Header IntechOpen Char"/>
    <w:basedOn w:val="DefaultParagraphFont"/>
    <w:link w:val="AbstractandHeaderIntechOpen"/>
    <w:qFormat/>
    <w:rsid w:val="001F4880"/>
    <w:rPr>
      <w:rFonts w:ascii="FS Brabo" w:eastAsia="Calibri" w:hAnsi="FS Brabo"/>
      <w:b/>
      <w:color w:val="E4322B"/>
      <w:lang w:val="en-US"/>
    </w:rPr>
  </w:style>
  <w:style w:type="paragraph" w:customStyle="1" w:styleId="BodyTextIntechOpen">
    <w:name w:val="Body Text IntechOpen"/>
    <w:link w:val="BodyTextIntechOpenChar"/>
    <w:qFormat/>
    <w:rsid w:val="001F4880"/>
    <w:pPr>
      <w:spacing w:after="0"/>
      <w:ind w:firstLine="284"/>
    </w:pPr>
    <w:rPr>
      <w:rFonts w:ascii="FS Brabo" w:hAnsi="FS Brabo"/>
      <w:sz w:val="20"/>
      <w:lang w:val="en-US"/>
    </w:rPr>
  </w:style>
  <w:style w:type="character" w:customStyle="1" w:styleId="BodyTextIntechOpenChar">
    <w:name w:val="Body Text IntechOpen Char"/>
    <w:basedOn w:val="DefaultParagraphFont"/>
    <w:link w:val="BodyTextIntechOpen"/>
    <w:qFormat/>
    <w:rsid w:val="001F4880"/>
    <w:rPr>
      <w:rFonts w:ascii="FS Brabo" w:hAnsi="FS Brabo"/>
      <w:sz w:val="20"/>
      <w:lang w:val="en-US"/>
    </w:rPr>
  </w:style>
  <w:style w:type="paragraph" w:customStyle="1" w:styleId="KeywordsIntechOpen">
    <w:name w:val="Keywords IntechOpen"/>
    <w:link w:val="KeywordsIntechOpenChar"/>
    <w:qFormat/>
    <w:rsid w:val="001F4880"/>
    <w:pPr>
      <w:spacing w:after="567"/>
    </w:pPr>
    <w:rPr>
      <w:rFonts w:ascii="FS Brabo" w:hAnsi="FS Brabo"/>
      <w:sz w:val="20"/>
      <w:lang w:val="en-US"/>
    </w:rPr>
  </w:style>
  <w:style w:type="character" w:customStyle="1" w:styleId="KeywordsIntechOpenChar">
    <w:name w:val="Keywords IntechOpen Char"/>
    <w:basedOn w:val="DefaultParagraphFont"/>
    <w:link w:val="KeywordsIntechOpen"/>
    <w:qFormat/>
    <w:rsid w:val="001F4880"/>
    <w:rPr>
      <w:rFonts w:ascii="FS Brabo" w:hAnsi="FS Brabo"/>
      <w:sz w:val="20"/>
      <w:lang w:val="en-US"/>
    </w:rPr>
  </w:style>
  <w:style w:type="paragraph" w:customStyle="1" w:styleId="Heading1IntechOpen">
    <w:name w:val="Heading 1 IntechOpen"/>
    <w:link w:val="Heading1IntechOpenChar"/>
    <w:qFormat/>
    <w:rsid w:val="001F4880"/>
    <w:pPr>
      <w:spacing w:before="369" w:after="369"/>
    </w:pPr>
    <w:rPr>
      <w:rFonts w:ascii="FS Brabo" w:hAnsi="FS Brabo"/>
      <w:b/>
      <w:lang w:val="en-US"/>
    </w:rPr>
  </w:style>
  <w:style w:type="character" w:customStyle="1" w:styleId="Heading1IntechOpenChar">
    <w:name w:val="Heading 1 IntechOpen Char"/>
    <w:basedOn w:val="DefaultParagraphFont"/>
    <w:link w:val="Heading1IntechOpen"/>
    <w:qFormat/>
    <w:rsid w:val="001F4880"/>
    <w:rPr>
      <w:rFonts w:ascii="FS Brabo" w:hAnsi="FS Brabo"/>
      <w:b/>
      <w:lang w:val="en-US"/>
    </w:rPr>
  </w:style>
  <w:style w:type="paragraph" w:customStyle="1" w:styleId="Heading2IntechOpen">
    <w:name w:val="Heading 2 IntechOpen"/>
    <w:link w:val="Heading2IntechOpenChar"/>
    <w:qFormat/>
    <w:rsid w:val="001F4880"/>
    <w:pPr>
      <w:spacing w:before="369" w:after="369"/>
    </w:pPr>
    <w:rPr>
      <w:rFonts w:ascii="FS Brabo" w:hAnsi="FS Brabo"/>
      <w:b/>
      <w:sz w:val="20"/>
      <w:lang w:val="en-US"/>
    </w:rPr>
  </w:style>
  <w:style w:type="character" w:customStyle="1" w:styleId="Heading2IntechOpenChar">
    <w:name w:val="Heading 2 IntechOpen Char"/>
    <w:basedOn w:val="DefaultParagraphFont"/>
    <w:link w:val="Heading2IntechOpen"/>
    <w:qFormat/>
    <w:rsid w:val="001F4880"/>
    <w:rPr>
      <w:rFonts w:ascii="FS Brabo" w:hAnsi="FS Brabo"/>
      <w:b/>
      <w:sz w:val="20"/>
      <w:lang w:val="en-US"/>
    </w:rPr>
  </w:style>
  <w:style w:type="paragraph" w:customStyle="1" w:styleId="Heading3IntechOpen">
    <w:name w:val="Heading 3 IntechOpen"/>
    <w:link w:val="Heading3IntechOpenChar"/>
    <w:qFormat/>
    <w:rsid w:val="001F4880"/>
    <w:pPr>
      <w:spacing w:before="369" w:after="369"/>
    </w:pPr>
    <w:rPr>
      <w:rFonts w:ascii="FS Brabo" w:hAnsi="FS Brabo"/>
      <w:i/>
      <w:sz w:val="20"/>
      <w:lang w:val="en-US"/>
    </w:rPr>
  </w:style>
  <w:style w:type="character" w:customStyle="1" w:styleId="Heading3IntechOpenChar">
    <w:name w:val="Heading 3 IntechOpen Char"/>
    <w:basedOn w:val="DefaultParagraphFont"/>
    <w:link w:val="Heading3IntechOpen"/>
    <w:qFormat/>
    <w:rsid w:val="001F4880"/>
    <w:rPr>
      <w:rFonts w:ascii="FS Brabo" w:hAnsi="FS Brabo"/>
      <w:i/>
      <w:sz w:val="20"/>
      <w:lang w:val="en-US"/>
    </w:rPr>
  </w:style>
  <w:style w:type="paragraph" w:styleId="Caption">
    <w:name w:val="caption"/>
    <w:basedOn w:val="Normal"/>
    <w:qFormat/>
    <w:rsid w:val="001F48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F488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F48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3C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8A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58A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58A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258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332</Words>
  <Characters>2214</Characters>
  <Application>Microsoft Office Word</Application>
  <DocSecurity>0</DocSecurity>
  <Lines>221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Rama Garg</dc:creator>
  <cp:keywords/>
  <dc:description/>
  <cp:lastModifiedBy>Dr Rama Garg</cp:lastModifiedBy>
  <cp:revision>16</cp:revision>
  <dcterms:created xsi:type="dcterms:W3CDTF">2022-07-21T12:38:00Z</dcterms:created>
  <dcterms:modified xsi:type="dcterms:W3CDTF">2022-12-22T13:14:00Z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135c34013e6c8473d072312aa7f04bea84ac0480d221a4b8f3d075e0d4030345</vt:lpwstr>
  </property>
</Properties>
</file>