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79A" w:rsidRPr="006A7E90" w:rsidRDefault="0062179A" w:rsidP="0062179A">
      <w:pPr>
        <w:pStyle w:val="Titre2"/>
        <w:rPr>
          <w:lang w:val="en-GB"/>
        </w:rPr>
      </w:pPr>
      <w:r w:rsidRPr="006A7E90">
        <w:rPr>
          <w:lang w:val="en-GB"/>
        </w:rPr>
        <w:t>Supplementary data</w:t>
      </w:r>
    </w:p>
    <w:p w:rsidR="0062179A" w:rsidRPr="006A7E90" w:rsidRDefault="0062179A" w:rsidP="0062179A">
      <w:pPr>
        <w:jc w:val="both"/>
        <w:rPr>
          <w:b/>
          <w:lang w:val="en-GB"/>
        </w:rPr>
      </w:pPr>
      <w:r w:rsidRPr="006A7E90">
        <w:rPr>
          <w:b/>
          <w:lang w:val="en-GB"/>
        </w:rPr>
        <w:t>Samples negative control V3V4</w:t>
      </w:r>
    </w:p>
    <w:p w:rsidR="0062179A" w:rsidRPr="006A7E90" w:rsidRDefault="0062179A" w:rsidP="0062179A">
      <w:pPr>
        <w:jc w:val="both"/>
        <w:rPr>
          <w:lang w:val="en-GB"/>
        </w:rPr>
      </w:pPr>
      <w:r w:rsidRPr="006A7E90">
        <w:rPr>
          <w:lang w:val="en-GB"/>
        </w:rPr>
        <w:t xml:space="preserve">Negative controls </w:t>
      </w:r>
      <w:proofErr w:type="gramStart"/>
      <w:r w:rsidRPr="006A7E90">
        <w:rPr>
          <w:lang w:val="en-GB"/>
        </w:rPr>
        <w:t>were added</w:t>
      </w:r>
      <w:proofErr w:type="gramEnd"/>
      <w:r w:rsidRPr="006A7E90">
        <w:rPr>
          <w:lang w:val="en-GB"/>
        </w:rPr>
        <w:t xml:space="preserve"> to the samples from the DNA amplification step. These did not contain any </w:t>
      </w:r>
      <w:r w:rsidRPr="006A7E90">
        <w:rPr>
          <w:i/>
          <w:lang w:val="en-GB"/>
        </w:rPr>
        <w:t xml:space="preserve">H. </w:t>
      </w:r>
      <w:proofErr w:type="spellStart"/>
      <w:r w:rsidRPr="006A7E90">
        <w:rPr>
          <w:i/>
          <w:lang w:val="en-GB"/>
        </w:rPr>
        <w:t>ostrearia</w:t>
      </w:r>
      <w:proofErr w:type="spellEnd"/>
      <w:r w:rsidRPr="006A7E90">
        <w:rPr>
          <w:lang w:val="en-GB"/>
        </w:rPr>
        <w:t xml:space="preserve"> DNA but underwent the same manipulations as the other samples. They </w:t>
      </w:r>
      <w:proofErr w:type="gramStart"/>
      <w:r w:rsidRPr="006A7E90">
        <w:rPr>
          <w:lang w:val="en-GB"/>
        </w:rPr>
        <w:t>are used</w:t>
      </w:r>
      <w:proofErr w:type="gramEnd"/>
      <w:r w:rsidRPr="006A7E90">
        <w:rPr>
          <w:lang w:val="en-GB"/>
        </w:rPr>
        <w:t xml:space="preserve"> to check for </w:t>
      </w:r>
      <w:bookmarkStart w:id="0" w:name="_GoBack"/>
      <w:bookmarkEnd w:id="0"/>
      <w:r w:rsidRPr="006A7E90">
        <w:rPr>
          <w:lang w:val="en-GB"/>
        </w:rPr>
        <w:t xml:space="preserve">possible human contamination during handling, and to verify the real presence of the bacteria in the </w:t>
      </w:r>
      <w:r w:rsidRPr="006A7E90">
        <w:rPr>
          <w:i/>
          <w:lang w:val="en-GB"/>
        </w:rPr>
        <w:t xml:space="preserve">H. </w:t>
      </w:r>
      <w:proofErr w:type="spellStart"/>
      <w:r w:rsidRPr="006A7E90">
        <w:rPr>
          <w:i/>
          <w:lang w:val="en-GB"/>
        </w:rPr>
        <w:t>ostrearia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 xml:space="preserve">cultures. </w:t>
      </w:r>
    </w:p>
    <w:p w:rsidR="00E42555" w:rsidRPr="0062179A" w:rsidRDefault="0062179A" w:rsidP="0062179A">
      <w:pPr>
        <w:jc w:val="both"/>
        <w:rPr>
          <w:lang w:val="en-GB"/>
        </w:rPr>
      </w:pPr>
      <w:r w:rsidRPr="006A7E90">
        <w:rPr>
          <w:lang w:val="en-GB"/>
        </w:rPr>
        <w:t xml:space="preserve">The phyla found in the T-neg-V3V4 sample were </w:t>
      </w:r>
      <w:proofErr w:type="spellStart"/>
      <w:r w:rsidRPr="006A7E90">
        <w:rPr>
          <w:i/>
          <w:lang w:val="en-GB"/>
        </w:rPr>
        <w:t>Firmicutes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r w:rsidRPr="006A7E90">
        <w:rPr>
          <w:i/>
          <w:lang w:val="en-GB"/>
        </w:rPr>
        <w:t>Bacilli</w:t>
      </w:r>
      <w:r w:rsidRPr="006A7E90">
        <w:rPr>
          <w:lang w:val="en-GB"/>
        </w:rPr>
        <w:t xml:space="preserve"> 4.53% and </w:t>
      </w:r>
      <w:r w:rsidRPr="006A7E90">
        <w:rPr>
          <w:i/>
          <w:lang w:val="en-GB"/>
        </w:rPr>
        <w:t xml:space="preserve">Clostridia </w:t>
      </w:r>
      <w:r w:rsidRPr="006A7E90">
        <w:rPr>
          <w:lang w:val="en-GB"/>
        </w:rPr>
        <w:t xml:space="preserve">7.48%), </w:t>
      </w:r>
      <w:proofErr w:type="spellStart"/>
      <w:r w:rsidRPr="006A7E90">
        <w:rPr>
          <w:i/>
          <w:lang w:val="en-GB"/>
        </w:rPr>
        <w:t>Bacteroidetes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Bacteroidia</w:t>
      </w:r>
      <w:proofErr w:type="spellEnd"/>
      <w:r w:rsidRPr="006A7E90">
        <w:rPr>
          <w:lang w:val="en-GB"/>
        </w:rPr>
        <w:t xml:space="preserve"> 34.23%)</w:t>
      </w:r>
      <w:r w:rsidRPr="006A7E90">
        <w:rPr>
          <w:i/>
          <w:lang w:val="en-GB"/>
        </w:rPr>
        <w:t xml:space="preserve">, </w:t>
      </w:r>
      <w:proofErr w:type="spellStart"/>
      <w:r w:rsidRPr="006A7E90">
        <w:rPr>
          <w:i/>
          <w:lang w:val="en-GB"/>
        </w:rPr>
        <w:t>Actinobacteria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Rubrobacteria</w:t>
      </w:r>
      <w:proofErr w:type="spellEnd"/>
      <w:r w:rsidRPr="006A7E90">
        <w:rPr>
          <w:lang w:val="en-GB"/>
        </w:rPr>
        <w:t xml:space="preserve"> 0.7%)</w:t>
      </w:r>
      <w:r w:rsidRPr="006A7E90">
        <w:rPr>
          <w:i/>
          <w:lang w:val="en-GB"/>
        </w:rPr>
        <w:t xml:space="preserve">, </w:t>
      </w:r>
      <w:proofErr w:type="spellStart"/>
      <w:r w:rsidRPr="006A7E90">
        <w:rPr>
          <w:i/>
          <w:lang w:val="en-GB"/>
        </w:rPr>
        <w:t>Chloroflexi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Dehalococcoidia</w:t>
      </w:r>
      <w:proofErr w:type="spellEnd"/>
      <w:r w:rsidRPr="006A7E90">
        <w:rPr>
          <w:lang w:val="en-GB"/>
        </w:rPr>
        <w:t xml:space="preserve"> 10.8%)</w:t>
      </w:r>
      <w:r w:rsidRPr="006A7E90">
        <w:rPr>
          <w:i/>
          <w:lang w:val="en-GB"/>
        </w:rPr>
        <w:t xml:space="preserve">, Cyanobacteria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Oxyphotobacteria</w:t>
      </w:r>
      <w:proofErr w:type="spellEnd"/>
      <w:r w:rsidRPr="006A7E90">
        <w:rPr>
          <w:lang w:val="en-GB"/>
        </w:rPr>
        <w:t xml:space="preserve"> 3.87%), </w:t>
      </w:r>
      <w:proofErr w:type="spellStart"/>
      <w:proofErr w:type="gramStart"/>
      <w:r w:rsidRPr="006A7E90">
        <w:rPr>
          <w:i/>
          <w:lang w:val="en-GB"/>
        </w:rPr>
        <w:t>Proteobacteria</w:t>
      </w:r>
      <w:proofErr w:type="spellEnd"/>
      <w:proofErr w:type="gram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Alphaproteobacteria</w:t>
      </w:r>
      <w:proofErr w:type="spellEnd"/>
      <w:r w:rsidRPr="006A7E90">
        <w:rPr>
          <w:lang w:val="en-GB"/>
        </w:rPr>
        <w:t xml:space="preserve"> 19.87% and </w:t>
      </w:r>
      <w:proofErr w:type="spellStart"/>
      <w:r w:rsidRPr="006A7E90">
        <w:rPr>
          <w:i/>
          <w:lang w:val="en-GB"/>
        </w:rPr>
        <w:t>Gammaproteobacteria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 xml:space="preserve">17.76%). An </w:t>
      </w:r>
      <w:r w:rsidRPr="006A7E90">
        <w:rPr>
          <w:i/>
          <w:lang w:val="en-GB"/>
        </w:rPr>
        <w:t xml:space="preserve">archaea </w:t>
      </w:r>
      <w:r w:rsidRPr="006A7E90">
        <w:rPr>
          <w:lang w:val="en-GB"/>
        </w:rPr>
        <w:t xml:space="preserve">phylum was also </w:t>
      </w:r>
      <w:proofErr w:type="gramStart"/>
      <w:r w:rsidRPr="006A7E90">
        <w:rPr>
          <w:lang w:val="en-GB"/>
        </w:rPr>
        <w:t>found :</w:t>
      </w:r>
      <w:proofErr w:type="gramEnd"/>
      <w:r w:rsidRPr="006A7E90">
        <w:rPr>
          <w:lang w:val="en-GB"/>
        </w:rPr>
        <w:t xml:space="preserve"> </w:t>
      </w:r>
      <w:proofErr w:type="spellStart"/>
      <w:r w:rsidRPr="006A7E90">
        <w:rPr>
          <w:i/>
          <w:lang w:val="en-GB"/>
        </w:rPr>
        <w:t>Thaumarchaeota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>(</w:t>
      </w:r>
      <w:proofErr w:type="spellStart"/>
      <w:r w:rsidRPr="006A7E90">
        <w:rPr>
          <w:i/>
          <w:lang w:val="en-GB"/>
        </w:rPr>
        <w:t>Nitrososphaeria</w:t>
      </w:r>
      <w:proofErr w:type="spellEnd"/>
      <w:r w:rsidRPr="006A7E90">
        <w:rPr>
          <w:lang w:val="en-GB"/>
        </w:rPr>
        <w:t xml:space="preserve"> 0.75%). These phyla comprised 11 classes, of which </w:t>
      </w:r>
      <w:proofErr w:type="gramStart"/>
      <w:r w:rsidRPr="006A7E90">
        <w:rPr>
          <w:lang w:val="en-GB"/>
        </w:rPr>
        <w:t>3</w:t>
      </w:r>
      <w:proofErr w:type="gramEnd"/>
      <w:r w:rsidRPr="006A7E90">
        <w:rPr>
          <w:lang w:val="en-GB"/>
        </w:rPr>
        <w:t xml:space="preserve"> of them were identified in T-neg-V3V4 and in </w:t>
      </w:r>
      <w:r w:rsidRPr="006A7E90">
        <w:rPr>
          <w:i/>
          <w:lang w:val="en-GB"/>
        </w:rPr>
        <w:t xml:space="preserve">H. </w:t>
      </w:r>
      <w:proofErr w:type="spellStart"/>
      <w:r w:rsidRPr="006A7E90">
        <w:rPr>
          <w:i/>
          <w:lang w:val="en-GB"/>
        </w:rPr>
        <w:t>ostrearia</w:t>
      </w:r>
      <w:proofErr w:type="spellEnd"/>
      <w:r w:rsidRPr="006A7E90">
        <w:rPr>
          <w:lang w:val="en-GB"/>
        </w:rPr>
        <w:t xml:space="preserve"> V3V4 samples: </w:t>
      </w:r>
      <w:r w:rsidRPr="006A7E90">
        <w:rPr>
          <w:i/>
          <w:lang w:val="en-GB"/>
        </w:rPr>
        <w:t xml:space="preserve">Bacilli, </w:t>
      </w:r>
      <w:proofErr w:type="spellStart"/>
      <w:r w:rsidRPr="006A7E90">
        <w:rPr>
          <w:i/>
          <w:lang w:val="en-GB"/>
        </w:rPr>
        <w:t>Oxyphotobacteria</w:t>
      </w:r>
      <w:proofErr w:type="spellEnd"/>
      <w:r w:rsidRPr="006A7E90">
        <w:rPr>
          <w:i/>
          <w:lang w:val="en-GB"/>
        </w:rPr>
        <w:t xml:space="preserve"> </w:t>
      </w:r>
      <w:r w:rsidRPr="006A7E90">
        <w:rPr>
          <w:lang w:val="en-GB"/>
        </w:rPr>
        <w:t xml:space="preserve">and </w:t>
      </w:r>
      <w:proofErr w:type="spellStart"/>
      <w:r w:rsidRPr="006A7E90">
        <w:rPr>
          <w:i/>
          <w:lang w:val="en-GB"/>
        </w:rPr>
        <w:t>Bacteroidia</w:t>
      </w:r>
      <w:proofErr w:type="spellEnd"/>
      <w:r w:rsidRPr="006A7E90">
        <w:rPr>
          <w:lang w:val="en-GB"/>
        </w:rPr>
        <w:t xml:space="preserve">. </w:t>
      </w:r>
      <w:proofErr w:type="gramStart"/>
      <w:r w:rsidRPr="006A7E90">
        <w:rPr>
          <w:lang w:val="en-GB"/>
        </w:rPr>
        <w:t>But</w:t>
      </w:r>
      <w:proofErr w:type="gramEnd"/>
      <w:r w:rsidRPr="006A7E90">
        <w:rPr>
          <w:lang w:val="en-GB"/>
        </w:rPr>
        <w:t xml:space="preserve">, when looked at in detail, only the </w:t>
      </w:r>
      <w:r w:rsidRPr="006A7E90">
        <w:rPr>
          <w:i/>
          <w:lang w:val="en-GB"/>
        </w:rPr>
        <w:t xml:space="preserve">Chloroplast </w:t>
      </w:r>
      <w:r w:rsidRPr="006A7E90">
        <w:rPr>
          <w:lang w:val="en-GB"/>
        </w:rPr>
        <w:t xml:space="preserve">order (3.87%, </w:t>
      </w:r>
      <w:proofErr w:type="spellStart"/>
      <w:r w:rsidRPr="006A7E90">
        <w:rPr>
          <w:i/>
          <w:lang w:val="en-GB"/>
        </w:rPr>
        <w:t>Oxyphotobacteria</w:t>
      </w:r>
      <w:proofErr w:type="spellEnd"/>
      <w:r w:rsidRPr="006A7E90">
        <w:rPr>
          <w:lang w:val="en-GB"/>
        </w:rPr>
        <w:t xml:space="preserve">) and the </w:t>
      </w:r>
      <w:r w:rsidRPr="006A7E90">
        <w:rPr>
          <w:i/>
          <w:lang w:val="en-GB"/>
        </w:rPr>
        <w:t xml:space="preserve">Lactobacillus </w:t>
      </w:r>
      <w:r w:rsidRPr="006A7E90">
        <w:rPr>
          <w:lang w:val="en-GB"/>
        </w:rPr>
        <w:t xml:space="preserve">family (3.87%, </w:t>
      </w:r>
      <w:r w:rsidRPr="006A7E90">
        <w:rPr>
          <w:i/>
          <w:lang w:val="en-GB"/>
        </w:rPr>
        <w:t>Bacilli</w:t>
      </w:r>
      <w:r w:rsidRPr="006A7E90">
        <w:rPr>
          <w:lang w:val="en-GB"/>
        </w:rPr>
        <w:t>) were common to all the samples. Which did not have a high abundance in N and T samples (&lt;1%). These observations were sufficient to eliminate the idea of a potential human contamination during the PCR manipulation for the predominant bacteria observed and studied here.</w:t>
      </w:r>
    </w:p>
    <w:sectPr w:rsidR="00E42555" w:rsidRPr="0062179A" w:rsidSect="00884DD7">
      <w:footerReference w:type="default" r:id="rId6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17C8" w:rsidRDefault="00C117C8" w:rsidP="00884DD7">
      <w:pPr>
        <w:spacing w:after="0" w:line="240" w:lineRule="auto"/>
      </w:pPr>
      <w:r>
        <w:separator/>
      </w:r>
    </w:p>
  </w:endnote>
  <w:endnote w:type="continuationSeparator" w:id="0">
    <w:p w:rsidR="00C117C8" w:rsidRDefault="00C117C8" w:rsidP="00884D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9837451"/>
      <w:docPartObj>
        <w:docPartGallery w:val="Page Numbers (Bottom of Page)"/>
        <w:docPartUnique/>
      </w:docPartObj>
    </w:sdtPr>
    <w:sdtContent>
      <w:p w:rsidR="00884DD7" w:rsidRDefault="00884DD7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4DD7">
          <w:rPr>
            <w:noProof/>
            <w:lang w:val="fr-FR"/>
          </w:rPr>
          <w:t>1</w:t>
        </w:r>
        <w:r>
          <w:fldChar w:fldCharType="end"/>
        </w:r>
      </w:p>
    </w:sdtContent>
  </w:sdt>
  <w:p w:rsidR="00884DD7" w:rsidRDefault="00884DD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17C8" w:rsidRDefault="00C117C8" w:rsidP="00884DD7">
      <w:pPr>
        <w:spacing w:after="0" w:line="240" w:lineRule="auto"/>
      </w:pPr>
      <w:r>
        <w:separator/>
      </w:r>
    </w:p>
  </w:footnote>
  <w:footnote w:type="continuationSeparator" w:id="0">
    <w:p w:rsidR="00C117C8" w:rsidRDefault="00C117C8" w:rsidP="00884D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79A"/>
    <w:rsid w:val="0062179A"/>
    <w:rsid w:val="00884DD7"/>
    <w:rsid w:val="00C117C8"/>
    <w:rsid w:val="00E42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1AA20"/>
  <w15:chartTrackingRefBased/>
  <w15:docId w15:val="{5919F646-0ACE-4B33-9F6C-2759FD6B3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2179A"/>
    <w:pPr>
      <w:spacing w:line="480" w:lineRule="auto"/>
    </w:pPr>
    <w:rPr>
      <w:rFonts w:ascii="Arial" w:eastAsia="Arial" w:hAnsi="Arial" w:cs="Arial"/>
      <w:lang w:val="fr" w:eastAsia="fr-FR"/>
    </w:rPr>
  </w:style>
  <w:style w:type="paragraph" w:styleId="Titre2">
    <w:name w:val="heading 2"/>
    <w:basedOn w:val="Normal"/>
    <w:next w:val="Normal"/>
    <w:link w:val="Titre2Car"/>
    <w:rsid w:val="0062179A"/>
    <w:pPr>
      <w:keepNext/>
      <w:keepLines/>
      <w:spacing w:before="360" w:after="120"/>
      <w:jc w:val="both"/>
      <w:outlineLvl w:val="1"/>
    </w:pPr>
    <w:rPr>
      <w:b/>
      <w:sz w:val="24"/>
      <w:szCs w:val="24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62179A"/>
    <w:rPr>
      <w:rFonts w:ascii="Arial" w:eastAsia="Arial" w:hAnsi="Arial" w:cs="Arial"/>
      <w:b/>
      <w:sz w:val="24"/>
      <w:szCs w:val="24"/>
      <w:u w:val="single"/>
      <w:lang w:val="fr" w:eastAsia="fr-FR"/>
    </w:rPr>
  </w:style>
  <w:style w:type="paragraph" w:styleId="En-tte">
    <w:name w:val="header"/>
    <w:basedOn w:val="Normal"/>
    <w:link w:val="En-tteCar"/>
    <w:uiPriority w:val="99"/>
    <w:unhideWhenUsed/>
    <w:rsid w:val="00884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84DD7"/>
    <w:rPr>
      <w:rFonts w:ascii="Arial" w:eastAsia="Arial" w:hAnsi="Arial" w:cs="Arial"/>
      <w:lang w:val="fr" w:eastAsia="fr-FR"/>
    </w:rPr>
  </w:style>
  <w:style w:type="paragraph" w:styleId="Pieddepage">
    <w:name w:val="footer"/>
    <w:basedOn w:val="Normal"/>
    <w:link w:val="PieddepageCar"/>
    <w:uiPriority w:val="99"/>
    <w:unhideWhenUsed/>
    <w:rsid w:val="00884D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84DD7"/>
    <w:rPr>
      <w:rFonts w:ascii="Arial" w:eastAsia="Arial" w:hAnsi="Arial" w:cs="Arial"/>
      <w:lang w:val="fr" w:eastAsia="fr-FR"/>
    </w:rPr>
  </w:style>
  <w:style w:type="character" w:styleId="Numrodeligne">
    <w:name w:val="line number"/>
    <w:basedOn w:val="Policepardfaut"/>
    <w:uiPriority w:val="99"/>
    <w:semiHidden/>
    <w:unhideWhenUsed/>
    <w:rsid w:val="00884D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Peticca</dc:creator>
  <cp:keywords/>
  <dc:description/>
  <cp:lastModifiedBy>Aurélie Peticca</cp:lastModifiedBy>
  <cp:revision>2</cp:revision>
  <dcterms:created xsi:type="dcterms:W3CDTF">2022-12-30T10:51:00Z</dcterms:created>
  <dcterms:modified xsi:type="dcterms:W3CDTF">2022-12-30T10:52:00Z</dcterms:modified>
</cp:coreProperties>
</file>