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78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6"/>
        <w:gridCol w:w="2157"/>
        <w:gridCol w:w="1369"/>
      </w:tblGrid>
      <w:tr w:rsidR="00A276AE" w:rsidTr="00962775">
        <w:trPr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276AE" w:rsidRPr="00D23EE4" w:rsidRDefault="00C23BAA">
            <w:pPr>
              <w:widowControl/>
              <w:spacing w:before="60" w:after="60"/>
              <w:jc w:val="center"/>
              <w:rPr>
                <w:rFonts w:eastAsiaTheme="minorEastAsia"/>
                <w:b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/>
                <w:bCs/>
                <w:color w:val="000000" w:themeColor="text1"/>
                <w:szCs w:val="21"/>
              </w:rPr>
              <w:t>Table.1 List of antibodies and reagents used in this manuscript</w:t>
            </w:r>
          </w:p>
        </w:tc>
      </w:tr>
      <w:tr w:rsidR="00A276AE" w:rsidTr="00962775">
        <w:trPr>
          <w:jc w:val="center"/>
        </w:trPr>
        <w:tc>
          <w:tcPr>
            <w:tcW w:w="2780" w:type="pct"/>
            <w:tcBorders>
              <w:left w:val="nil"/>
              <w:bottom w:val="single" w:sz="4" w:space="0" w:color="000000"/>
              <w:right w:val="nil"/>
            </w:tcBorders>
          </w:tcPr>
          <w:p w:rsidR="00A276AE" w:rsidRPr="00D23EE4" w:rsidRDefault="00C23BAA">
            <w:pPr>
              <w:widowControl/>
              <w:spacing w:before="60" w:after="60"/>
              <w:jc w:val="left"/>
              <w:rPr>
                <w:rFonts w:eastAsiaTheme="minorEastAsia"/>
                <w:b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/>
                <w:bCs/>
                <w:color w:val="000000" w:themeColor="text1"/>
                <w:szCs w:val="21"/>
              </w:rPr>
              <w:t>Name</w:t>
            </w:r>
          </w:p>
        </w:tc>
        <w:tc>
          <w:tcPr>
            <w:tcW w:w="1358" w:type="pct"/>
            <w:tcBorders>
              <w:left w:val="nil"/>
              <w:bottom w:val="single" w:sz="4" w:space="0" w:color="000000"/>
              <w:right w:val="nil"/>
            </w:tcBorders>
          </w:tcPr>
          <w:p w:rsidR="00A276AE" w:rsidRPr="00D23EE4" w:rsidRDefault="00C23BAA">
            <w:pPr>
              <w:widowControl/>
              <w:spacing w:before="60" w:after="60"/>
              <w:jc w:val="left"/>
              <w:rPr>
                <w:rFonts w:eastAsiaTheme="minorEastAsia"/>
                <w:b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/>
                <w:bCs/>
                <w:color w:val="000000" w:themeColor="text1"/>
                <w:szCs w:val="21"/>
              </w:rPr>
              <w:t>Art. No of the</w:t>
            </w:r>
            <w:r w:rsidRPr="00D23EE4">
              <w:rPr>
                <w:rFonts w:eastAsiaTheme="minorEastAsia" w:hint="eastAsia"/>
                <w:b/>
                <w:bCs/>
                <w:color w:val="000000" w:themeColor="text1"/>
                <w:szCs w:val="21"/>
              </w:rPr>
              <w:t xml:space="preserve"> </w:t>
            </w:r>
            <w:r w:rsidRPr="00D23EE4">
              <w:rPr>
                <w:rFonts w:eastAsiaTheme="minorEastAsia"/>
                <w:b/>
                <w:bCs/>
                <w:color w:val="000000" w:themeColor="text1"/>
                <w:szCs w:val="21"/>
              </w:rPr>
              <w:t>Products</w:t>
            </w:r>
          </w:p>
        </w:tc>
        <w:tc>
          <w:tcPr>
            <w:tcW w:w="862" w:type="pct"/>
            <w:tcBorders>
              <w:left w:val="nil"/>
              <w:bottom w:val="single" w:sz="4" w:space="0" w:color="000000"/>
              <w:right w:val="nil"/>
            </w:tcBorders>
          </w:tcPr>
          <w:p w:rsidR="00A276AE" w:rsidRPr="00D23EE4" w:rsidRDefault="00C23BAA">
            <w:pPr>
              <w:widowControl/>
              <w:spacing w:before="60" w:after="60"/>
              <w:jc w:val="left"/>
              <w:rPr>
                <w:rFonts w:eastAsiaTheme="minorEastAsia"/>
                <w:b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/>
                <w:bCs/>
                <w:color w:val="000000" w:themeColor="text1"/>
                <w:szCs w:val="21"/>
              </w:rPr>
              <w:t>Company</w:t>
            </w: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left w:val="nil"/>
              <w:bottom w:val="nil"/>
              <w:right w:val="nil"/>
            </w:tcBorders>
          </w:tcPr>
          <w:p w:rsidR="001167DC" w:rsidRPr="00D23EE4" w:rsidRDefault="001167DC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Anti-LC3B</w:t>
            </w:r>
          </w:p>
        </w:tc>
        <w:tc>
          <w:tcPr>
            <w:tcW w:w="1358" w:type="pct"/>
            <w:tcBorders>
              <w:left w:val="nil"/>
              <w:bottom w:val="nil"/>
              <w:right w:val="nil"/>
            </w:tcBorders>
          </w:tcPr>
          <w:p w:rsidR="001167DC" w:rsidRPr="00D23EE4" w:rsidRDefault="001167DC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L7543</w:t>
            </w:r>
          </w:p>
        </w:tc>
        <w:tc>
          <w:tcPr>
            <w:tcW w:w="862" w:type="pct"/>
            <w:vMerge w:val="restart"/>
            <w:tcBorders>
              <w:left w:val="nil"/>
              <w:right w:val="nil"/>
            </w:tcBorders>
          </w:tcPr>
          <w:p w:rsidR="001167DC" w:rsidRDefault="001167DC">
            <w:pPr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>
              <w:rPr>
                <w:rFonts w:eastAsiaTheme="minorEastAsia"/>
                <w:color w:val="000000" w:themeColor="text1"/>
                <w:szCs w:val="21"/>
              </w:rPr>
              <w:t>Sigma Aldri</w:t>
            </w:r>
            <w:bookmarkStart w:id="0" w:name="_GoBack"/>
            <w:bookmarkEnd w:id="0"/>
            <w:r>
              <w:rPr>
                <w:rFonts w:eastAsiaTheme="minorEastAsia"/>
                <w:color w:val="000000" w:themeColor="text1"/>
                <w:szCs w:val="21"/>
              </w:rPr>
              <w:t>ch</w:t>
            </w: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szCs w:val="21"/>
              </w:rPr>
              <w:t>Anti-RNF115</w:t>
            </w:r>
            <w:r w:rsidRPr="00D23EE4">
              <w:rPr>
                <w:rFonts w:eastAsiaTheme="minorEastAsia"/>
                <w:color w:val="000000" w:themeColor="text1"/>
                <w:szCs w:val="21"/>
              </w:rPr>
              <w:tab/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szCs w:val="21"/>
              </w:rPr>
              <w:t>HPA019130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1167DC" w:rsidRDefault="001167DC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Bafilomycin A1</w:t>
            </w:r>
            <w:r w:rsidRPr="00D23EE4">
              <w:rPr>
                <w:rFonts w:hint="eastAsia"/>
                <w:szCs w:val="21"/>
              </w:rPr>
              <w:t xml:space="preserve"> (Baf.A1)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B1793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1167DC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Rapamycin</w:t>
            </w:r>
            <w:r w:rsidRPr="00D23EE4">
              <w:rPr>
                <w:rFonts w:hint="eastAsia"/>
                <w:szCs w:val="21"/>
              </w:rPr>
              <w:t xml:space="preserve"> (RAPA)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R117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1167DC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Chloroquine</w:t>
            </w:r>
            <w:r w:rsidRPr="00D23EE4">
              <w:rPr>
                <w:rFonts w:hint="eastAsia"/>
                <w:szCs w:val="21"/>
              </w:rPr>
              <w:t xml:space="preserve"> (CQ)</w:t>
            </w:r>
            <w:r w:rsidRPr="00D23EE4">
              <w:rPr>
                <w:szCs w:val="21"/>
              </w:rPr>
              <w:t xml:space="preserve"> 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C6628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1167DC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DA7D10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DA7D10" w:rsidRPr="00D23EE4" w:rsidRDefault="00DA7D10" w:rsidP="00DA7D10">
            <w:pPr>
              <w:rPr>
                <w:szCs w:val="21"/>
              </w:rPr>
            </w:pPr>
            <w:r w:rsidRPr="00D23EE4">
              <w:rPr>
                <w:szCs w:val="21"/>
              </w:rPr>
              <w:t>DEN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DA7D10" w:rsidRPr="00D23EE4" w:rsidRDefault="00DA7D10" w:rsidP="00DA7D10">
            <w:pPr>
              <w:rPr>
                <w:szCs w:val="21"/>
              </w:rPr>
            </w:pPr>
            <w:r w:rsidRPr="00D23EE4">
              <w:rPr>
                <w:szCs w:val="21"/>
              </w:rPr>
              <w:t>N0258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DA7D10" w:rsidRDefault="00DA7D10" w:rsidP="00DA7D10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Hoechst 33342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1167DC" w:rsidRPr="00D23EE4" w:rsidRDefault="001167DC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14533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1167DC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1167DC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167DC" w:rsidRPr="00D23EE4" w:rsidRDefault="001167DC" w:rsidP="0056189D">
            <w:pPr>
              <w:widowControl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EBSS</w:t>
            </w:r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>(</w:t>
            </w:r>
            <w:proofErr w:type="spellStart"/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>Earles</w:t>
            </w:r>
            <w:proofErr w:type="spellEnd"/>
            <w:proofErr w:type="gramStart"/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>’</w:t>
            </w:r>
            <w:proofErr w:type="gramEnd"/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 xml:space="preserve">s </w:t>
            </w:r>
            <w:proofErr w:type="spellStart"/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>Blanced</w:t>
            </w:r>
            <w:proofErr w:type="spellEnd"/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 xml:space="preserve"> salts solution</w:t>
            </w: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1167DC" w:rsidRPr="00D23EE4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17510</w:t>
            </w:r>
          </w:p>
        </w:tc>
        <w:tc>
          <w:tcPr>
            <w:tcW w:w="862" w:type="pct"/>
            <w:vMerge/>
            <w:tcBorders>
              <w:left w:val="nil"/>
              <w:bottom w:val="single" w:sz="4" w:space="0" w:color="000000"/>
              <w:right w:val="nil"/>
            </w:tcBorders>
          </w:tcPr>
          <w:p w:rsidR="001167DC" w:rsidRDefault="001167DC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anti-p62/SQSTM1 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5114</w:t>
            </w:r>
          </w:p>
        </w:tc>
        <w:tc>
          <w:tcPr>
            <w:tcW w:w="862" w:type="pct"/>
            <w:vMerge w:val="restart"/>
            <w:tcBorders>
              <w:left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>
              <w:rPr>
                <w:rFonts w:ascii="TimesNewRomanPSMT" w:hAnsi="TimesNewRomanPSMT"/>
                <w:color w:val="000000"/>
                <w:szCs w:val="21"/>
              </w:rPr>
              <w:t>Cell Signaling Technology</w:t>
            </w: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anti-ubiquitin 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3936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Anti-ACTB/β-actin</w:t>
            </w: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ab/>
            </w:r>
          </w:p>
        </w:tc>
        <w:tc>
          <w:tcPr>
            <w:tcW w:w="1358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KM9001</w:t>
            </w:r>
          </w:p>
        </w:tc>
        <w:tc>
          <w:tcPr>
            <w:tcW w:w="862" w:type="pct"/>
            <w:vMerge w:val="restart"/>
            <w:tcBorders>
              <w:left w:val="nil"/>
              <w:bottom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Tianjin </w:t>
            </w:r>
            <w:proofErr w:type="spellStart"/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Sungene</w:t>
            </w:r>
            <w:proofErr w:type="spellEnd"/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Biotech</w:t>
            </w: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Anti-HA</w:t>
            </w: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ab/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KM8004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Anti-GFP</w:t>
            </w: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ab/>
            </w: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ab/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KM8009L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Anti-GST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KM8005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Anti- FLAG</w:t>
            </w: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ab/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KM8002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bCs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bCs/>
                <w:color w:val="000000" w:themeColor="text1"/>
                <w:szCs w:val="21"/>
              </w:rPr>
              <w:t>Anti-GAPDH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rPr>
                <w:rFonts w:eastAsiaTheme="minorEastAsia"/>
                <w:color w:val="000000" w:themeColor="text1"/>
                <w:szCs w:val="21"/>
                <w:shd w:val="clear" w:color="auto" w:fill="FFFFFF"/>
              </w:rPr>
            </w:pPr>
            <w:r w:rsidRPr="00D23EE4">
              <w:rPr>
                <w:szCs w:val="21"/>
              </w:rPr>
              <w:t>KM9002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nil"/>
              <w:right w:val="nil"/>
            </w:tcBorders>
          </w:tcPr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autoSpaceDE w:val="0"/>
              <w:autoSpaceDN w:val="0"/>
              <w:adjustRightInd w:val="0"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proofErr w:type="spellStart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DyLight</w:t>
            </w:r>
            <w:proofErr w:type="spellEnd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800/</w:t>
            </w:r>
            <w:proofErr w:type="spellStart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DyLight</w:t>
            </w:r>
            <w:proofErr w:type="spellEnd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680-conjugated secondary antibodies against rabbit</w:t>
            </w:r>
          </w:p>
        </w:tc>
        <w:tc>
          <w:tcPr>
            <w:tcW w:w="1358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611-145-002/611-144-002</w:t>
            </w:r>
          </w:p>
        </w:tc>
        <w:tc>
          <w:tcPr>
            <w:tcW w:w="862" w:type="pct"/>
            <w:vMerge w:val="restart"/>
            <w:tcBorders>
              <w:left w:val="nil"/>
              <w:bottom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Rockland</w:t>
            </w:r>
          </w:p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Pr="00D23EE4" w:rsidRDefault="0056189D" w:rsidP="0056189D">
            <w:pPr>
              <w:widowControl/>
              <w:autoSpaceDE w:val="0"/>
              <w:autoSpaceDN w:val="0"/>
              <w:adjustRightInd w:val="0"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proofErr w:type="spellStart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DyLight</w:t>
            </w:r>
            <w:proofErr w:type="spellEnd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800/</w:t>
            </w:r>
            <w:proofErr w:type="spellStart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DyLight</w:t>
            </w:r>
            <w:proofErr w:type="spellEnd"/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680-conjugated secondary antibodies against mouse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610-145-002/610-144-002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autoSpaceDE w:val="0"/>
              <w:autoSpaceDN w:val="0"/>
              <w:adjustRightInd w:val="0"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FITC/RBITC-conjugated secondary antibodies against mouse</w:t>
            </w:r>
          </w:p>
        </w:tc>
        <w:tc>
          <w:tcPr>
            <w:tcW w:w="1358" w:type="pct"/>
            <w:tcBorders>
              <w:left w:val="nil"/>
              <w:bottom w:val="nil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bs-0296G-FITC/bs-0296G-RBITC</w:t>
            </w:r>
          </w:p>
        </w:tc>
        <w:tc>
          <w:tcPr>
            <w:tcW w:w="862" w:type="pct"/>
            <w:vMerge w:val="restart"/>
            <w:tcBorders>
              <w:left w:val="nil"/>
              <w:bottom w:val="nil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proofErr w:type="spellStart"/>
            <w:r>
              <w:rPr>
                <w:rFonts w:eastAsiaTheme="minorEastAsia"/>
                <w:color w:val="000000" w:themeColor="text1"/>
                <w:kern w:val="0"/>
                <w:szCs w:val="21"/>
              </w:rPr>
              <w:t>Bioss</w:t>
            </w:r>
            <w:proofErr w:type="spellEnd"/>
            <w:r>
              <w:rPr>
                <w:rFonts w:eastAsiaTheme="minorEastAsia"/>
                <w:color w:val="000000" w:themeColor="text1"/>
                <w:kern w:val="0"/>
                <w:szCs w:val="21"/>
              </w:rPr>
              <w:t xml:space="preserve"> Inc.</w:t>
            </w:r>
          </w:p>
          <w:p w:rsidR="0056189D" w:rsidRDefault="0056189D" w:rsidP="0056189D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56189D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Pr="00D23EE4" w:rsidRDefault="0056189D" w:rsidP="0056189D">
            <w:pPr>
              <w:widowControl/>
              <w:tabs>
                <w:tab w:val="left" w:pos="1695"/>
              </w:tabs>
              <w:autoSpaceDE w:val="0"/>
              <w:autoSpaceDN w:val="0"/>
              <w:adjustRightInd w:val="0"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FITC/RBITC -conjugated secondary antibodies against rabbit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Pr="00D23EE4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 w:rsidRPr="00D23EE4">
              <w:rPr>
                <w:rFonts w:eastAsiaTheme="minorEastAsia"/>
                <w:color w:val="000000" w:themeColor="text1"/>
                <w:kern w:val="0"/>
                <w:szCs w:val="21"/>
              </w:rPr>
              <w:t>bs-0295G-FITC/bs-0295G-RBITC/</w:t>
            </w:r>
          </w:p>
        </w:tc>
        <w:tc>
          <w:tcPr>
            <w:tcW w:w="86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6189D" w:rsidRDefault="0056189D" w:rsidP="0056189D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D23EE4" w:rsidTr="00E73103">
        <w:trPr>
          <w:jc w:val="center"/>
        </w:trPr>
        <w:tc>
          <w:tcPr>
            <w:tcW w:w="2780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D23EE4" w:rsidRPr="00D23EE4" w:rsidRDefault="00D23EE4" w:rsidP="00E73103">
            <w:pPr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r w:rsidRPr="00D23EE4">
              <w:rPr>
                <w:szCs w:val="21"/>
              </w:rPr>
              <w:t>NEOFECT</w:t>
            </w:r>
            <w:r w:rsidRPr="00D23EE4">
              <w:rPr>
                <w:szCs w:val="21"/>
                <w:vertAlign w:val="superscript"/>
              </w:rPr>
              <w:t>TM</w:t>
            </w:r>
            <w:r w:rsidRPr="00D23EE4">
              <w:rPr>
                <w:szCs w:val="21"/>
              </w:rPr>
              <w:t xml:space="preserve"> DNA transfection reagent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D23EE4" w:rsidRPr="00D23EE4" w:rsidRDefault="00D23EE4" w:rsidP="00E73103">
            <w:pPr>
              <w:rPr>
                <w:szCs w:val="21"/>
              </w:rPr>
            </w:pPr>
            <w:r w:rsidRPr="00D23EE4">
              <w:rPr>
                <w:szCs w:val="21"/>
              </w:rPr>
              <w:t>TF201201</w:t>
            </w:r>
          </w:p>
        </w:tc>
        <w:tc>
          <w:tcPr>
            <w:tcW w:w="862" w:type="pct"/>
            <w:tcBorders>
              <w:left w:val="nil"/>
              <w:right w:val="nil"/>
            </w:tcBorders>
          </w:tcPr>
          <w:p w:rsidR="00D23EE4" w:rsidRDefault="00D23EE4" w:rsidP="00E73103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proofErr w:type="spellStart"/>
            <w:r w:rsidRPr="00962775">
              <w:rPr>
                <w:szCs w:val="21"/>
              </w:rPr>
              <w:t>Neofect</w:t>
            </w:r>
            <w:proofErr w:type="spellEnd"/>
            <w:r w:rsidRPr="00962775">
              <w:rPr>
                <w:szCs w:val="21"/>
              </w:rPr>
              <w:t xml:space="preserve"> (</w:t>
            </w:r>
            <w:proofErr w:type="spellStart"/>
            <w:r w:rsidRPr="00962775">
              <w:rPr>
                <w:szCs w:val="21"/>
              </w:rPr>
              <w:t>beijing</w:t>
            </w:r>
            <w:proofErr w:type="spellEnd"/>
            <w:r w:rsidRPr="00962775">
              <w:rPr>
                <w:szCs w:val="21"/>
              </w:rPr>
              <w:t>) biotech</w:t>
            </w:r>
          </w:p>
        </w:tc>
      </w:tr>
      <w:tr w:rsidR="00446EA2" w:rsidTr="00962775">
        <w:trPr>
          <w:jc w:val="center"/>
        </w:trPr>
        <w:tc>
          <w:tcPr>
            <w:tcW w:w="2780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46EA2" w:rsidRPr="00D23EE4" w:rsidRDefault="00446EA2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 xml:space="preserve">Opti-MEM </w:t>
            </w:r>
          </w:p>
        </w:tc>
        <w:tc>
          <w:tcPr>
            <w:tcW w:w="1358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446EA2" w:rsidRPr="00D23EE4" w:rsidRDefault="00446EA2" w:rsidP="0056189D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szCs w:val="21"/>
              </w:rPr>
              <w:t>24010043</w:t>
            </w:r>
          </w:p>
        </w:tc>
        <w:tc>
          <w:tcPr>
            <w:tcW w:w="862" w:type="pct"/>
            <w:vMerge w:val="restart"/>
            <w:tcBorders>
              <w:left w:val="nil"/>
              <w:right w:val="nil"/>
            </w:tcBorders>
          </w:tcPr>
          <w:p w:rsidR="00446EA2" w:rsidRDefault="00446EA2" w:rsidP="00446EA2">
            <w:pPr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  <w:r>
              <w:rPr>
                <w:rFonts w:eastAsiaTheme="minorEastAsia"/>
                <w:color w:val="000000" w:themeColor="text1"/>
                <w:szCs w:val="21"/>
              </w:rPr>
              <w:t>Invitrogen</w:t>
            </w:r>
          </w:p>
        </w:tc>
      </w:tr>
      <w:tr w:rsidR="00446EA2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446EA2" w:rsidRPr="00D23EE4" w:rsidRDefault="00446EA2" w:rsidP="00446EA2">
            <w:pPr>
              <w:widowControl/>
              <w:jc w:val="left"/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 xml:space="preserve">Lipofectamine 3000 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446EA2" w:rsidRPr="00D23EE4" w:rsidRDefault="00446EA2" w:rsidP="00446EA2">
            <w:pPr>
              <w:widowControl/>
              <w:jc w:val="left"/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 xml:space="preserve">31985-047 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446EA2" w:rsidRDefault="00446EA2" w:rsidP="00446EA2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kern w:val="0"/>
                <w:szCs w:val="21"/>
              </w:rPr>
            </w:pPr>
          </w:p>
        </w:tc>
      </w:tr>
      <w:tr w:rsidR="00446EA2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446EA2" w:rsidRPr="00D23EE4" w:rsidRDefault="00446EA2" w:rsidP="00446EA2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Lysotracker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446EA2" w:rsidRPr="00D23EE4" w:rsidRDefault="00446EA2" w:rsidP="00446EA2">
            <w:pPr>
              <w:pStyle w:val="a7"/>
              <w:spacing w:before="60" w:after="60"/>
              <w:ind w:firstLineChars="0" w:firstLine="0"/>
              <w:jc w:val="left"/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L3000015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446EA2" w:rsidRDefault="00446EA2" w:rsidP="00446EA2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962775" w:rsidTr="00962775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962775" w:rsidRPr="00D23EE4" w:rsidRDefault="00962775" w:rsidP="00962775">
            <w:pPr>
              <w:pStyle w:val="a7"/>
              <w:spacing w:before="60" w:after="60"/>
              <w:ind w:firstLineChars="0" w:firstLine="0"/>
              <w:jc w:val="left"/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lastRenderedPageBreak/>
              <w:t>DQ™ Red BSA</w:t>
            </w:r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962775" w:rsidRPr="00D23EE4" w:rsidRDefault="00962775" w:rsidP="00962775">
            <w:pPr>
              <w:rPr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D12051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962775" w:rsidRDefault="00962775" w:rsidP="00962775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962775" w:rsidTr="00D23EE4">
        <w:trPr>
          <w:jc w:val="center"/>
        </w:trPr>
        <w:tc>
          <w:tcPr>
            <w:tcW w:w="2780" w:type="pct"/>
            <w:tcBorders>
              <w:top w:val="nil"/>
              <w:left w:val="nil"/>
              <w:bottom w:val="nil"/>
              <w:right w:val="nil"/>
            </w:tcBorders>
          </w:tcPr>
          <w:p w:rsidR="00962775" w:rsidRPr="00D23EE4" w:rsidRDefault="00962775" w:rsidP="00962775">
            <w:pPr>
              <w:pStyle w:val="a7"/>
              <w:spacing w:before="60" w:after="60"/>
              <w:ind w:firstLineChars="0" w:firstLine="0"/>
              <w:jc w:val="left"/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proofErr w:type="spellStart"/>
            <w:r w:rsidRPr="00D23EE4">
              <w:rPr>
                <w:szCs w:val="21"/>
              </w:rPr>
              <w:t>TRIzol</w:t>
            </w:r>
            <w:proofErr w:type="spellEnd"/>
          </w:p>
        </w:tc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</w:tcPr>
          <w:p w:rsidR="00962775" w:rsidRPr="00D23EE4" w:rsidRDefault="00962775" w:rsidP="00962775">
            <w:pPr>
              <w:pStyle w:val="a7"/>
              <w:spacing w:before="60" w:after="60"/>
              <w:ind w:firstLineChars="0" w:firstLine="0"/>
              <w:jc w:val="left"/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r w:rsidRPr="00D23EE4">
              <w:rPr>
                <w:rFonts w:ascii="TimesNewRomanPSMT" w:hAnsi="TimesNewRomanPSMT" w:cs="宋体"/>
                <w:color w:val="000000"/>
                <w:kern w:val="0"/>
                <w:szCs w:val="21"/>
              </w:rPr>
              <w:t>CW0632A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962775" w:rsidRDefault="00962775" w:rsidP="00962775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962775" w:rsidTr="00D23EE4">
        <w:trPr>
          <w:jc w:val="center"/>
        </w:trPr>
        <w:tc>
          <w:tcPr>
            <w:tcW w:w="27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62775" w:rsidRPr="00D23EE4" w:rsidRDefault="00962775" w:rsidP="00962775">
            <w:pPr>
              <w:pStyle w:val="a7"/>
              <w:spacing w:before="60" w:after="60"/>
              <w:ind w:firstLineChars="0" w:firstLine="0"/>
              <w:jc w:val="left"/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r w:rsidRPr="00D23EE4"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  <w:t xml:space="preserve">DMEM </w:t>
            </w:r>
          </w:p>
        </w:tc>
        <w:tc>
          <w:tcPr>
            <w:tcW w:w="13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62775" w:rsidRPr="00D23EE4" w:rsidRDefault="00962775" w:rsidP="00962775">
            <w:pPr>
              <w:rPr>
                <w:rFonts w:ascii="TimesNewRomanPSMT" w:hAnsi="TimesNewRomanPSMT" w:cs="宋体" w:hint="eastAsia"/>
                <w:color w:val="000000"/>
                <w:kern w:val="0"/>
                <w:szCs w:val="21"/>
              </w:rPr>
            </w:pPr>
            <w:r w:rsidRPr="00D23EE4">
              <w:rPr>
                <w:szCs w:val="21"/>
              </w:rPr>
              <w:t>15596018</w:t>
            </w:r>
          </w:p>
        </w:tc>
        <w:tc>
          <w:tcPr>
            <w:tcW w:w="862" w:type="pct"/>
            <w:vMerge/>
            <w:tcBorders>
              <w:left w:val="nil"/>
              <w:right w:val="nil"/>
            </w:tcBorders>
          </w:tcPr>
          <w:p w:rsidR="00962775" w:rsidRDefault="00962775" w:rsidP="00962775">
            <w:pPr>
              <w:widowControl/>
              <w:spacing w:before="60" w:after="60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</w:tbl>
    <w:p w:rsidR="00962775" w:rsidRDefault="00962775" w:rsidP="00AB3006">
      <w:pPr>
        <w:rPr>
          <w:szCs w:val="21"/>
        </w:rPr>
      </w:pPr>
    </w:p>
    <w:p w:rsidR="00962775" w:rsidRDefault="00962775" w:rsidP="00AB3006">
      <w:pPr>
        <w:rPr>
          <w:rFonts w:hint="eastAsia"/>
          <w:szCs w:val="21"/>
        </w:rPr>
      </w:pPr>
    </w:p>
    <w:sectPr w:rsidR="00962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1F83" w:rsidRDefault="00201F83" w:rsidP="00CD6068">
      <w:r>
        <w:separator/>
      </w:r>
    </w:p>
  </w:endnote>
  <w:endnote w:type="continuationSeparator" w:id="0">
    <w:p w:rsidR="00201F83" w:rsidRDefault="00201F83" w:rsidP="00CD60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1F83" w:rsidRDefault="00201F83" w:rsidP="00CD6068">
      <w:r>
        <w:separator/>
      </w:r>
    </w:p>
  </w:footnote>
  <w:footnote w:type="continuationSeparator" w:id="0">
    <w:p w:rsidR="00201F83" w:rsidRDefault="00201F83" w:rsidP="00CD60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60"/>
    <w:rsid w:val="00067DD9"/>
    <w:rsid w:val="00071C5F"/>
    <w:rsid w:val="000D5B43"/>
    <w:rsid w:val="00107D60"/>
    <w:rsid w:val="001167DC"/>
    <w:rsid w:val="00157E24"/>
    <w:rsid w:val="0016234F"/>
    <w:rsid w:val="00171183"/>
    <w:rsid w:val="00201F83"/>
    <w:rsid w:val="002358CA"/>
    <w:rsid w:val="003100F9"/>
    <w:rsid w:val="003442DA"/>
    <w:rsid w:val="00364268"/>
    <w:rsid w:val="00401686"/>
    <w:rsid w:val="00434B9A"/>
    <w:rsid w:val="00446EA2"/>
    <w:rsid w:val="004C558D"/>
    <w:rsid w:val="004F6DF2"/>
    <w:rsid w:val="0056189D"/>
    <w:rsid w:val="00562667"/>
    <w:rsid w:val="006433C9"/>
    <w:rsid w:val="00671EBE"/>
    <w:rsid w:val="00697C04"/>
    <w:rsid w:val="00701394"/>
    <w:rsid w:val="00736F10"/>
    <w:rsid w:val="0078200E"/>
    <w:rsid w:val="007D3C89"/>
    <w:rsid w:val="007E6163"/>
    <w:rsid w:val="008746B4"/>
    <w:rsid w:val="00932489"/>
    <w:rsid w:val="00962775"/>
    <w:rsid w:val="00A276AE"/>
    <w:rsid w:val="00AB3006"/>
    <w:rsid w:val="00AC5FCB"/>
    <w:rsid w:val="00B67A0C"/>
    <w:rsid w:val="00C23BAA"/>
    <w:rsid w:val="00C63AAF"/>
    <w:rsid w:val="00CD4504"/>
    <w:rsid w:val="00CD6068"/>
    <w:rsid w:val="00D13D0A"/>
    <w:rsid w:val="00D23EE4"/>
    <w:rsid w:val="00D37713"/>
    <w:rsid w:val="00D41A13"/>
    <w:rsid w:val="00DA7D10"/>
    <w:rsid w:val="00DE3887"/>
    <w:rsid w:val="00E63D4F"/>
    <w:rsid w:val="00E856E3"/>
    <w:rsid w:val="00F4267E"/>
    <w:rsid w:val="01CC7088"/>
    <w:rsid w:val="05026EE9"/>
    <w:rsid w:val="054E7E6F"/>
    <w:rsid w:val="12AE1E4D"/>
    <w:rsid w:val="1736135B"/>
    <w:rsid w:val="32E62369"/>
    <w:rsid w:val="51225C94"/>
    <w:rsid w:val="58C60B51"/>
    <w:rsid w:val="63EB1D65"/>
    <w:rsid w:val="6B8C6E94"/>
    <w:rsid w:val="7AE9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7A22D8"/>
  <w15:docId w15:val="{76C9E6E9-01AD-4982-949B-81F66712B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3E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7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1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1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8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1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webuser</cp:lastModifiedBy>
  <cp:revision>5</cp:revision>
  <dcterms:created xsi:type="dcterms:W3CDTF">2022-07-28T02:29:00Z</dcterms:created>
  <dcterms:modified xsi:type="dcterms:W3CDTF">2022-07-28T06:25:00Z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DF840CE1AE5B44619916555E4213DD14</vt:lpwstr>
  </property>
</Properties>
</file>