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FEF" w:rsidRPr="00445470" w:rsidRDefault="00142625">
      <w:pPr>
        <w:autoSpaceDE w:val="0"/>
        <w:autoSpaceDN w:val="0"/>
        <w:adjustRightInd w:val="0"/>
        <w:spacing w:afterLines="50" w:after="156" w:line="480" w:lineRule="auto"/>
        <w:rPr>
          <w:rFonts w:ascii="Times New Roman" w:eastAsia="MinionPro-Regular" w:hAnsi="Times New Roman" w:cs="Times New Roman"/>
          <w:b/>
          <w:bCs/>
          <w:kern w:val="0"/>
          <w:sz w:val="24"/>
          <w:szCs w:val="24"/>
        </w:rPr>
      </w:pPr>
      <w:r w:rsidRPr="00445470">
        <w:rPr>
          <w:rFonts w:ascii="Times New Roman" w:eastAsia="MinionPro-Regular" w:hAnsi="Times New Roman" w:cs="Times New Roman"/>
          <w:b/>
          <w:bCs/>
          <w:kern w:val="0"/>
          <w:sz w:val="24"/>
          <w:szCs w:val="24"/>
        </w:rPr>
        <w:t>Supporting Information</w:t>
      </w:r>
    </w:p>
    <w:p w:rsidR="005D0FD0" w:rsidRPr="005D0FD0" w:rsidRDefault="005D0FD0" w:rsidP="005D0FD0">
      <w:pPr>
        <w:widowControl/>
        <w:spacing w:line="48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  <w:bookmarkStart w:id="0" w:name="_Hlk112939818"/>
      <w:bookmarkStart w:id="1" w:name="_Hlk109981343"/>
      <w:r w:rsidRPr="005D0FD0">
        <w:rPr>
          <w:rFonts w:ascii="Times New Roman" w:eastAsia="宋体" w:hAnsi="Times New Roman" w:cs="Times New Roman"/>
          <w:b/>
          <w:bCs/>
          <w:i/>
          <w:kern w:val="0"/>
          <w:sz w:val="24"/>
          <w:szCs w:val="24"/>
          <w:lang w:eastAsia="en-US"/>
        </w:rPr>
        <w:t>RNF115</w:t>
      </w:r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deficiency</w:t>
      </w:r>
      <w:r w:rsidRPr="005D0FD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up</w:t>
      </w:r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regulates autophagy and </w:t>
      </w:r>
      <w:bookmarkStart w:id="2" w:name="_Hlk112250712"/>
      <w:r w:rsidRPr="005D0FD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inhibits </w:t>
      </w:r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hepatocellular carcinoma</w:t>
      </w:r>
      <w:bookmarkEnd w:id="0"/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bookmarkEnd w:id="2"/>
      <w:r w:rsidRPr="005D0FD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>growth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bookmarkStart w:id="3" w:name="_Hlk112856497"/>
      <w:bookmarkEnd w:id="1"/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Zhaohui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Gu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1,6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Jinqiu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Feng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1,6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, Bao Hai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2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Yaxin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Lou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3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Mengyuan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Duan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Pengli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guo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, Ping Lv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, Bin Zhu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 xml:space="preserve">4, 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*,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Yingyu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Chen</w:t>
      </w:r>
      <w:bookmarkEnd w:id="3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1</w:t>
      </w:r>
      <w:r w:rsidRPr="005D0FD0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,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 xml:space="preserve"> 5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*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bookmarkStart w:id="4" w:name="OLE_LINK115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 xml:space="preserve">1 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Department of Immunology, Peking University School of Basic Medical Sciences; NHC Key Laboratory of Medical Immunology, Peking University, 38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Xueyuan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Road, Beijing, 100191, China. 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2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Department of Orthopedics, Peking University Third Hospital, Beijing, 100191, China.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bookmarkStart w:id="5" w:name="OLE_LINK98"/>
      <w:bookmarkStart w:id="6" w:name="OLE_LINK97"/>
      <w:bookmarkEnd w:id="4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 xml:space="preserve">3 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Medical and Healthy Analytical Center, Peking University,</w:t>
      </w:r>
      <w:bookmarkEnd w:id="5"/>
      <w:bookmarkEnd w:id="6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bookmarkStart w:id="7" w:name="OLE_LINK110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38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Xueyuan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Road, Beijing, 100191, </w:t>
      </w:r>
      <w:bookmarkEnd w:id="7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China.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4</w:t>
      </w:r>
      <w:r w:rsidRPr="005D0FD0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  <w:lang w:eastAsia="en-US"/>
        </w:rPr>
        <w:t xml:space="preserve"> 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Department of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Orthopaedics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, Beijing Friendship Hospital, Capital Medical University, Beijing, 100050, China </w:t>
      </w:r>
      <w:bookmarkStart w:id="8" w:name="OLE_LINK117"/>
    </w:p>
    <w:bookmarkEnd w:id="8"/>
    <w:p w:rsidR="005D0FD0" w:rsidRPr="005D0FD0" w:rsidRDefault="005D0FD0" w:rsidP="005D0FD0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5D0FD0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5</w:t>
      </w:r>
      <w:r w:rsidRPr="005D0FD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 </w:t>
      </w:r>
      <w:r w:rsidRPr="005D0FD0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Center for Human Disease Genomics, Peking University, Beijing, 38 </w:t>
      </w:r>
      <w:proofErr w:type="spellStart"/>
      <w:r w:rsidRPr="005D0FD0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Xueyuan</w:t>
      </w:r>
      <w:proofErr w:type="spellEnd"/>
      <w:r w:rsidRPr="005D0FD0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Road, Beijing, 100191, China.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  <w:lang w:eastAsia="en-US"/>
        </w:rPr>
        <w:t>6</w:t>
      </w: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Zhaohui Gu and </w:t>
      </w:r>
      <w:proofErr w:type="spellStart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Jinqiu</w:t>
      </w:r>
      <w:proofErr w:type="spellEnd"/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Feng have contributed equally to this work</w:t>
      </w:r>
    </w:p>
    <w:p w:rsidR="005D0FD0" w:rsidRPr="005D0FD0" w:rsidRDefault="005D0FD0" w:rsidP="005D0FD0">
      <w:pPr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*Corresponding authors. Email addresses: zhubin@bjmu.edu.cn, </w:t>
      </w:r>
      <w:hyperlink r:id="rId7" w:history="1">
        <w:r w:rsidRPr="005D0FD0">
          <w:rPr>
            <w:rFonts w:ascii="Times New Roman" w:eastAsia="宋体" w:hAnsi="Times New Roman" w:cs="Times New Roman"/>
            <w:bCs/>
            <w:color w:val="0000FF"/>
            <w:kern w:val="0"/>
            <w:sz w:val="24"/>
            <w:szCs w:val="24"/>
            <w:u w:val="single"/>
            <w:lang w:eastAsia="en-US"/>
          </w:rPr>
          <w:t>yingyu_chen@bjmu.edu.cn</w:t>
        </w:r>
      </w:hyperlink>
      <w:r w:rsidRPr="005D0FD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</w:t>
      </w:r>
    </w:p>
    <w:p w:rsidR="005E2FEF" w:rsidRPr="005D0FD0" w:rsidRDefault="005E2FE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FB5D7E" w:rsidRDefault="00FB5D7E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FB5D7E" w:rsidRDefault="00FB5D7E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5E2FEF" w:rsidRDefault="00842004">
      <w:pPr>
        <w:autoSpaceDE w:val="0"/>
        <w:autoSpaceDN w:val="0"/>
        <w:adjustRightInd w:val="0"/>
        <w:spacing w:afterLines="50" w:after="156" w:line="480" w:lineRule="auto"/>
        <w:rPr>
          <w:rFonts w:ascii="Times New Roman" w:eastAsia="MinionPro-Regular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MinionPro-Regular" w:hAnsi="Times New Roman" w:cs="Times New Roman" w:hint="eastAsia"/>
          <w:b/>
          <w:bCs/>
          <w:kern w:val="0"/>
          <w:sz w:val="24"/>
          <w:szCs w:val="24"/>
        </w:rPr>
        <w:lastRenderedPageBreak/>
        <w:t>Materials and methods</w:t>
      </w:r>
    </w:p>
    <w:p w:rsidR="00312D11" w:rsidRPr="00312D11" w:rsidRDefault="00312D11" w:rsidP="00312D11">
      <w:pPr>
        <w:autoSpaceDE w:val="0"/>
        <w:autoSpaceDN w:val="0"/>
        <w:adjustRightInd w:val="0"/>
        <w:spacing w:afterLines="50" w:after="156" w:line="480" w:lineRule="auto"/>
        <w:rPr>
          <w:rFonts w:ascii="Times New Roman" w:eastAsia="MinionPro-Regular" w:hAnsi="Times New Roman" w:cs="Times New Roman"/>
          <w:b/>
          <w:bCs/>
          <w:i/>
          <w:kern w:val="0"/>
          <w:sz w:val="24"/>
          <w:szCs w:val="24"/>
        </w:rPr>
      </w:pPr>
      <w:r w:rsidRPr="00312D11">
        <w:rPr>
          <w:rFonts w:ascii="Times New Roman" w:eastAsia="MinionPro-Regular" w:hAnsi="Times New Roman" w:cs="Times New Roman"/>
          <w:b/>
          <w:bCs/>
          <w:i/>
          <w:kern w:val="0"/>
          <w:sz w:val="24"/>
          <w:szCs w:val="24"/>
        </w:rPr>
        <w:t>Wound-healing assay</w:t>
      </w:r>
    </w:p>
    <w:p w:rsidR="00312D11" w:rsidRPr="00312D11" w:rsidRDefault="00312D11" w:rsidP="00312D11">
      <w:pPr>
        <w:autoSpaceDE w:val="0"/>
        <w:autoSpaceDN w:val="0"/>
        <w:adjustRightInd w:val="0"/>
        <w:spacing w:afterLines="50" w:after="156" w:line="480" w:lineRule="auto"/>
        <w:ind w:firstLineChars="100" w:firstLine="240"/>
        <w:rPr>
          <w:rFonts w:ascii="Times New Roman" w:eastAsia="MinionPro-Regular" w:hAnsi="Times New Roman" w:cs="Times New Roman"/>
          <w:bCs/>
          <w:kern w:val="0"/>
          <w:sz w:val="24"/>
          <w:szCs w:val="24"/>
        </w:rPr>
      </w:pP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Cells were seeded in a six-well plate and grown to 80% confluence. A wound was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carefully scrapped with a sterilized pipette tip in the middle of the cell monolayer.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Photomicrographs were taken every </w:t>
      </w:r>
      <w:r w:rsidR="00306360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24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h during incubation. The wound width in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the microscopic pictures were measured by ImageJ software version 1.37 (National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Institutes of Health) at different time points. The percentage of wound healing was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 xml:space="preserve"> </w:t>
      </w:r>
      <w:r w:rsidRPr="00312D11"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calculated from the initial wound width at 0 h</w:t>
      </w:r>
      <w:r>
        <w:rPr>
          <w:rFonts w:ascii="Times New Roman" w:eastAsia="MinionPro-Regular" w:hAnsi="Times New Roman" w:cs="Times New Roman"/>
          <w:bCs/>
          <w:kern w:val="0"/>
          <w:sz w:val="24"/>
          <w:szCs w:val="24"/>
        </w:rPr>
        <w:t>.</w:t>
      </w:r>
    </w:p>
    <w:p w:rsidR="00312D11" w:rsidRPr="00312D11" w:rsidRDefault="00312D11" w:rsidP="00312D11">
      <w:pPr>
        <w:widowControl/>
        <w:spacing w:line="480" w:lineRule="auto"/>
        <w:rPr>
          <w:rFonts w:ascii="Times New Roman" w:eastAsia="Bold" w:hAnsi="Times New Roman" w:cs="Times New Roman"/>
          <w:b/>
          <w:i/>
          <w:color w:val="000000"/>
          <w:kern w:val="0"/>
          <w:sz w:val="24"/>
          <w:szCs w:val="24"/>
          <w:lang w:bidi="ar"/>
        </w:rPr>
      </w:pPr>
      <w:r w:rsidRPr="00312D11">
        <w:rPr>
          <w:rFonts w:ascii="Times New Roman" w:eastAsia="Bold" w:hAnsi="Times New Roman" w:cs="Times New Roman"/>
          <w:b/>
          <w:i/>
          <w:color w:val="000000"/>
          <w:kern w:val="0"/>
          <w:sz w:val="24"/>
          <w:szCs w:val="24"/>
          <w:lang w:bidi="ar"/>
        </w:rPr>
        <w:t>Migration assay</w:t>
      </w:r>
    </w:p>
    <w:p w:rsidR="00093E84" w:rsidRPr="00312D11" w:rsidRDefault="00312D11" w:rsidP="00AB0570">
      <w:pPr>
        <w:widowControl/>
        <w:spacing w:line="480" w:lineRule="auto"/>
        <w:ind w:firstLineChars="100" w:firstLine="240"/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</w:pP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In vitro migration and invasion assays were carried using 8-μm </w:t>
      </w:r>
      <w:proofErr w:type="spellStart"/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transwell</w:t>
      </w:r>
      <w:proofErr w:type="spellEnd"/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 inserts. Cells (1</w:t>
      </w:r>
      <w:r w:rsidR="00306360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sym w:font="Symbol" w:char="F0B4"/>
      </w:r>
      <w:r w:rsidR="00306360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1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0</w:t>
      </w:r>
      <w:r w:rsidRPr="00306360">
        <w:rPr>
          <w:rFonts w:ascii="Times New Roman" w:eastAsia="Bold" w:hAnsi="Times New Roman" w:cs="Times New Roman"/>
          <w:color w:val="000000"/>
          <w:kern w:val="0"/>
          <w:sz w:val="24"/>
          <w:szCs w:val="24"/>
          <w:vertAlign w:val="superscript"/>
          <w:lang w:bidi="ar"/>
        </w:rPr>
        <w:t>5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) were incubated in serum-free media at the top chamber of each </w:t>
      </w:r>
      <w:proofErr w:type="spellStart"/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transwell</w:t>
      </w:r>
      <w:proofErr w:type="spellEnd"/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 insert, and </w:t>
      </w:r>
      <w:r w:rsidR="00653727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10% 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serum-containing </w:t>
      </w:r>
      <w:r w:rsidR="00653727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DMEM med</w:t>
      </w:r>
      <w:r w:rsidR="00FE63F9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ium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 was added to the lower chamber. After 24 h, </w:t>
      </w:r>
      <w:r w:rsidR="00306360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those 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migrated </w:t>
      </w:r>
      <w:r w:rsidR="00306360"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 xml:space="preserve">cells </w:t>
      </w:r>
      <w:r w:rsidRPr="00312D11">
        <w:rPr>
          <w:rFonts w:ascii="Times New Roman" w:eastAsia="Bold" w:hAnsi="Times New Roman" w:cs="Times New Roman"/>
          <w:color w:val="000000"/>
          <w:kern w:val="0"/>
          <w:sz w:val="24"/>
          <w:szCs w:val="24"/>
          <w:lang w:bidi="ar"/>
        </w:rPr>
        <w:t>were fixed in 10% formalin, stained with 1% crystal violet, and counted under a light microscope.</w:t>
      </w:r>
    </w:p>
    <w:p w:rsidR="00AB0570" w:rsidRPr="00AB0570" w:rsidRDefault="00AB0570" w:rsidP="00AB0570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B0570">
        <w:rPr>
          <w:rFonts w:ascii="Times New Roman" w:hAnsi="Times New Roman" w:cs="Times New Roman"/>
          <w:b/>
          <w:i/>
          <w:sz w:val="24"/>
          <w:szCs w:val="24"/>
        </w:rPr>
        <w:t>DQ-BSA degradation assay</w:t>
      </w:r>
    </w:p>
    <w:p w:rsidR="00DE12E0" w:rsidRPr="00AB0570" w:rsidRDefault="008D0534" w:rsidP="00AB0570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Bel-7402 cells were </w:t>
      </w:r>
      <w:r w:rsidR="0020307B" w:rsidRPr="0020307B">
        <w:rPr>
          <w:rFonts w:ascii="Times New Roman" w:hAnsi="Times New Roman" w:cs="Times New Roman"/>
          <w:sz w:val="24"/>
          <w:szCs w:val="24"/>
        </w:rPr>
        <w:t>transfected with siRNAs for 48 h,</w:t>
      </w:r>
      <w:bookmarkStart w:id="9" w:name="_Hlk111466550"/>
      <w:r w:rsidR="0020307B">
        <w:rPr>
          <w:rFonts w:ascii="Times New Roman" w:hAnsi="Times New Roman" w:cs="Times New Roman"/>
          <w:sz w:val="24"/>
          <w:szCs w:val="24"/>
        </w:rPr>
        <w:t xml:space="preserve"> then</w:t>
      </w:r>
      <w:r w:rsidR="00AB0570" w:rsidRPr="00AB0570">
        <w:rPr>
          <w:rFonts w:ascii="Times New Roman" w:hAnsi="Times New Roman" w:cs="Times New Roman"/>
          <w:sz w:val="24"/>
          <w:szCs w:val="24"/>
        </w:rPr>
        <w:t xml:space="preserve"> serum starved for </w:t>
      </w:r>
      <w:r w:rsidR="0020307B">
        <w:rPr>
          <w:rFonts w:ascii="Times New Roman" w:hAnsi="Times New Roman" w:cs="Times New Roman"/>
          <w:sz w:val="24"/>
          <w:szCs w:val="24"/>
        </w:rPr>
        <w:t>1</w:t>
      </w:r>
      <w:r w:rsidR="00AB0570" w:rsidRPr="00AB0570">
        <w:rPr>
          <w:rFonts w:ascii="Times New Roman" w:hAnsi="Times New Roman" w:cs="Times New Roman"/>
          <w:sz w:val="24"/>
          <w:szCs w:val="24"/>
        </w:rPr>
        <w:t xml:space="preserve"> h</w:t>
      </w:r>
      <w:r w:rsidR="0020307B">
        <w:rPr>
          <w:rFonts w:ascii="Times New Roman" w:hAnsi="Times New Roman" w:cs="Times New Roman"/>
          <w:sz w:val="24"/>
          <w:szCs w:val="24"/>
        </w:rPr>
        <w:t>. Cells were</w:t>
      </w:r>
      <w:r w:rsidR="00AB0570" w:rsidRPr="00AB0570">
        <w:rPr>
          <w:rFonts w:ascii="Times New Roman" w:hAnsi="Times New Roman" w:cs="Times New Roman"/>
          <w:sz w:val="24"/>
          <w:szCs w:val="24"/>
        </w:rPr>
        <w:t xml:space="preserve"> incubated with 10 µg/ml DQ-BSA for </w:t>
      </w:r>
      <w:r w:rsidR="0020307B">
        <w:rPr>
          <w:rFonts w:ascii="Times New Roman" w:hAnsi="Times New Roman" w:cs="Times New Roman"/>
          <w:sz w:val="24"/>
          <w:szCs w:val="24"/>
        </w:rPr>
        <w:t>1 h</w:t>
      </w:r>
      <w:r w:rsidR="00AB0570">
        <w:rPr>
          <w:rFonts w:ascii="Times New Roman" w:hAnsi="Times New Roman" w:cs="Times New Roman"/>
          <w:sz w:val="24"/>
          <w:szCs w:val="24"/>
        </w:rPr>
        <w:t>, then ce</w:t>
      </w:r>
      <w:r w:rsidR="00AB0570" w:rsidRPr="00AB0570">
        <w:rPr>
          <w:rFonts w:ascii="Times New Roman" w:hAnsi="Times New Roman" w:cs="Times New Roman"/>
          <w:sz w:val="24"/>
          <w:szCs w:val="24"/>
        </w:rPr>
        <w:t xml:space="preserve">lls were washed with PBS, fixed, and </w:t>
      </w:r>
      <w:r w:rsidR="0020307B">
        <w:rPr>
          <w:rFonts w:ascii="Times New Roman" w:hAnsi="Times New Roman" w:cs="Times New Roman"/>
          <w:sz w:val="24"/>
          <w:szCs w:val="24"/>
        </w:rPr>
        <w:t xml:space="preserve">observed </w:t>
      </w:r>
      <w:r w:rsidR="00AB0570" w:rsidRPr="00AB0570">
        <w:rPr>
          <w:rFonts w:ascii="Times New Roman" w:hAnsi="Times New Roman" w:cs="Times New Roman"/>
          <w:sz w:val="24"/>
          <w:szCs w:val="24"/>
        </w:rPr>
        <w:t>by a confocal microscope</w:t>
      </w:r>
      <w:bookmarkEnd w:id="9"/>
      <w:r w:rsidR="00AB0570" w:rsidRPr="00AB0570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_Hlk111464822"/>
      <w:r w:rsidR="00AB0570" w:rsidRPr="00AB0570">
        <w:rPr>
          <w:rFonts w:ascii="Times New Roman" w:hAnsi="Times New Roman" w:cs="Times New Roman"/>
          <w:sz w:val="24"/>
          <w:szCs w:val="24"/>
        </w:rPr>
        <w:t>(LSM 710, Carl Zeiss, Jena, Germany).</w:t>
      </w:r>
      <w:bookmarkEnd w:id="10"/>
    </w:p>
    <w:p w:rsidR="004C763A" w:rsidRPr="004C763A" w:rsidRDefault="004C763A" w:rsidP="004C763A">
      <w:pPr>
        <w:spacing w:line="48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  <w:r w:rsidRPr="004C763A">
        <w:rPr>
          <w:rFonts w:ascii="Times New Roman" w:eastAsia="宋体" w:hAnsi="Times New Roman" w:cs="Times New Roman"/>
          <w:b/>
          <w:i/>
          <w:sz w:val="24"/>
          <w:szCs w:val="24"/>
        </w:rPr>
        <w:t>Tissue Microarray and Immunohistochemistry</w:t>
      </w:r>
    </w:p>
    <w:p w:rsidR="004C763A" w:rsidRPr="004C763A" w:rsidRDefault="004C763A" w:rsidP="002B41AA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4C763A">
        <w:rPr>
          <w:rFonts w:ascii="Times New Roman" w:eastAsia="宋体" w:hAnsi="Times New Roman" w:cs="Times New Roman"/>
          <w:sz w:val="24"/>
          <w:szCs w:val="24"/>
        </w:rPr>
        <w:t xml:space="preserve">A </w:t>
      </w:r>
      <w:r>
        <w:rPr>
          <w:rFonts w:ascii="Times New Roman" w:eastAsia="宋体" w:hAnsi="Times New Roman" w:cs="Times New Roman"/>
          <w:sz w:val="24"/>
          <w:szCs w:val="24"/>
        </w:rPr>
        <w:t>liver</w:t>
      </w:r>
      <w:r w:rsidRPr="004C763A">
        <w:rPr>
          <w:rFonts w:ascii="Times New Roman" w:eastAsia="宋体" w:hAnsi="Times New Roman" w:cs="Times New Roman"/>
          <w:sz w:val="24"/>
          <w:szCs w:val="24"/>
        </w:rPr>
        <w:t xml:space="preserve"> cancer tissue microarray was purchased from </w:t>
      </w:r>
      <w:proofErr w:type="spellStart"/>
      <w:r w:rsidRPr="004C763A">
        <w:rPr>
          <w:rFonts w:ascii="Times New Roman" w:eastAsia="宋体" w:hAnsi="Times New Roman" w:cs="Times New Roman"/>
          <w:sz w:val="24"/>
          <w:szCs w:val="24"/>
        </w:rPr>
        <w:t>ChaoYing</w:t>
      </w:r>
      <w:proofErr w:type="spellEnd"/>
      <w:r w:rsidRPr="004C763A">
        <w:rPr>
          <w:rFonts w:ascii="Times New Roman" w:eastAsia="宋体" w:hAnsi="Times New Roman" w:cs="Times New Roman"/>
          <w:sz w:val="24"/>
          <w:szCs w:val="24"/>
        </w:rPr>
        <w:t xml:space="preserve"> Biotechnology CO., LTD (Xian, China). The expression of </w:t>
      </w:r>
      <w:r>
        <w:rPr>
          <w:rFonts w:ascii="Times New Roman" w:eastAsia="宋体" w:hAnsi="Times New Roman" w:cs="Times New Roman"/>
          <w:sz w:val="24"/>
          <w:szCs w:val="24"/>
        </w:rPr>
        <w:t>RNF115</w:t>
      </w:r>
      <w:r w:rsidRPr="004C763A">
        <w:rPr>
          <w:rFonts w:ascii="Times New Roman" w:eastAsia="宋体" w:hAnsi="Times New Roman" w:cs="Times New Roman"/>
          <w:sz w:val="24"/>
          <w:szCs w:val="24"/>
        </w:rPr>
        <w:t xml:space="preserve"> in the tissues was evaluated by </w:t>
      </w:r>
      <w:r w:rsidRPr="004C763A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immunohistochemical staining. </w:t>
      </w:r>
      <w:r w:rsidR="002B41AA" w:rsidRPr="002B41AA">
        <w:rPr>
          <w:rFonts w:ascii="Times New Roman" w:eastAsia="宋体" w:hAnsi="Times New Roman" w:cs="Times New Roman"/>
          <w:sz w:val="24"/>
          <w:szCs w:val="24"/>
        </w:rPr>
        <w:t xml:space="preserve">Briefly, slides were incubated with </w:t>
      </w:r>
      <w:proofErr w:type="gramStart"/>
      <w:r w:rsidR="002B41AA" w:rsidRPr="002B41AA">
        <w:rPr>
          <w:rFonts w:ascii="Times New Roman" w:eastAsia="宋体" w:hAnsi="Times New Roman" w:cs="Times New Roman"/>
          <w:sz w:val="24"/>
          <w:szCs w:val="24"/>
        </w:rPr>
        <w:t>an</w:t>
      </w:r>
      <w:proofErr w:type="gramEnd"/>
      <w:r w:rsidR="002B41AA" w:rsidRPr="002B41A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B41AA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2B41AA">
        <w:rPr>
          <w:rFonts w:ascii="Times New Roman" w:eastAsia="宋体" w:hAnsi="Times New Roman" w:cs="Times New Roman"/>
          <w:sz w:val="24"/>
          <w:szCs w:val="24"/>
        </w:rPr>
        <w:t>abbit anti-RNF115</w:t>
      </w:r>
      <w:r w:rsidR="002B41AA" w:rsidRPr="002B41AA">
        <w:rPr>
          <w:rFonts w:ascii="Times New Roman" w:eastAsia="宋体" w:hAnsi="Times New Roman" w:cs="Times New Roman"/>
          <w:sz w:val="24"/>
          <w:szCs w:val="24"/>
        </w:rPr>
        <w:t xml:space="preserve"> antibody overnight at 4</w:t>
      </w:r>
      <w:r w:rsidR="002B41A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B41AA" w:rsidRPr="002B41AA">
        <w:rPr>
          <w:rFonts w:ascii="Times New Roman" w:eastAsia="宋体" w:hAnsi="Times New Roman" w:cs="Times New Roman"/>
          <w:sz w:val="24"/>
          <w:szCs w:val="24"/>
        </w:rPr>
        <w:t xml:space="preserve">°C, followed by </w:t>
      </w:r>
      <w:proofErr w:type="spellStart"/>
      <w:r w:rsidR="002B41AA" w:rsidRPr="002B41AA">
        <w:rPr>
          <w:rFonts w:ascii="Times New Roman" w:eastAsia="宋体" w:hAnsi="Times New Roman" w:cs="Times New Roman"/>
          <w:sz w:val="24"/>
          <w:szCs w:val="24"/>
        </w:rPr>
        <w:t>EnVisionTM</w:t>
      </w:r>
      <w:proofErr w:type="spellEnd"/>
      <w:r w:rsidR="002B41AA" w:rsidRPr="002B41AA">
        <w:rPr>
          <w:rFonts w:ascii="Times New Roman" w:eastAsia="宋体" w:hAnsi="Times New Roman" w:cs="Times New Roman"/>
          <w:sz w:val="24"/>
          <w:szCs w:val="24"/>
        </w:rPr>
        <w:t>/HRP (DAKO, Beijing, China) for 1 h at room temperature, then peroxidase reactivity was visualized using DAB substrate Kit (DAKO, Beijing, China). Finally, sections were counterstained with hematoxylin and observed</w:t>
      </w:r>
      <w:r w:rsidR="002B41AA">
        <w:rPr>
          <w:rFonts w:ascii="Times New Roman" w:eastAsia="宋体" w:hAnsi="Times New Roman" w:cs="Times New Roman"/>
          <w:sz w:val="24"/>
          <w:szCs w:val="24"/>
        </w:rPr>
        <w:t xml:space="preserve"> by microscopy</w:t>
      </w:r>
      <w:r w:rsidR="002B41AA" w:rsidRPr="002B41AA">
        <w:rPr>
          <w:rFonts w:ascii="Times New Roman" w:eastAsia="宋体" w:hAnsi="Times New Roman" w:cs="Times New Roman"/>
          <w:sz w:val="24"/>
          <w:szCs w:val="24"/>
        </w:rPr>
        <w:t>.</w:t>
      </w:r>
    </w:p>
    <w:p w:rsidR="00DE12E0" w:rsidRPr="004C763A" w:rsidRDefault="00DE12E0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DE12E0" w:rsidRDefault="00DE12E0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DE12E0" w:rsidRDefault="00DE12E0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8016DF" w:rsidRDefault="008016DF">
      <w:pPr>
        <w:spacing w:line="480" w:lineRule="auto"/>
        <w:ind w:firstLineChars="350" w:firstLine="843"/>
        <w:rPr>
          <w:rFonts w:ascii="Times New Roman" w:hAnsi="Times New Roman" w:cs="Times New Roman"/>
          <w:b/>
          <w:sz w:val="24"/>
          <w:szCs w:val="24"/>
        </w:rPr>
      </w:pPr>
    </w:p>
    <w:p w:rsidR="00FC2F4E" w:rsidRDefault="00FC2F4E" w:rsidP="00FC2F4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>s and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Legends</w:t>
      </w:r>
    </w:p>
    <w:p w:rsidR="00AB0570" w:rsidRDefault="00AB0570" w:rsidP="00FC2F4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12E0" w:rsidRDefault="005D0FD0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310" cy="39223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1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911" w:rsidRPr="00C70911" w:rsidRDefault="00C70911" w:rsidP="00AB0570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bookmarkStart w:id="11" w:name="_Hlk111464978"/>
      <w:r w:rsidRPr="00C70911">
        <w:rPr>
          <w:rFonts w:ascii="Times New Roman" w:eastAsia="等线" w:hAnsi="Times New Roman" w:cs="Times New Roman"/>
          <w:b/>
          <w:i/>
          <w:sz w:val="24"/>
          <w:szCs w:val="24"/>
        </w:rPr>
        <w:t xml:space="preserve">RNF115 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>knockdown promotes autophagy activity in hepatoma cells.</w:t>
      </w:r>
      <w:bookmarkEnd w:id="11"/>
      <w:r w:rsidRPr="00C70911">
        <w:rPr>
          <w:rFonts w:ascii="Times New Roman" w:eastAsia="等线" w:hAnsi="Times New Roman" w:cs="Times New Roman"/>
          <w:b/>
          <w:sz w:val="24"/>
          <w:szCs w:val="24"/>
        </w:rPr>
        <w:t xml:space="preserve"> (A and B) </w:t>
      </w:r>
      <w:bookmarkStart w:id="12" w:name="_Hlk111465191"/>
      <w:r>
        <w:rPr>
          <w:rFonts w:ascii="Times New Roman" w:eastAsia="等线" w:hAnsi="Times New Roman" w:cs="Times New Roman"/>
          <w:sz w:val="24"/>
          <w:szCs w:val="24"/>
        </w:rPr>
        <w:t>Huh7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cells </w:t>
      </w:r>
      <w:bookmarkStart w:id="13" w:name="_Hlk109745538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were transfected with siRNAs for 48 h, </w:t>
      </w:r>
      <w:bookmarkEnd w:id="13"/>
      <w:r w:rsidRPr="00C70911">
        <w:rPr>
          <w:rFonts w:ascii="Times New Roman" w:eastAsia="等线" w:hAnsi="Times New Roman" w:cs="Times New Roman" w:hint="eastAsia"/>
          <w:sz w:val="24"/>
          <w:szCs w:val="24"/>
        </w:rPr>
        <w:t>i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ncubated with EBSS at indicated time, </w:t>
      </w:r>
      <w:bookmarkStart w:id="14" w:name="_Hlk109745832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the levels of endogenous LC3 and SQSTM1 were analyzed by western blotting. </w:t>
      </w:r>
      <w:bookmarkEnd w:id="12"/>
      <w:r w:rsidRPr="00C70911">
        <w:rPr>
          <w:rFonts w:ascii="Times New Roman" w:eastAsia="等线" w:hAnsi="Times New Roman" w:cs="Times New Roman"/>
          <w:sz w:val="24"/>
          <w:szCs w:val="24"/>
        </w:rPr>
        <w:t>The relative amount of indicated protein levels relative to GAPDH was analyzed.</w:t>
      </w:r>
      <w:bookmarkEnd w:id="14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 xml:space="preserve">C </w:t>
      </w:r>
      <w:r w:rsidRPr="00C70911">
        <w:rPr>
          <w:rFonts w:ascii="Times New Roman" w:eastAsia="等线" w:hAnsi="Times New Roman" w:cs="Times New Roman"/>
          <w:sz w:val="24"/>
          <w:szCs w:val="24"/>
        </w:rPr>
        <w:t>and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 xml:space="preserve"> D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) Bel-7402 cells </w:t>
      </w:r>
      <w:bookmarkStart w:id="15" w:name="_Hlk109749163"/>
      <w:r w:rsidRPr="00C70911">
        <w:rPr>
          <w:rFonts w:ascii="Times New Roman" w:eastAsia="等线" w:hAnsi="Times New Roman" w:cs="Times New Roman"/>
          <w:sz w:val="24"/>
          <w:szCs w:val="24"/>
        </w:rPr>
        <w:t>were</w:t>
      </w:r>
      <w:r w:rsidRPr="00C70911">
        <w:rPr>
          <w:rFonts w:ascii="等线" w:eastAsia="等线" w:hAnsi="等线" w:cs="Times New Roman"/>
        </w:rPr>
        <w:t xml:space="preserve"> </w:t>
      </w:r>
      <w:r w:rsidRPr="00C70911">
        <w:rPr>
          <w:rFonts w:ascii="Times New Roman" w:eastAsia="等线" w:hAnsi="Times New Roman" w:cs="Times New Roman"/>
          <w:sz w:val="24"/>
          <w:szCs w:val="24"/>
        </w:rPr>
        <w:t>treated as (A)</w:t>
      </w:r>
      <w:bookmarkEnd w:id="15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, with or without </w:t>
      </w:r>
      <w:r>
        <w:rPr>
          <w:rFonts w:ascii="Times New Roman" w:eastAsia="等线" w:hAnsi="Times New Roman" w:cs="Times New Roman"/>
          <w:sz w:val="24"/>
          <w:szCs w:val="24"/>
        </w:rPr>
        <w:t>CCCP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for </w:t>
      </w:r>
      <w:r>
        <w:rPr>
          <w:rFonts w:ascii="Times New Roman" w:eastAsia="等线" w:hAnsi="Times New Roman" w:cs="Times New Roman"/>
          <w:sz w:val="24"/>
          <w:szCs w:val="24"/>
        </w:rPr>
        <w:t>indicated time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, </w:t>
      </w:r>
      <w:bookmarkStart w:id="16" w:name="_Hlk111464241"/>
      <w:r w:rsidRPr="00C70911">
        <w:rPr>
          <w:rFonts w:ascii="Times New Roman" w:eastAsia="等线" w:hAnsi="Times New Roman" w:cs="Times New Roman"/>
          <w:sz w:val="24"/>
          <w:szCs w:val="24"/>
        </w:rPr>
        <w:t>the levels of endogenous LC3 and SQSTM1 were analyzed by western blotting. The relative amount of indicated protein levels relative to GAPDH was analyzed.</w:t>
      </w:r>
      <w:bookmarkEnd w:id="16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 xml:space="preserve">E 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 xml:space="preserve">F) </w:t>
      </w:r>
      <w:bookmarkStart w:id="17" w:name="_Hlk109746110"/>
      <w:r>
        <w:rPr>
          <w:rFonts w:ascii="Times New Roman" w:eastAsia="等线" w:hAnsi="Times New Roman" w:cs="Times New Roman"/>
          <w:sz w:val="24"/>
          <w:szCs w:val="24"/>
        </w:rPr>
        <w:t>PLC/PRF/7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cells were treated as (</w:t>
      </w:r>
      <w:r>
        <w:rPr>
          <w:rFonts w:ascii="Times New Roman" w:eastAsia="等线" w:hAnsi="Times New Roman" w:cs="Times New Roman"/>
          <w:sz w:val="24"/>
          <w:szCs w:val="24"/>
        </w:rPr>
        <w:t>C</w:t>
      </w:r>
      <w:r w:rsidRPr="00C70911">
        <w:rPr>
          <w:rFonts w:ascii="Times New Roman" w:eastAsia="等线" w:hAnsi="Times New Roman" w:cs="Times New Roman"/>
          <w:sz w:val="24"/>
          <w:szCs w:val="24"/>
        </w:rPr>
        <w:t>), the levels of endogenous LC3 and SQSTM1 were analyzed by western blotting. The relative amount of indicated protein levels relative to GAPDH was analyzed.</w:t>
      </w:r>
      <w:bookmarkEnd w:id="17"/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>G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Pr="00C70911">
        <w:rPr>
          <w:rFonts w:ascii="Times New Roman" w:eastAsia="等线" w:hAnsi="Times New Roman" w:cs="Times New Roman"/>
          <w:b/>
          <w:sz w:val="24"/>
          <w:szCs w:val="24"/>
        </w:rPr>
        <w:t>H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) Bel-7402 cells were treated as (A) with or without Baf.A1 (10 </w:t>
      </w:r>
      <w:proofErr w:type="spellStart"/>
      <w:r w:rsidRPr="00C70911">
        <w:rPr>
          <w:rFonts w:ascii="Times New Roman" w:eastAsia="等线" w:hAnsi="Times New Roman" w:cs="Times New Roman"/>
          <w:sz w:val="24"/>
          <w:szCs w:val="24"/>
        </w:rPr>
        <w:t>nM</w:t>
      </w:r>
      <w:proofErr w:type="spellEnd"/>
      <w:r w:rsidRPr="00C70911">
        <w:rPr>
          <w:rFonts w:ascii="Times New Roman" w:eastAsia="等线" w:hAnsi="Times New Roman" w:cs="Times New Roman"/>
          <w:sz w:val="24"/>
          <w:szCs w:val="24"/>
        </w:rPr>
        <w:t>)</w:t>
      </w:r>
      <w:r>
        <w:rPr>
          <w:rFonts w:ascii="Times New Roman" w:eastAsia="等线" w:hAnsi="Times New Roman" w:cs="Times New Roman"/>
          <w:sz w:val="24"/>
          <w:szCs w:val="24"/>
        </w:rPr>
        <w:t xml:space="preserve"> or CQ (50 </w:t>
      </w:r>
      <w:r>
        <w:rPr>
          <w:rFonts w:ascii="Times New Roman" w:eastAsia="等线" w:hAnsi="Times New Roman" w:cs="Times New Roman"/>
          <w:sz w:val="24"/>
          <w:szCs w:val="24"/>
        </w:rPr>
        <w:sym w:font="Symbol" w:char="F06D"/>
      </w:r>
      <w:r>
        <w:rPr>
          <w:rFonts w:ascii="Times New Roman" w:eastAsia="等线" w:hAnsi="Times New Roman" w:cs="Times New Roman"/>
          <w:sz w:val="24"/>
          <w:szCs w:val="24"/>
        </w:rPr>
        <w:t>M)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for 4 h, the levels of </w:t>
      </w:r>
      <w:r>
        <w:rPr>
          <w:rFonts w:ascii="Times New Roman" w:eastAsia="等线" w:hAnsi="Times New Roman" w:cs="Times New Roman"/>
          <w:sz w:val="24"/>
          <w:szCs w:val="24"/>
        </w:rPr>
        <w:t>LC3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were analyzed by western blotting. The relative amount of </w:t>
      </w:r>
      <w:r>
        <w:rPr>
          <w:rFonts w:ascii="Times New Roman" w:eastAsia="等线" w:hAnsi="Times New Roman" w:cs="Times New Roman"/>
          <w:sz w:val="24"/>
          <w:szCs w:val="24"/>
        </w:rPr>
        <w:t>LC3-II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levels relative to GAPDH was analyzed. </w:t>
      </w:r>
      <w:bookmarkStart w:id="18" w:name="_Hlk111475239"/>
      <w:r w:rsidRPr="00C70911">
        <w:rPr>
          <w:rFonts w:ascii="Times New Roman" w:eastAsia="等线" w:hAnsi="Times New Roman" w:cs="Times New Roman"/>
          <w:sz w:val="24"/>
          <w:szCs w:val="24"/>
        </w:rPr>
        <w:t>*</w:t>
      </w:r>
      <w:r w:rsidRPr="00C70911">
        <w:rPr>
          <w:rFonts w:ascii="Times New Roman" w:eastAsia="等线" w:hAnsi="Times New Roman" w:cs="Times New Roman"/>
          <w:i/>
          <w:sz w:val="24"/>
          <w:szCs w:val="24"/>
        </w:rPr>
        <w:t>P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&lt; 0.05</w:t>
      </w:r>
      <w:r w:rsidR="00AB0570">
        <w:rPr>
          <w:rFonts w:ascii="Times New Roman" w:eastAsia="等线" w:hAnsi="Times New Roman" w:cs="Times New Roman"/>
          <w:sz w:val="24"/>
          <w:szCs w:val="24"/>
        </w:rPr>
        <w:t>,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**</w:t>
      </w:r>
      <w:r w:rsidRPr="00C70911">
        <w:rPr>
          <w:rFonts w:ascii="Times New Roman" w:eastAsia="等线" w:hAnsi="Times New Roman" w:cs="Times New Roman"/>
          <w:i/>
          <w:sz w:val="24"/>
          <w:szCs w:val="24"/>
        </w:rPr>
        <w:t>P</w:t>
      </w:r>
      <w:r w:rsidRPr="00C70911">
        <w:rPr>
          <w:rFonts w:ascii="Times New Roman" w:eastAsia="等线" w:hAnsi="Times New Roman" w:cs="Times New Roman"/>
          <w:sz w:val="24"/>
          <w:szCs w:val="24"/>
        </w:rPr>
        <w:t xml:space="preserve"> &lt; 0.01</w:t>
      </w:r>
      <w:r w:rsidR="00AB0570">
        <w:rPr>
          <w:rFonts w:ascii="Times New Roman" w:eastAsia="等线" w:hAnsi="Times New Roman" w:cs="Times New Roman"/>
          <w:sz w:val="24"/>
          <w:szCs w:val="24"/>
        </w:rPr>
        <w:t>, ***</w:t>
      </w:r>
      <w:r w:rsidR="00AB0570" w:rsidRPr="00AB0570">
        <w:rPr>
          <w:rFonts w:ascii="Times New Roman" w:eastAsia="等线" w:hAnsi="Times New Roman" w:cs="Times New Roman"/>
          <w:i/>
          <w:sz w:val="24"/>
          <w:szCs w:val="24"/>
        </w:rPr>
        <w:t>P</w:t>
      </w:r>
      <w:r w:rsidR="00AB0570">
        <w:rPr>
          <w:rFonts w:ascii="Times New Roman" w:eastAsia="等线" w:hAnsi="Times New Roman" w:cs="Times New Roman"/>
          <w:sz w:val="24"/>
          <w:szCs w:val="24"/>
        </w:rPr>
        <w:t>&lt;0.001</w:t>
      </w:r>
      <w:r w:rsidR="00AC6CA1">
        <w:rPr>
          <w:rFonts w:ascii="Times New Roman" w:eastAsia="等线" w:hAnsi="Times New Roman" w:cs="Times New Roman"/>
          <w:sz w:val="24"/>
          <w:szCs w:val="24"/>
        </w:rPr>
        <w:t>,</w:t>
      </w:r>
      <w:bookmarkEnd w:id="18"/>
      <w:r w:rsidR="00AB0570">
        <w:rPr>
          <w:rFonts w:ascii="Times New Roman" w:eastAsia="等线" w:hAnsi="Times New Roman" w:cs="Times New Roman"/>
          <w:sz w:val="24"/>
          <w:szCs w:val="24"/>
        </w:rPr>
        <w:t xml:space="preserve"> ns, not significance.</w:t>
      </w:r>
    </w:p>
    <w:p w:rsidR="00FC2F4E" w:rsidRDefault="00C70911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2F4E" w:rsidRDefault="005D0FD0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52743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2 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570" w:rsidRDefault="00AB0570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ig. S2. </w:t>
      </w:r>
      <w:r w:rsidRPr="00AB0570">
        <w:rPr>
          <w:rFonts w:ascii="Times New Roman" w:hAnsi="Times New Roman" w:cs="Times New Roman"/>
          <w:b/>
          <w:i/>
          <w:sz w:val="24"/>
          <w:szCs w:val="24"/>
        </w:rPr>
        <w:t xml:space="preserve">RNF115 </w:t>
      </w:r>
      <w:r w:rsidRPr="00AB0570">
        <w:rPr>
          <w:rFonts w:ascii="Times New Roman" w:hAnsi="Times New Roman" w:cs="Times New Roman"/>
          <w:b/>
          <w:sz w:val="24"/>
          <w:szCs w:val="24"/>
        </w:rPr>
        <w:t>knockdown promotes autophag</w:t>
      </w:r>
      <w:r>
        <w:rPr>
          <w:rFonts w:ascii="Times New Roman" w:hAnsi="Times New Roman" w:cs="Times New Roman"/>
          <w:b/>
          <w:sz w:val="24"/>
          <w:szCs w:val="24"/>
        </w:rPr>
        <w:t>osome-lysosome fusion</w:t>
      </w:r>
      <w:r w:rsidR="009110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0570">
        <w:rPr>
          <w:rFonts w:ascii="Times New Roman" w:hAnsi="Times New Roman" w:cs="Times New Roman"/>
          <w:b/>
          <w:sz w:val="24"/>
          <w:szCs w:val="24"/>
        </w:rPr>
        <w:t>in hepatoma cells.</w:t>
      </w:r>
      <w:bookmarkStart w:id="19" w:name="_Hlk111465832"/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11021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911021" w:rsidRPr="008D0534">
        <w:rPr>
          <w:rFonts w:ascii="Times New Roman" w:hAnsi="Times New Roman" w:cs="Times New Roman"/>
          <w:sz w:val="24"/>
          <w:szCs w:val="24"/>
        </w:rPr>
        <w:t>and</w:t>
      </w:r>
      <w:r w:rsidR="00911021">
        <w:rPr>
          <w:rFonts w:ascii="Times New Roman" w:hAnsi="Times New Roman" w:cs="Times New Roman"/>
          <w:b/>
          <w:sz w:val="24"/>
          <w:szCs w:val="24"/>
        </w:rPr>
        <w:t xml:space="preserve"> B) </w:t>
      </w:r>
      <w:r w:rsidR="00911021" w:rsidRPr="00911021">
        <w:rPr>
          <w:rFonts w:ascii="Times New Roman" w:hAnsi="Times New Roman" w:cs="Times New Roman"/>
          <w:sz w:val="24"/>
          <w:szCs w:val="24"/>
        </w:rPr>
        <w:t>Bel-7402</w:t>
      </w:r>
      <w:r w:rsidRPr="00911021">
        <w:rPr>
          <w:rFonts w:ascii="Times New Roman" w:hAnsi="Times New Roman" w:cs="Times New Roman"/>
          <w:sz w:val="24"/>
          <w:szCs w:val="24"/>
        </w:rPr>
        <w:t xml:space="preserve"> cells were transfected with siRNAs for 48 h.</w:t>
      </w:r>
      <w:r w:rsidR="00911021" w:rsidRPr="00911021">
        <w:rPr>
          <w:rFonts w:ascii="Times New Roman" w:hAnsi="Times New Roman" w:cs="Times New Roman"/>
          <w:sz w:val="24"/>
          <w:szCs w:val="24"/>
        </w:rPr>
        <w:t xml:space="preserve"> Colocalization of </w:t>
      </w:r>
      <w:r w:rsidR="00911021">
        <w:rPr>
          <w:rFonts w:ascii="Times New Roman" w:hAnsi="Times New Roman" w:cs="Times New Roman"/>
          <w:sz w:val="24"/>
          <w:szCs w:val="24"/>
        </w:rPr>
        <w:t xml:space="preserve">endogenous </w:t>
      </w:r>
      <w:r w:rsidR="00911021" w:rsidRPr="00911021">
        <w:rPr>
          <w:rFonts w:ascii="Times New Roman" w:hAnsi="Times New Roman" w:cs="Times New Roman"/>
          <w:sz w:val="24"/>
          <w:szCs w:val="24"/>
        </w:rPr>
        <w:t xml:space="preserve">LC3B with </w:t>
      </w:r>
      <w:proofErr w:type="spellStart"/>
      <w:r w:rsidR="00911021" w:rsidRPr="00911021">
        <w:rPr>
          <w:rFonts w:ascii="Times New Roman" w:hAnsi="Times New Roman" w:cs="Times New Roman"/>
          <w:sz w:val="24"/>
          <w:szCs w:val="24"/>
        </w:rPr>
        <w:t>LysoTracker</w:t>
      </w:r>
      <w:proofErr w:type="spellEnd"/>
      <w:r w:rsidR="00911021" w:rsidRPr="00911021">
        <w:rPr>
          <w:rFonts w:ascii="Times New Roman" w:hAnsi="Times New Roman" w:cs="Times New Roman"/>
          <w:sz w:val="24"/>
          <w:szCs w:val="24"/>
        </w:rPr>
        <w:t xml:space="preserve"> Red </w:t>
      </w:r>
      <w:r w:rsidR="00911021">
        <w:rPr>
          <w:rFonts w:ascii="Times New Roman" w:hAnsi="Times New Roman" w:cs="Times New Roman"/>
          <w:sz w:val="24"/>
          <w:szCs w:val="24"/>
        </w:rPr>
        <w:t>was</w:t>
      </w:r>
      <w:r w:rsidR="00911021" w:rsidRPr="00911021">
        <w:rPr>
          <w:rFonts w:ascii="Times New Roman" w:hAnsi="Times New Roman" w:cs="Times New Roman"/>
          <w:sz w:val="24"/>
          <w:szCs w:val="24"/>
        </w:rPr>
        <w:t xml:space="preserve"> observed by confocal microscopy.</w:t>
      </w:r>
      <w:r w:rsidR="008016DF" w:rsidRPr="008016DF">
        <w:rPr>
          <w:rFonts w:ascii="Times New Roman" w:hAnsi="Times New Roman" w:cs="Times New Roman"/>
          <w:sz w:val="24"/>
          <w:szCs w:val="24"/>
        </w:rPr>
        <w:t xml:space="preserve"> </w:t>
      </w:r>
      <w:r w:rsidR="00911021" w:rsidRPr="00911021">
        <w:rPr>
          <w:rFonts w:ascii="Times New Roman" w:hAnsi="Times New Roman" w:cs="Times New Roman"/>
          <w:sz w:val="24"/>
          <w:szCs w:val="24"/>
        </w:rPr>
        <w:t xml:space="preserve">Quantification of number of LC3B puncta colocalized with </w:t>
      </w:r>
      <w:proofErr w:type="spellStart"/>
      <w:r w:rsidR="00911021" w:rsidRPr="00911021">
        <w:rPr>
          <w:rFonts w:ascii="Times New Roman" w:hAnsi="Times New Roman" w:cs="Times New Roman"/>
          <w:sz w:val="24"/>
          <w:szCs w:val="24"/>
        </w:rPr>
        <w:t>LysoTracker</w:t>
      </w:r>
      <w:proofErr w:type="spellEnd"/>
      <w:r w:rsidR="00911021" w:rsidRPr="00911021">
        <w:rPr>
          <w:rFonts w:ascii="Times New Roman" w:hAnsi="Times New Roman" w:cs="Times New Roman"/>
          <w:sz w:val="24"/>
          <w:szCs w:val="24"/>
        </w:rPr>
        <w:t xml:space="preserve"> Red per cell. Data are means</w:t>
      </w:r>
      <w:r w:rsidR="00911021">
        <w:rPr>
          <w:rFonts w:ascii="Times New Roman" w:hAnsi="Times New Roman" w:cs="Times New Roman"/>
          <w:sz w:val="24"/>
          <w:szCs w:val="24"/>
        </w:rPr>
        <w:t xml:space="preserve"> ± </w:t>
      </w:r>
      <w:r w:rsidR="00911021" w:rsidRPr="00911021">
        <w:rPr>
          <w:rFonts w:ascii="Times New Roman" w:hAnsi="Times New Roman" w:cs="Times New Roman"/>
          <w:sz w:val="24"/>
          <w:szCs w:val="24"/>
        </w:rPr>
        <w:t>SD of at least 50 cells scored.</w:t>
      </w:r>
      <w:bookmarkEnd w:id="19"/>
      <w:r w:rsidR="008D0534" w:rsidRPr="008D0534">
        <w:rPr>
          <w:rFonts w:ascii="Times New Roman" w:hAnsi="Times New Roman" w:cs="Times New Roman"/>
          <w:sz w:val="24"/>
          <w:szCs w:val="24"/>
        </w:rPr>
        <w:t xml:space="preserve"> </w:t>
      </w:r>
      <w:bookmarkStart w:id="20" w:name="_Hlk111466278"/>
      <w:r w:rsidR="008D0534" w:rsidRPr="008D0534">
        <w:rPr>
          <w:rFonts w:ascii="Times New Roman" w:hAnsi="Times New Roman" w:cs="Times New Roman"/>
          <w:sz w:val="24"/>
          <w:szCs w:val="24"/>
        </w:rPr>
        <w:t>(</w:t>
      </w:r>
      <w:r w:rsidR="008D0534" w:rsidRPr="008D0534">
        <w:rPr>
          <w:rFonts w:ascii="Times New Roman" w:hAnsi="Times New Roman" w:cs="Times New Roman"/>
          <w:b/>
          <w:sz w:val="24"/>
          <w:szCs w:val="24"/>
        </w:rPr>
        <w:t>C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 and </w:t>
      </w:r>
      <w:r w:rsidR="008D0534" w:rsidRPr="008D0534">
        <w:rPr>
          <w:rFonts w:ascii="Times New Roman" w:hAnsi="Times New Roman" w:cs="Times New Roman"/>
          <w:b/>
          <w:sz w:val="24"/>
          <w:szCs w:val="24"/>
        </w:rPr>
        <w:t>D</w:t>
      </w:r>
      <w:r w:rsidR="008D0534" w:rsidRPr="008D0534">
        <w:rPr>
          <w:rFonts w:ascii="Times New Roman" w:hAnsi="Times New Roman" w:cs="Times New Roman"/>
          <w:sz w:val="24"/>
          <w:szCs w:val="24"/>
        </w:rPr>
        <w:t>) Bel-7402 cells were tr</w:t>
      </w:r>
      <w:r w:rsidR="008D0534">
        <w:rPr>
          <w:rFonts w:ascii="Times New Roman" w:hAnsi="Times New Roman" w:cs="Times New Roman"/>
          <w:sz w:val="24"/>
          <w:szCs w:val="24"/>
        </w:rPr>
        <w:t>ea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ted </w:t>
      </w:r>
      <w:r w:rsidR="008D0534">
        <w:rPr>
          <w:rFonts w:ascii="Times New Roman" w:hAnsi="Times New Roman" w:cs="Times New Roman"/>
          <w:sz w:val="24"/>
          <w:szCs w:val="24"/>
        </w:rPr>
        <w:t>as (A)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. Colocalization of endogenous </w:t>
      </w:r>
      <w:r w:rsidR="008D0534">
        <w:rPr>
          <w:rFonts w:ascii="Times New Roman" w:hAnsi="Times New Roman" w:cs="Times New Roman"/>
          <w:sz w:val="24"/>
          <w:szCs w:val="24"/>
        </w:rPr>
        <w:t>SQSTM1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="008D0534" w:rsidRPr="008D0534">
        <w:rPr>
          <w:rFonts w:ascii="Times New Roman" w:hAnsi="Times New Roman" w:cs="Times New Roman"/>
          <w:sz w:val="24"/>
          <w:szCs w:val="24"/>
        </w:rPr>
        <w:t>LysoTracker</w:t>
      </w:r>
      <w:proofErr w:type="spellEnd"/>
      <w:r w:rsidR="008D0534" w:rsidRPr="008D0534">
        <w:rPr>
          <w:rFonts w:ascii="Times New Roman" w:hAnsi="Times New Roman" w:cs="Times New Roman"/>
          <w:sz w:val="24"/>
          <w:szCs w:val="24"/>
        </w:rPr>
        <w:t xml:space="preserve"> Red was observed by confocal microscopy. Quantification of number of </w:t>
      </w:r>
      <w:r w:rsidR="008D0534">
        <w:rPr>
          <w:rFonts w:ascii="Times New Roman" w:hAnsi="Times New Roman" w:cs="Times New Roman"/>
          <w:sz w:val="24"/>
          <w:szCs w:val="24"/>
        </w:rPr>
        <w:t>SQSTM1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 puncta colocalized with </w:t>
      </w:r>
      <w:proofErr w:type="spellStart"/>
      <w:r w:rsidR="008D0534" w:rsidRPr="008D0534">
        <w:rPr>
          <w:rFonts w:ascii="Times New Roman" w:hAnsi="Times New Roman" w:cs="Times New Roman"/>
          <w:sz w:val="24"/>
          <w:szCs w:val="24"/>
        </w:rPr>
        <w:t>LysoTracker</w:t>
      </w:r>
      <w:proofErr w:type="spellEnd"/>
      <w:r w:rsidR="008D0534" w:rsidRPr="008D0534">
        <w:rPr>
          <w:rFonts w:ascii="Times New Roman" w:hAnsi="Times New Roman" w:cs="Times New Roman"/>
          <w:sz w:val="24"/>
          <w:szCs w:val="24"/>
        </w:rPr>
        <w:t xml:space="preserve"> Red per cell. Data are means ± SD of at least 50 cells scored.</w:t>
      </w:r>
      <w:bookmarkEnd w:id="20"/>
      <w:r w:rsidR="008D0534">
        <w:rPr>
          <w:rFonts w:ascii="Times New Roman" w:hAnsi="Times New Roman" w:cs="Times New Roman"/>
          <w:sz w:val="24"/>
          <w:szCs w:val="24"/>
        </w:rPr>
        <w:t xml:space="preserve"> (</w:t>
      </w:r>
      <w:r w:rsidR="008D0534" w:rsidRPr="008D0534">
        <w:rPr>
          <w:rFonts w:ascii="Times New Roman" w:hAnsi="Times New Roman" w:cs="Times New Roman"/>
          <w:b/>
          <w:sz w:val="24"/>
          <w:szCs w:val="24"/>
        </w:rPr>
        <w:t>E</w:t>
      </w:r>
      <w:r w:rsidR="008D0534">
        <w:rPr>
          <w:rFonts w:ascii="Times New Roman" w:hAnsi="Times New Roman" w:cs="Times New Roman"/>
          <w:sz w:val="24"/>
          <w:szCs w:val="24"/>
        </w:rPr>
        <w:t xml:space="preserve"> and </w:t>
      </w:r>
      <w:r w:rsidR="008D0534" w:rsidRPr="008D0534">
        <w:rPr>
          <w:rFonts w:ascii="Times New Roman" w:hAnsi="Times New Roman" w:cs="Times New Roman"/>
          <w:b/>
          <w:sz w:val="24"/>
          <w:szCs w:val="24"/>
        </w:rPr>
        <w:t>F</w:t>
      </w:r>
      <w:r w:rsidR="008D0534">
        <w:rPr>
          <w:rFonts w:ascii="Times New Roman" w:hAnsi="Times New Roman" w:cs="Times New Roman"/>
          <w:sz w:val="24"/>
          <w:szCs w:val="24"/>
        </w:rPr>
        <w:t>)</w:t>
      </w:r>
      <w:r w:rsidR="008D0534" w:rsidRPr="008D0534">
        <w:t xml:space="preserve"> </w:t>
      </w:r>
      <w:r w:rsidR="008D0534" w:rsidRPr="008D0534">
        <w:rPr>
          <w:rFonts w:ascii="Times New Roman" w:hAnsi="Times New Roman" w:cs="Times New Roman"/>
          <w:sz w:val="24"/>
          <w:szCs w:val="24"/>
        </w:rPr>
        <w:t>Bel-7402 cells were treated as (A)</w:t>
      </w:r>
      <w:r w:rsidR="008D0534">
        <w:rPr>
          <w:rFonts w:ascii="Times New Roman" w:hAnsi="Times New Roman" w:cs="Times New Roman"/>
          <w:sz w:val="24"/>
          <w:szCs w:val="24"/>
        </w:rPr>
        <w:t xml:space="preserve">, </w:t>
      </w:r>
      <w:r w:rsidR="0020307B" w:rsidRPr="00AB0570">
        <w:rPr>
          <w:rFonts w:ascii="Times New Roman" w:hAnsi="Times New Roman" w:cs="Times New Roman"/>
          <w:sz w:val="24"/>
          <w:szCs w:val="24"/>
        </w:rPr>
        <w:t xml:space="preserve">serum starved for </w:t>
      </w:r>
      <w:r w:rsidR="0020307B">
        <w:rPr>
          <w:rFonts w:ascii="Times New Roman" w:hAnsi="Times New Roman" w:cs="Times New Roman"/>
          <w:sz w:val="24"/>
          <w:szCs w:val="24"/>
        </w:rPr>
        <w:t>1</w:t>
      </w:r>
      <w:r w:rsidR="0020307B" w:rsidRPr="00AB0570">
        <w:rPr>
          <w:rFonts w:ascii="Times New Roman" w:hAnsi="Times New Roman" w:cs="Times New Roman"/>
          <w:sz w:val="24"/>
          <w:szCs w:val="24"/>
        </w:rPr>
        <w:t xml:space="preserve"> h</w:t>
      </w:r>
      <w:r w:rsidR="0020307B">
        <w:rPr>
          <w:rFonts w:ascii="Times New Roman" w:hAnsi="Times New Roman" w:cs="Times New Roman"/>
          <w:sz w:val="24"/>
          <w:szCs w:val="24"/>
        </w:rPr>
        <w:t xml:space="preserve"> and then</w:t>
      </w:r>
      <w:r w:rsidR="0020307B" w:rsidRPr="00AB0570">
        <w:rPr>
          <w:rFonts w:ascii="Times New Roman" w:hAnsi="Times New Roman" w:cs="Times New Roman"/>
          <w:sz w:val="24"/>
          <w:szCs w:val="24"/>
        </w:rPr>
        <w:t xml:space="preserve"> incubated with 10 </w:t>
      </w:r>
      <w:bookmarkStart w:id="21" w:name="_Hlk111466809"/>
      <w:r w:rsidR="0020307B" w:rsidRPr="00AB0570">
        <w:rPr>
          <w:rFonts w:ascii="Times New Roman" w:hAnsi="Times New Roman" w:cs="Times New Roman"/>
          <w:sz w:val="24"/>
          <w:szCs w:val="24"/>
        </w:rPr>
        <w:t>µ</w:t>
      </w:r>
      <w:bookmarkEnd w:id="21"/>
      <w:r w:rsidR="0020307B" w:rsidRPr="00AB0570">
        <w:rPr>
          <w:rFonts w:ascii="Times New Roman" w:hAnsi="Times New Roman" w:cs="Times New Roman"/>
          <w:sz w:val="24"/>
          <w:szCs w:val="24"/>
        </w:rPr>
        <w:t xml:space="preserve">g/ml DQ-BSA for </w:t>
      </w:r>
      <w:r w:rsidR="0020307B">
        <w:rPr>
          <w:rFonts w:ascii="Times New Roman" w:hAnsi="Times New Roman" w:cs="Times New Roman"/>
          <w:sz w:val="24"/>
          <w:szCs w:val="24"/>
        </w:rPr>
        <w:t xml:space="preserve">1 h. The red </w:t>
      </w:r>
      <w:r w:rsidR="0020307B" w:rsidRPr="0020307B">
        <w:rPr>
          <w:rFonts w:ascii="Times New Roman" w:hAnsi="Times New Roman" w:cs="Times New Roman"/>
          <w:sz w:val="24"/>
          <w:szCs w:val="24"/>
        </w:rPr>
        <w:t xml:space="preserve">fluorescence signal </w:t>
      </w:r>
      <w:r w:rsidR="008016DF">
        <w:rPr>
          <w:rFonts w:ascii="Times New Roman" w:hAnsi="Times New Roman" w:cs="Times New Roman"/>
          <w:sz w:val="24"/>
          <w:szCs w:val="24"/>
        </w:rPr>
        <w:t>was</w:t>
      </w:r>
      <w:r w:rsidR="0020307B">
        <w:rPr>
          <w:rFonts w:ascii="Times New Roman" w:hAnsi="Times New Roman" w:cs="Times New Roman"/>
          <w:sz w:val="24"/>
          <w:szCs w:val="24"/>
        </w:rPr>
        <w:t xml:space="preserve"> observed </w:t>
      </w:r>
      <w:r w:rsidR="0020307B" w:rsidRPr="00AB0570">
        <w:rPr>
          <w:rFonts w:ascii="Times New Roman" w:hAnsi="Times New Roman" w:cs="Times New Roman"/>
          <w:sz w:val="24"/>
          <w:szCs w:val="24"/>
        </w:rPr>
        <w:t>by a confocal microscope</w:t>
      </w:r>
      <w:r w:rsidR="008D0534" w:rsidRPr="008D0534">
        <w:rPr>
          <w:rFonts w:ascii="Times New Roman" w:hAnsi="Times New Roman" w:cs="Times New Roman"/>
          <w:sz w:val="24"/>
          <w:szCs w:val="24"/>
        </w:rPr>
        <w:t xml:space="preserve">. Quantification of number of </w:t>
      </w:r>
      <w:r w:rsidR="0020307B">
        <w:rPr>
          <w:rFonts w:ascii="Times New Roman" w:hAnsi="Times New Roman" w:cs="Times New Roman"/>
          <w:sz w:val="24"/>
          <w:szCs w:val="24"/>
        </w:rPr>
        <w:t xml:space="preserve">red </w:t>
      </w:r>
      <w:r w:rsidR="008D0534" w:rsidRPr="008D0534">
        <w:rPr>
          <w:rFonts w:ascii="Times New Roman" w:hAnsi="Times New Roman" w:cs="Times New Roman"/>
          <w:sz w:val="24"/>
          <w:szCs w:val="24"/>
        </w:rPr>
        <w:t>puncta per cell. Data are means ± SD of at least 50 cells scored.</w:t>
      </w:r>
      <w:r w:rsidR="0020307B">
        <w:rPr>
          <w:rFonts w:ascii="Times New Roman" w:hAnsi="Times New Roman" w:cs="Times New Roman"/>
          <w:sz w:val="24"/>
          <w:szCs w:val="24"/>
        </w:rPr>
        <w:t xml:space="preserve"> </w:t>
      </w:r>
      <w:bookmarkStart w:id="22" w:name="_Hlk111476024"/>
      <w:r w:rsidR="0020307B">
        <w:rPr>
          <w:rFonts w:ascii="Times New Roman" w:hAnsi="Times New Roman" w:cs="Times New Roman"/>
          <w:sz w:val="24"/>
          <w:szCs w:val="24"/>
        </w:rPr>
        <w:t xml:space="preserve">Scar bar, 10 </w:t>
      </w:r>
      <w:r w:rsidR="0020307B" w:rsidRPr="0020307B">
        <w:rPr>
          <w:rFonts w:ascii="Times New Roman" w:hAnsi="Times New Roman" w:cs="Times New Roman" w:hint="eastAsia"/>
          <w:sz w:val="24"/>
          <w:szCs w:val="24"/>
        </w:rPr>
        <w:t>µ</w:t>
      </w:r>
      <w:r w:rsidR="0020307B">
        <w:rPr>
          <w:rFonts w:ascii="Times New Roman" w:hAnsi="Times New Roman" w:cs="Times New Roman"/>
          <w:sz w:val="24"/>
          <w:szCs w:val="24"/>
        </w:rPr>
        <w:t>M.</w:t>
      </w:r>
      <w:r w:rsidR="00AC6CA1" w:rsidRPr="00AC6CA1">
        <w:t xml:space="preserve"> </w:t>
      </w:r>
      <w:r w:rsidR="00AC6CA1" w:rsidRPr="00AC6CA1">
        <w:rPr>
          <w:rFonts w:ascii="Times New Roman" w:hAnsi="Times New Roman" w:cs="Times New Roman"/>
          <w:sz w:val="24"/>
          <w:szCs w:val="24"/>
        </w:rPr>
        <w:t>*</w:t>
      </w:r>
      <w:r w:rsidR="00AC6CA1" w:rsidRPr="00AC6CA1">
        <w:rPr>
          <w:rFonts w:ascii="Times New Roman" w:hAnsi="Times New Roman" w:cs="Times New Roman"/>
          <w:i/>
          <w:sz w:val="24"/>
          <w:szCs w:val="24"/>
        </w:rPr>
        <w:t>P</w:t>
      </w:r>
      <w:r w:rsidR="00AC6CA1" w:rsidRPr="00AC6CA1">
        <w:rPr>
          <w:rFonts w:ascii="Times New Roman" w:hAnsi="Times New Roman" w:cs="Times New Roman"/>
          <w:sz w:val="24"/>
          <w:szCs w:val="24"/>
        </w:rPr>
        <w:t xml:space="preserve"> &lt; 0.05, **</w:t>
      </w:r>
      <w:r w:rsidR="00AC6CA1" w:rsidRPr="00AC6CA1">
        <w:rPr>
          <w:rFonts w:ascii="Times New Roman" w:hAnsi="Times New Roman" w:cs="Times New Roman"/>
          <w:i/>
          <w:sz w:val="24"/>
          <w:szCs w:val="24"/>
        </w:rPr>
        <w:t>P</w:t>
      </w:r>
      <w:r w:rsidR="00AC6CA1" w:rsidRPr="00AC6CA1">
        <w:rPr>
          <w:rFonts w:ascii="Times New Roman" w:hAnsi="Times New Roman" w:cs="Times New Roman"/>
          <w:sz w:val="24"/>
          <w:szCs w:val="24"/>
        </w:rPr>
        <w:t xml:space="preserve"> &lt; 0.01, </w:t>
      </w:r>
      <w:bookmarkStart w:id="23" w:name="_Hlk122613050"/>
      <w:r w:rsidR="00AC6CA1" w:rsidRPr="00AC6CA1">
        <w:rPr>
          <w:rFonts w:ascii="Times New Roman" w:hAnsi="Times New Roman" w:cs="Times New Roman"/>
          <w:sz w:val="24"/>
          <w:szCs w:val="24"/>
        </w:rPr>
        <w:lastRenderedPageBreak/>
        <w:t>***</w:t>
      </w:r>
      <w:r w:rsidR="00AC6CA1" w:rsidRPr="00AC6CA1">
        <w:rPr>
          <w:rFonts w:ascii="Times New Roman" w:hAnsi="Times New Roman" w:cs="Times New Roman"/>
          <w:i/>
          <w:sz w:val="24"/>
          <w:szCs w:val="24"/>
        </w:rPr>
        <w:t>P</w:t>
      </w:r>
      <w:r w:rsidR="00AC6CA1" w:rsidRPr="00AC6CA1">
        <w:rPr>
          <w:rFonts w:ascii="Times New Roman" w:hAnsi="Times New Roman" w:cs="Times New Roman"/>
          <w:sz w:val="24"/>
          <w:szCs w:val="24"/>
        </w:rPr>
        <w:t>&lt;0.001</w:t>
      </w:r>
      <w:r w:rsidR="00AC6CA1">
        <w:rPr>
          <w:rFonts w:ascii="Times New Roman" w:hAnsi="Times New Roman" w:cs="Times New Roman"/>
          <w:sz w:val="24"/>
          <w:szCs w:val="24"/>
        </w:rPr>
        <w:t>.</w:t>
      </w:r>
      <w:bookmarkEnd w:id="23"/>
    </w:p>
    <w:bookmarkEnd w:id="22"/>
    <w:p w:rsidR="008016DF" w:rsidRDefault="008016DF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FD0" w:rsidRDefault="005D0FD0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5D0FD0" w:rsidRDefault="005D0FD0" w:rsidP="005D0FD0">
      <w:pPr>
        <w:spacing w:line="360" w:lineRule="auto"/>
        <w:ind w:firstLineChars="500" w:firstLine="1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9753" cy="3230319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3-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191" cy="324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FD0" w:rsidRDefault="00B171A6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71A6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S3</w:t>
      </w:r>
      <w:r w:rsidRPr="00B171A6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B171A6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RNF115 </w:t>
      </w:r>
      <w:r w:rsidR="00DA3493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doesn’t </w:t>
      </w:r>
      <w:r w:rsidRPr="00B171A6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interacts with</w:t>
      </w:r>
      <w:r w:rsidR="00DA3493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VPS11, VPS16, VPS18 AND VPS33A.</w:t>
      </w:r>
      <w:r w:rsidRPr="00B171A6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(a </w:t>
      </w:r>
      <w:r w:rsidR="00695099">
        <w:rPr>
          <w:rFonts w:ascii="Times New Roman" w:eastAsia="等线" w:hAnsi="Times New Roman" w:cs="Times New Roman"/>
          <w:b/>
          <w:bCs/>
          <w:sz w:val="24"/>
          <w:szCs w:val="24"/>
        </w:rPr>
        <w:t>-d</w:t>
      </w:r>
      <w:r w:rsidRPr="00B171A6">
        <w:rPr>
          <w:rFonts w:ascii="Times New Roman" w:eastAsia="等线" w:hAnsi="Times New Roman" w:cs="Times New Roman"/>
          <w:b/>
          <w:bCs/>
          <w:sz w:val="24"/>
          <w:szCs w:val="24"/>
        </w:rPr>
        <w:t>)</w:t>
      </w:r>
      <w:r w:rsidRPr="00B171A6">
        <w:rPr>
          <w:rFonts w:ascii="Times New Roman" w:eastAsia="等线" w:hAnsi="Times New Roman" w:cs="Times New Roman"/>
          <w:sz w:val="24"/>
          <w:szCs w:val="24"/>
        </w:rPr>
        <w:t xml:space="preserve"> HEK293T cells were co-transfected with indicated plasmids for 24</w:t>
      </w:r>
      <w:r w:rsidRPr="00B171A6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B171A6">
        <w:rPr>
          <w:rFonts w:ascii="Times New Roman" w:eastAsia="等线" w:hAnsi="Times New Roman" w:cs="Times New Roman"/>
          <w:sz w:val="24"/>
          <w:szCs w:val="24"/>
        </w:rPr>
        <w:t xml:space="preserve">h, then the cell lysates were subjected to IP using an anti-GFP. </w:t>
      </w:r>
      <w:r w:rsidR="00DA3493">
        <w:rPr>
          <w:rFonts w:ascii="Times New Roman" w:eastAsia="等线" w:hAnsi="Times New Roman" w:cs="Times New Roman"/>
          <w:sz w:val="24"/>
          <w:szCs w:val="24"/>
        </w:rPr>
        <w:t>HA</w:t>
      </w:r>
      <w:r w:rsidRPr="00B171A6">
        <w:rPr>
          <w:rFonts w:ascii="Times New Roman" w:eastAsia="等线" w:hAnsi="Times New Roman" w:cs="Times New Roman"/>
          <w:sz w:val="24"/>
          <w:szCs w:val="24"/>
        </w:rPr>
        <w:t>-</w:t>
      </w:r>
      <w:r w:rsidR="00695099">
        <w:rPr>
          <w:rFonts w:ascii="Times New Roman" w:eastAsia="等线" w:hAnsi="Times New Roman" w:cs="Times New Roman"/>
          <w:sz w:val="24"/>
          <w:szCs w:val="24"/>
        </w:rPr>
        <w:t>tagged protein</w:t>
      </w:r>
      <w:r w:rsidRPr="00B171A6">
        <w:rPr>
          <w:rFonts w:ascii="Times New Roman" w:eastAsia="等线" w:hAnsi="Times New Roman" w:cs="Times New Roman"/>
          <w:sz w:val="24"/>
          <w:szCs w:val="24"/>
        </w:rPr>
        <w:t xml:space="preserve"> or GFP-RNF115 proteins were detected in the </w:t>
      </w:r>
      <w:proofErr w:type="spellStart"/>
      <w:r w:rsidRPr="00B171A6">
        <w:rPr>
          <w:rFonts w:ascii="Times New Roman" w:eastAsia="等线" w:hAnsi="Times New Roman" w:cs="Times New Roman"/>
          <w:sz w:val="24"/>
          <w:szCs w:val="24"/>
        </w:rPr>
        <w:t>immunoprecipitates</w:t>
      </w:r>
      <w:proofErr w:type="spellEnd"/>
      <w:r w:rsidRPr="00B171A6">
        <w:rPr>
          <w:rFonts w:ascii="Times New Roman" w:eastAsia="等线" w:hAnsi="Times New Roman" w:cs="Times New Roman"/>
          <w:sz w:val="24"/>
          <w:szCs w:val="24"/>
        </w:rPr>
        <w:t xml:space="preserve"> by western blotting.</w:t>
      </w:r>
      <w:r w:rsidR="00695099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695099" w:rsidRPr="00695099">
        <w:rPr>
          <w:rFonts w:ascii="Times New Roman" w:eastAsia="等线" w:hAnsi="Times New Roman" w:cs="Times New Roman"/>
          <w:sz w:val="24"/>
          <w:szCs w:val="24"/>
        </w:rPr>
        <w:t>Simultaneously, 10% cell lysates were used to western blotting.</w:t>
      </w:r>
      <w:r w:rsidR="006950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0FD0" w:rsidRDefault="005D0FD0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0FD0" w:rsidRDefault="005D0FD0" w:rsidP="008D0534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8016DF" w:rsidRDefault="008016DF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695099">
      <w:pPr>
        <w:spacing w:line="360" w:lineRule="auto"/>
        <w:ind w:firstLineChars="450" w:firstLine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56079" cy="3325091"/>
            <wp:effectExtent l="0" t="0" r="190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 S4-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3466" cy="33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7439">
        <w:rPr>
          <w:rFonts w:ascii="Times New Roman" w:eastAsia="宋体" w:hAnsi="Times New Roman" w:cs="Times New Roman"/>
          <w:b/>
          <w:sz w:val="24"/>
          <w:szCs w:val="24"/>
        </w:rPr>
        <w:t>Fig. S4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B7439">
        <w:rPr>
          <w:rFonts w:ascii="Times New Roman" w:eastAsia="宋体" w:hAnsi="Times New Roman" w:cs="Times New Roman"/>
          <w:sz w:val="24"/>
          <w:szCs w:val="24"/>
        </w:rPr>
        <w:t xml:space="preserve">RNF115 negatively regulates the </w:t>
      </w:r>
      <w:r w:rsidR="00AB7439">
        <w:rPr>
          <w:rFonts w:ascii="Times New Roman" w:eastAsia="宋体" w:hAnsi="Times New Roman" w:cs="Times New Roman"/>
          <w:sz w:val="24"/>
          <w:szCs w:val="24"/>
        </w:rPr>
        <w:t>mRNA</w:t>
      </w:r>
      <w:r w:rsidR="00AB7439">
        <w:rPr>
          <w:rFonts w:ascii="Times New Roman" w:eastAsia="宋体" w:hAnsi="Times New Roman" w:cs="Times New Roman"/>
          <w:sz w:val="24"/>
          <w:szCs w:val="24"/>
        </w:rPr>
        <w:t xml:space="preserve"> levels of </w:t>
      </w:r>
      <w:r w:rsidR="00AB7439" w:rsidRPr="00AB7439">
        <w:rPr>
          <w:rFonts w:ascii="Times New Roman" w:eastAsia="宋体" w:hAnsi="Times New Roman" w:cs="Times New Roman"/>
          <w:i/>
          <w:sz w:val="24"/>
          <w:szCs w:val="24"/>
        </w:rPr>
        <w:t>VPS39</w:t>
      </w:r>
      <w:r w:rsidR="00AB7439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AB7439" w:rsidRPr="00AB7439">
        <w:rPr>
          <w:rFonts w:ascii="Times New Roman" w:eastAsia="宋体" w:hAnsi="Times New Roman" w:cs="Times New Roman"/>
          <w:i/>
          <w:sz w:val="24"/>
          <w:szCs w:val="24"/>
        </w:rPr>
        <w:t>VPS41</w:t>
      </w:r>
      <w:r w:rsidR="00AB7439">
        <w:rPr>
          <w:rFonts w:ascii="Times New Roman" w:eastAsia="宋体" w:hAnsi="Times New Roman" w:cs="Times New Roman"/>
          <w:sz w:val="24"/>
          <w:szCs w:val="24"/>
        </w:rPr>
        <w:t>. (</w:t>
      </w:r>
      <w:r w:rsidR="00AB7439" w:rsidRPr="00AB7439">
        <w:rPr>
          <w:rFonts w:ascii="Times New Roman" w:eastAsia="宋体" w:hAnsi="Times New Roman" w:cs="Times New Roman"/>
          <w:b/>
          <w:sz w:val="24"/>
          <w:szCs w:val="24"/>
        </w:rPr>
        <w:t>a-c</w:t>
      </w:r>
      <w:r w:rsidR="00AB7439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695099">
        <w:rPr>
          <w:rFonts w:ascii="Times New Roman" w:eastAsia="宋体" w:hAnsi="Times New Roman" w:cs="Times New Roman"/>
          <w:sz w:val="24"/>
          <w:szCs w:val="24"/>
        </w:rPr>
        <w:t xml:space="preserve">HepG2 cells were stable infected with lentiviral-based </w:t>
      </w:r>
      <w:r w:rsidRPr="00AB7439">
        <w:rPr>
          <w:rFonts w:ascii="Times New Roman" w:eastAsia="宋体" w:hAnsi="Times New Roman" w:cs="Times New Roman"/>
          <w:i/>
          <w:sz w:val="24"/>
          <w:szCs w:val="24"/>
        </w:rPr>
        <w:t>shRNF115</w:t>
      </w:r>
      <w:r w:rsidRPr="00695099">
        <w:rPr>
          <w:rFonts w:ascii="Times New Roman" w:eastAsia="宋体" w:hAnsi="Times New Roman" w:cs="Times New Roman"/>
          <w:sz w:val="24"/>
          <w:szCs w:val="24"/>
        </w:rPr>
        <w:t xml:space="preserve"> or empty </w:t>
      </w:r>
      <w:proofErr w:type="spellStart"/>
      <w:r w:rsidRPr="00AB7439">
        <w:rPr>
          <w:rFonts w:ascii="Times New Roman" w:eastAsia="宋体" w:hAnsi="Times New Roman" w:cs="Times New Roman"/>
          <w:i/>
          <w:sz w:val="24"/>
          <w:szCs w:val="24"/>
        </w:rPr>
        <w:t>shcontrol</w:t>
      </w:r>
      <w:proofErr w:type="spellEnd"/>
      <w:r w:rsidRPr="00695099">
        <w:rPr>
          <w:rFonts w:ascii="Times New Roman" w:eastAsia="宋体" w:hAnsi="Times New Roman" w:cs="Times New Roman"/>
          <w:sz w:val="24"/>
          <w:szCs w:val="24"/>
        </w:rPr>
        <w:t xml:space="preserve">, the levels of indicated mRNA were measured by </w:t>
      </w:r>
      <w:proofErr w:type="spellStart"/>
      <w:r w:rsidRPr="00695099">
        <w:rPr>
          <w:rFonts w:ascii="Times New Roman" w:eastAsia="宋体" w:hAnsi="Times New Roman" w:cs="Times New Roman"/>
          <w:sz w:val="24"/>
          <w:szCs w:val="24"/>
        </w:rPr>
        <w:t>qRT</w:t>
      </w:r>
      <w:proofErr w:type="spellEnd"/>
      <w:r w:rsidRPr="00695099">
        <w:rPr>
          <w:rFonts w:ascii="Times New Roman" w:eastAsia="宋体" w:hAnsi="Times New Roman" w:cs="Times New Roman"/>
          <w:sz w:val="24"/>
          <w:szCs w:val="24"/>
        </w:rPr>
        <w:t>-PCR. (</w:t>
      </w:r>
      <w:r w:rsidR="00AB7439">
        <w:rPr>
          <w:rFonts w:ascii="Times New Roman" w:eastAsia="宋体" w:hAnsi="Times New Roman" w:cs="Times New Roman"/>
          <w:b/>
          <w:sz w:val="24"/>
          <w:szCs w:val="24"/>
        </w:rPr>
        <w:t>d</w:t>
      </w:r>
      <w:r w:rsidRPr="00695099">
        <w:rPr>
          <w:rFonts w:ascii="Times New Roman" w:eastAsia="宋体" w:hAnsi="Times New Roman" w:cs="Times New Roman"/>
          <w:b/>
          <w:sz w:val="24"/>
          <w:szCs w:val="24"/>
        </w:rPr>
        <w:t>-</w:t>
      </w:r>
      <w:r w:rsidR="00AB7439"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695099">
        <w:rPr>
          <w:rFonts w:ascii="Times New Roman" w:eastAsia="宋体" w:hAnsi="Times New Roman" w:cs="Times New Roman"/>
          <w:sz w:val="24"/>
          <w:szCs w:val="24"/>
        </w:rPr>
        <w:t xml:space="preserve">) HepG2 cells were stable infected with lentiviral-based RNF115 or empty Vector, the levels of indicated mRNA were measured by </w:t>
      </w:r>
      <w:proofErr w:type="spellStart"/>
      <w:r w:rsidRPr="00695099">
        <w:rPr>
          <w:rFonts w:ascii="Times New Roman" w:eastAsia="宋体" w:hAnsi="Times New Roman" w:cs="Times New Roman"/>
          <w:sz w:val="24"/>
          <w:szCs w:val="24"/>
        </w:rPr>
        <w:t>qRT</w:t>
      </w:r>
      <w:proofErr w:type="spellEnd"/>
      <w:r w:rsidRPr="00695099">
        <w:rPr>
          <w:rFonts w:ascii="Times New Roman" w:eastAsia="宋体" w:hAnsi="Times New Roman" w:cs="Times New Roman"/>
          <w:sz w:val="24"/>
          <w:szCs w:val="24"/>
        </w:rPr>
        <w:t>-PCR</w:t>
      </w:r>
      <w:r w:rsidR="00AB7439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AB7439" w:rsidRPr="00AC6CA1">
        <w:rPr>
          <w:rFonts w:ascii="Times New Roman" w:hAnsi="Times New Roman" w:cs="Times New Roman"/>
          <w:sz w:val="24"/>
          <w:szCs w:val="24"/>
        </w:rPr>
        <w:t>***</w:t>
      </w:r>
      <w:r w:rsidR="00AB7439" w:rsidRPr="00AC6CA1">
        <w:rPr>
          <w:rFonts w:ascii="Times New Roman" w:hAnsi="Times New Roman" w:cs="Times New Roman"/>
          <w:i/>
          <w:sz w:val="24"/>
          <w:szCs w:val="24"/>
        </w:rPr>
        <w:t>P</w:t>
      </w:r>
      <w:r w:rsidR="00AB7439" w:rsidRPr="00AC6CA1">
        <w:rPr>
          <w:rFonts w:ascii="Times New Roman" w:hAnsi="Times New Roman" w:cs="Times New Roman"/>
          <w:sz w:val="24"/>
          <w:szCs w:val="24"/>
        </w:rPr>
        <w:t>&lt;0.001</w:t>
      </w:r>
      <w:r w:rsidR="00AB7439">
        <w:rPr>
          <w:rFonts w:ascii="Times New Roman" w:hAnsi="Times New Roman" w:cs="Times New Roman"/>
          <w:sz w:val="24"/>
          <w:szCs w:val="24"/>
        </w:rPr>
        <w:t>.</w:t>
      </w: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5099" w:rsidRDefault="0069509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7439" w:rsidRDefault="00AB7439" w:rsidP="008D05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97700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5-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2E0" w:rsidRDefault="008C173A" w:rsidP="00CC2FD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 S</w:t>
      </w:r>
      <w:r w:rsidR="00AB7439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C173A">
        <w:rPr>
          <w:rFonts w:ascii="Times New Roman" w:hAnsi="Times New Roman" w:cs="Times New Roman"/>
          <w:b/>
          <w:sz w:val="24"/>
          <w:szCs w:val="24"/>
        </w:rPr>
        <w:t xml:space="preserve">The correlation between the levels of </w:t>
      </w:r>
      <w:r>
        <w:rPr>
          <w:rFonts w:ascii="Times New Roman" w:hAnsi="Times New Roman" w:cs="Times New Roman"/>
          <w:b/>
          <w:sz w:val="24"/>
          <w:szCs w:val="24"/>
        </w:rPr>
        <w:t>RNF115</w:t>
      </w:r>
      <w:r w:rsidRPr="008C173A">
        <w:rPr>
          <w:rFonts w:ascii="Times New Roman" w:hAnsi="Times New Roman" w:cs="Times New Roman"/>
          <w:b/>
          <w:sz w:val="24"/>
          <w:szCs w:val="24"/>
        </w:rPr>
        <w:t xml:space="preserve"> and the survival time in patients with </w:t>
      </w:r>
      <w:r>
        <w:rPr>
          <w:rFonts w:ascii="Times New Roman" w:hAnsi="Times New Roman" w:cs="Times New Roman"/>
          <w:b/>
          <w:sz w:val="24"/>
          <w:szCs w:val="24"/>
        </w:rPr>
        <w:t>liver</w:t>
      </w:r>
      <w:r w:rsidRPr="008C173A">
        <w:rPr>
          <w:rFonts w:ascii="Times New Roman" w:hAnsi="Times New Roman" w:cs="Times New Roman"/>
          <w:b/>
          <w:sz w:val="24"/>
          <w:szCs w:val="24"/>
        </w:rPr>
        <w:t xml:space="preserve"> cancer.</w:t>
      </w:r>
      <w:r w:rsidR="002516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121D">
        <w:rPr>
          <w:rFonts w:ascii="Times New Roman" w:hAnsi="Times New Roman" w:cs="Times New Roman"/>
          <w:b/>
          <w:sz w:val="24"/>
          <w:szCs w:val="24"/>
        </w:rPr>
        <w:t>(</w:t>
      </w:r>
      <w:r w:rsidR="00AB7439">
        <w:rPr>
          <w:rFonts w:ascii="Times New Roman" w:hAnsi="Times New Roman" w:cs="Times New Roman"/>
          <w:b/>
          <w:sz w:val="24"/>
          <w:szCs w:val="24"/>
        </w:rPr>
        <w:t>a</w:t>
      </w:r>
      <w:r w:rsidR="00FF121D">
        <w:rPr>
          <w:rFonts w:ascii="Times New Roman" w:hAnsi="Times New Roman" w:cs="Times New Roman"/>
          <w:b/>
          <w:sz w:val="24"/>
          <w:szCs w:val="24"/>
        </w:rPr>
        <w:t>)</w:t>
      </w:r>
      <w:r w:rsidR="00FF121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F121D" w:rsidRPr="008016DF">
        <w:rPr>
          <w:rFonts w:ascii="Times New Roman" w:hAnsi="Times New Roman" w:cs="Times New Roman"/>
          <w:sz w:val="24"/>
          <w:szCs w:val="24"/>
        </w:rPr>
        <w:t xml:space="preserve">Results of </w:t>
      </w:r>
      <w:r w:rsidR="00FF121D" w:rsidRPr="008016DF">
        <w:rPr>
          <w:rFonts w:ascii="Times New Roman" w:hAnsi="Times New Roman" w:cs="Times New Roman" w:hint="eastAsia"/>
          <w:sz w:val="24"/>
          <w:szCs w:val="24"/>
        </w:rPr>
        <w:t>GEPIA d</w:t>
      </w:r>
      <w:r w:rsidR="00FF121D" w:rsidRPr="008016DF">
        <w:rPr>
          <w:rFonts w:ascii="Times New Roman" w:hAnsi="Times New Roman" w:cs="Times New Roman"/>
          <w:sz w:val="24"/>
          <w:szCs w:val="24"/>
        </w:rPr>
        <w:t>atabase</w:t>
      </w:r>
      <w:r w:rsidR="00FF121D" w:rsidRPr="008016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F121D" w:rsidRPr="008016DF">
        <w:rPr>
          <w:rFonts w:ascii="Times New Roman" w:hAnsi="Times New Roman" w:cs="Times New Roman"/>
          <w:sz w:val="24"/>
          <w:szCs w:val="24"/>
        </w:rPr>
        <w:t>(</w:t>
      </w:r>
      <w:hyperlink r:id="rId13" w:history="1">
        <w:r w:rsidR="00FF121D" w:rsidRPr="008016DF">
          <w:rPr>
            <w:rStyle w:val="aa"/>
            <w:rFonts w:ascii="Times New Roman" w:hAnsi="Times New Roman" w:cs="Times New Roman" w:hint="eastAsia"/>
            <w:color w:val="auto"/>
            <w:sz w:val="24"/>
            <w:szCs w:val="24"/>
            <w:u w:val="none"/>
          </w:rPr>
          <w:t>http://gepia.cancer-pku.cn/detail.php</w:t>
        </w:r>
      </w:hyperlink>
      <w:r w:rsidR="00FF121D" w:rsidRPr="008016DF">
        <w:rPr>
          <w:rFonts w:ascii="Times New Roman" w:hAnsi="Times New Roman" w:cs="Times New Roman" w:hint="eastAsia"/>
          <w:sz w:val="24"/>
          <w:szCs w:val="24"/>
        </w:rPr>
        <w:t>?)</w:t>
      </w:r>
      <w:r w:rsidR="00FF121D" w:rsidRPr="008016DF">
        <w:rPr>
          <w:rFonts w:ascii="Times New Roman" w:hAnsi="Times New Roman" w:cs="Times New Roman"/>
          <w:b/>
          <w:sz w:val="24"/>
          <w:szCs w:val="24"/>
        </w:rPr>
        <w:t>. (</w:t>
      </w:r>
      <w:r w:rsidR="00AB7439">
        <w:rPr>
          <w:rFonts w:ascii="Times New Roman" w:hAnsi="Times New Roman" w:cs="Times New Roman"/>
          <w:b/>
          <w:sz w:val="24"/>
          <w:szCs w:val="24"/>
        </w:rPr>
        <w:t>b</w:t>
      </w:r>
      <w:r w:rsidR="00FF121D" w:rsidRPr="008016DF">
        <w:rPr>
          <w:rFonts w:ascii="Times New Roman" w:hAnsi="Times New Roman" w:cs="Times New Roman"/>
          <w:b/>
          <w:sz w:val="24"/>
          <w:szCs w:val="24"/>
        </w:rPr>
        <w:t>)</w:t>
      </w:r>
      <w:r w:rsidR="008016DF" w:rsidRPr="00801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6DF" w:rsidRPr="008016DF">
        <w:rPr>
          <w:rFonts w:ascii="Times New Roman" w:hAnsi="Times New Roman" w:cs="Times New Roman"/>
          <w:sz w:val="24"/>
          <w:szCs w:val="24"/>
        </w:rPr>
        <w:t>Results of</w:t>
      </w:r>
      <w:r w:rsidR="00FF121D" w:rsidRPr="00801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121D" w:rsidRPr="008016DF">
        <w:rPr>
          <w:rFonts w:ascii="Times New Roman" w:hAnsi="Times New Roman" w:cs="Times New Roman" w:hint="eastAsia"/>
          <w:sz w:val="24"/>
          <w:szCs w:val="24"/>
        </w:rPr>
        <w:t>Kaplan-Meier Plotter</w:t>
      </w:r>
      <w:r w:rsidR="00FF121D" w:rsidRPr="008016DF">
        <w:rPr>
          <w:rFonts w:ascii="Times New Roman" w:hAnsi="Times New Roman" w:cs="Times New Roman"/>
          <w:sz w:val="24"/>
          <w:szCs w:val="24"/>
        </w:rPr>
        <w:t xml:space="preserve"> </w:t>
      </w:r>
      <w:r w:rsidR="00FF121D" w:rsidRPr="008016DF">
        <w:rPr>
          <w:rFonts w:ascii="Times New Roman" w:hAnsi="Times New Roman" w:cs="Times New Roman" w:hint="eastAsia"/>
          <w:sz w:val="24"/>
          <w:szCs w:val="24"/>
        </w:rPr>
        <w:t>d</w:t>
      </w:r>
      <w:r w:rsidR="00FF121D" w:rsidRPr="008016DF">
        <w:rPr>
          <w:rFonts w:ascii="Times New Roman" w:hAnsi="Times New Roman" w:cs="Times New Roman"/>
          <w:sz w:val="24"/>
          <w:szCs w:val="24"/>
        </w:rPr>
        <w:t>atabank</w:t>
      </w:r>
      <w:r w:rsidR="008016DF">
        <w:rPr>
          <w:rFonts w:ascii="Times New Roman" w:hAnsi="Times New Roman" w:cs="Times New Roman"/>
          <w:sz w:val="24"/>
          <w:szCs w:val="24"/>
        </w:rPr>
        <w:t xml:space="preserve"> </w:t>
      </w:r>
      <w:r w:rsidR="008016DF">
        <w:rPr>
          <w:rFonts w:ascii="Times New Roman" w:hAnsi="Times New Roman" w:cs="Times New Roman" w:hint="eastAsia"/>
          <w:sz w:val="24"/>
          <w:szCs w:val="24"/>
        </w:rPr>
        <w:t>(</w:t>
      </w:r>
      <w:hyperlink r:id="rId14" w:history="1">
        <w:r w:rsidR="00AB7439" w:rsidRPr="002818C4">
          <w:rPr>
            <w:rStyle w:val="aa"/>
            <w:rFonts w:ascii="Times New Roman" w:hAnsi="Times New Roman" w:cs="Times New Roman" w:hint="eastAsia"/>
            <w:sz w:val="24"/>
            <w:szCs w:val="24"/>
          </w:rPr>
          <w:t>http://kmplot.com/analysis/index.php?p=service&amp;start=1)</w:t>
        </w:r>
        <w:r w:rsidR="00AB7439" w:rsidRPr="002818C4">
          <w:rPr>
            <w:rStyle w:val="aa"/>
            <w:rFonts w:ascii="Times New Roman" w:hAnsi="Times New Roman" w:cs="Times New Roman"/>
            <w:sz w:val="24"/>
            <w:szCs w:val="24"/>
          </w:rPr>
          <w:t xml:space="preserve">. </w:t>
        </w:r>
        <w:r w:rsidR="00AB7439" w:rsidRPr="002818C4">
          <w:rPr>
            <w:rStyle w:val="aa"/>
            <w:rFonts w:ascii="Times New Roman" w:hAnsi="Times New Roman" w:cs="Times New Roman" w:hint="eastAsia"/>
            <w:sz w:val="24"/>
            <w:szCs w:val="24"/>
          </w:rPr>
          <w:t>(</w:t>
        </w:r>
        <w:r w:rsidR="00AB7439" w:rsidRPr="002818C4">
          <w:rPr>
            <w:rStyle w:val="aa"/>
            <w:rFonts w:ascii="Times New Roman" w:hAnsi="Times New Roman" w:cs="Times New Roman"/>
            <w:b/>
            <w:sz w:val="24"/>
            <w:szCs w:val="24"/>
          </w:rPr>
          <w:t>c</w:t>
        </w:r>
        <w:r w:rsidR="00AB7439" w:rsidRPr="002818C4">
          <w:rPr>
            <w:rStyle w:val="aa"/>
            <w:rFonts w:ascii="Times New Roman" w:hAnsi="Times New Roman" w:cs="Times New Roman"/>
            <w:sz w:val="24"/>
            <w:szCs w:val="24"/>
          </w:rPr>
          <w:t>)</w:t>
        </w:r>
      </w:hyperlink>
      <w:r w:rsidR="00FF12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16DF" w:rsidRPr="008016DF">
        <w:rPr>
          <w:rFonts w:ascii="Times New Roman" w:hAnsi="Times New Roman" w:cs="Times New Roman"/>
          <w:sz w:val="24"/>
          <w:szCs w:val="24"/>
        </w:rPr>
        <w:t xml:space="preserve">Results </w:t>
      </w:r>
      <w:r w:rsidR="008016DF">
        <w:rPr>
          <w:rFonts w:ascii="Times New Roman" w:hAnsi="Times New Roman" w:cs="Times New Roman"/>
          <w:sz w:val="24"/>
          <w:szCs w:val="24"/>
        </w:rPr>
        <w:t xml:space="preserve">of </w:t>
      </w:r>
      <w:r w:rsidR="00FF121D" w:rsidRPr="008016DF">
        <w:rPr>
          <w:rFonts w:ascii="Times New Roman" w:hAnsi="Times New Roman" w:cs="Times New Roman"/>
          <w:sz w:val="24"/>
          <w:szCs w:val="24"/>
        </w:rPr>
        <w:t>Human Protein Atlas database</w:t>
      </w:r>
      <w:r w:rsidR="008016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016DF">
        <w:rPr>
          <w:rFonts w:ascii="Times New Roman" w:hAnsi="Times New Roman" w:cs="Times New Roman"/>
          <w:sz w:val="24"/>
          <w:szCs w:val="24"/>
        </w:rPr>
        <w:t>(</w:t>
      </w:r>
      <w:r w:rsidR="00FF121D" w:rsidRPr="008016DF">
        <w:rPr>
          <w:rFonts w:ascii="Times New Roman" w:hAnsi="Times New Roman" w:cs="Times New Roman"/>
          <w:sz w:val="24"/>
          <w:szCs w:val="24"/>
        </w:rPr>
        <w:t>https://www.proteinatlas.org/ENSG00000265491</w:t>
      </w:r>
      <w:r w:rsidR="008016DF">
        <w:rPr>
          <w:rFonts w:ascii="Times New Roman" w:hAnsi="Times New Roman" w:cs="Times New Roman"/>
          <w:sz w:val="24"/>
          <w:szCs w:val="24"/>
        </w:rPr>
        <w:t>)</w:t>
      </w:r>
      <w:r w:rsidR="008016DF">
        <w:rPr>
          <w:rFonts w:ascii="Times New Roman" w:hAnsi="Times New Roman" w:cs="Times New Roman" w:hint="eastAsia"/>
          <w:sz w:val="24"/>
          <w:szCs w:val="24"/>
        </w:rPr>
        <w:t>.</w:t>
      </w:r>
      <w:r w:rsidR="00FF121D" w:rsidRPr="008016DF">
        <w:rPr>
          <w:rFonts w:ascii="Times New Roman" w:hAnsi="Times New Roman" w:cs="Times New Roman"/>
          <w:sz w:val="24"/>
          <w:szCs w:val="24"/>
        </w:rPr>
        <w:t xml:space="preserve"> </w:t>
      </w:r>
      <w:r w:rsidR="008016DF">
        <w:rPr>
          <w:rFonts w:ascii="Times New Roman" w:hAnsi="Times New Roman" w:cs="Times New Roman"/>
          <w:sz w:val="24"/>
          <w:szCs w:val="24"/>
        </w:rPr>
        <w:t>(</w:t>
      </w:r>
      <w:r w:rsidR="00AB7439">
        <w:rPr>
          <w:rFonts w:ascii="Times New Roman" w:hAnsi="Times New Roman" w:cs="Times New Roman"/>
          <w:b/>
          <w:sz w:val="24"/>
          <w:szCs w:val="24"/>
        </w:rPr>
        <w:t>d</w:t>
      </w:r>
      <w:r w:rsidR="008016DF">
        <w:rPr>
          <w:rFonts w:ascii="Times New Roman" w:hAnsi="Times New Roman" w:cs="Times New Roman"/>
          <w:sz w:val="24"/>
          <w:szCs w:val="24"/>
        </w:rPr>
        <w:t>)</w:t>
      </w:r>
      <w:r w:rsidR="008016DF" w:rsidRPr="008016DF">
        <w:rPr>
          <w:rFonts w:ascii="Times New Roman" w:hAnsi="Times New Roman" w:cs="Times New Roman"/>
          <w:sz w:val="24"/>
          <w:szCs w:val="24"/>
        </w:rPr>
        <w:t xml:space="preserve"> The expression of </w:t>
      </w:r>
      <w:r w:rsidR="008016DF">
        <w:rPr>
          <w:rFonts w:ascii="Times New Roman" w:hAnsi="Times New Roman" w:cs="Times New Roman"/>
          <w:sz w:val="24"/>
          <w:szCs w:val="24"/>
        </w:rPr>
        <w:t>RNF115</w:t>
      </w:r>
      <w:r w:rsidR="008016DF" w:rsidRPr="008016DF">
        <w:rPr>
          <w:rFonts w:ascii="Times New Roman" w:hAnsi="Times New Roman" w:cs="Times New Roman"/>
          <w:sz w:val="24"/>
          <w:szCs w:val="24"/>
        </w:rPr>
        <w:t xml:space="preserve"> was detected in </w:t>
      </w:r>
      <w:r w:rsidR="00C90745">
        <w:rPr>
          <w:rFonts w:ascii="Times New Roman" w:hAnsi="Times New Roman" w:cs="Times New Roman"/>
          <w:sz w:val="24"/>
          <w:szCs w:val="24"/>
        </w:rPr>
        <w:t>hepatic cancer tissues</w:t>
      </w:r>
      <w:r w:rsidR="008016DF" w:rsidRPr="008016DF">
        <w:rPr>
          <w:rFonts w:ascii="Times New Roman" w:hAnsi="Times New Roman" w:cs="Times New Roman"/>
          <w:sz w:val="24"/>
          <w:szCs w:val="24"/>
        </w:rPr>
        <w:t xml:space="preserve"> and non-tumor tissues adjacent to cancer using immunohistochemistry.</w:t>
      </w:r>
    </w:p>
    <w:p w:rsidR="008C173A" w:rsidRDefault="008C173A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C173A" w:rsidRDefault="008C173A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C173A" w:rsidRDefault="008C173A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2F4E" w:rsidRDefault="00FC2F4E" w:rsidP="00FC2F4E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AB7439" w:rsidRDefault="00AB7439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7439" w:rsidRDefault="00AB7439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7439" w:rsidRDefault="00AB7439" w:rsidP="00AB7439">
      <w:pPr>
        <w:spacing w:line="480" w:lineRule="auto"/>
        <w:ind w:firstLineChars="450" w:firstLine="1084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lastRenderedPageBreak/>
        <w:drawing>
          <wp:inline distT="0" distB="0" distL="0" distR="0">
            <wp:extent cx="4019797" cy="286226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 S6-2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6208" cy="287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E" w:rsidRPr="00653727" w:rsidRDefault="003A6D04" w:rsidP="00CC2F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 S</w:t>
      </w:r>
      <w:r w:rsidR="00AB7439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3727" w:rsidRPr="00653727">
        <w:rPr>
          <w:rFonts w:ascii="Times New Roman" w:hAnsi="Times New Roman" w:cs="Times New Roman"/>
          <w:b/>
          <w:sz w:val="24"/>
          <w:szCs w:val="24"/>
        </w:rPr>
        <w:t>Establishment of stabl</w:t>
      </w:r>
      <w:r w:rsidR="00653727">
        <w:rPr>
          <w:rFonts w:ascii="Times New Roman" w:hAnsi="Times New Roman" w:cs="Times New Roman"/>
          <w:b/>
          <w:sz w:val="24"/>
          <w:szCs w:val="24"/>
        </w:rPr>
        <w:t>e</w:t>
      </w:r>
      <w:r w:rsidR="00653727" w:rsidRPr="006537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3727" w:rsidRPr="00653727">
        <w:rPr>
          <w:rFonts w:ascii="Times New Roman" w:hAnsi="Times New Roman" w:cs="Times New Roman"/>
          <w:b/>
          <w:i/>
          <w:sz w:val="24"/>
          <w:szCs w:val="24"/>
        </w:rPr>
        <w:t>RNF115</w:t>
      </w:r>
      <w:r w:rsidR="006537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3727" w:rsidRPr="00653727">
        <w:rPr>
          <w:rFonts w:ascii="Times New Roman" w:hAnsi="Times New Roman" w:cs="Times New Roman"/>
          <w:b/>
          <w:sz w:val="24"/>
          <w:szCs w:val="24"/>
        </w:rPr>
        <w:t>knockdown cell lines</w:t>
      </w:r>
      <w:r w:rsidR="00653727">
        <w:rPr>
          <w:rFonts w:ascii="Times New Roman" w:hAnsi="Times New Roman" w:cs="Times New Roman"/>
          <w:b/>
          <w:sz w:val="24"/>
          <w:szCs w:val="24"/>
        </w:rPr>
        <w:t>.</w:t>
      </w:r>
      <w:r w:rsidR="00653727" w:rsidRPr="006537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3727">
        <w:rPr>
          <w:rFonts w:ascii="Times New Roman" w:hAnsi="Times New Roman" w:cs="Times New Roman"/>
          <w:b/>
          <w:sz w:val="24"/>
          <w:szCs w:val="24"/>
        </w:rPr>
        <w:t>(</w:t>
      </w:r>
      <w:r w:rsidR="00AB7439">
        <w:rPr>
          <w:rFonts w:ascii="Times New Roman" w:hAnsi="Times New Roman" w:cs="Times New Roman"/>
          <w:b/>
          <w:sz w:val="24"/>
          <w:szCs w:val="24"/>
        </w:rPr>
        <w:t>a</w:t>
      </w:r>
      <w:r w:rsidR="00653727">
        <w:rPr>
          <w:rFonts w:ascii="Times New Roman" w:hAnsi="Times New Roman" w:cs="Times New Roman"/>
          <w:b/>
          <w:sz w:val="24"/>
          <w:szCs w:val="24"/>
        </w:rPr>
        <w:t>-</w:t>
      </w:r>
      <w:r w:rsidR="00AB7439">
        <w:rPr>
          <w:rFonts w:ascii="Times New Roman" w:hAnsi="Times New Roman" w:cs="Times New Roman"/>
          <w:b/>
          <w:sz w:val="24"/>
          <w:szCs w:val="24"/>
        </w:rPr>
        <w:t>c</w:t>
      </w:r>
      <w:r w:rsidR="00653727">
        <w:rPr>
          <w:rFonts w:ascii="Times New Roman" w:hAnsi="Times New Roman" w:cs="Times New Roman"/>
          <w:b/>
          <w:sz w:val="24"/>
          <w:szCs w:val="24"/>
        </w:rPr>
        <w:t xml:space="preserve">) </w:t>
      </w:r>
      <w:bookmarkStart w:id="24" w:name="_Hlk111476505"/>
      <w:r w:rsidRPr="00653727">
        <w:rPr>
          <w:rFonts w:ascii="Times New Roman" w:hAnsi="Times New Roman" w:cs="Times New Roman"/>
          <w:sz w:val="24"/>
          <w:szCs w:val="24"/>
        </w:rPr>
        <w:t xml:space="preserve">The levels of RNF115 were detected by western blotting and </w:t>
      </w:r>
      <w:proofErr w:type="spellStart"/>
      <w:r w:rsidRPr="00653727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653727">
        <w:rPr>
          <w:rFonts w:ascii="Times New Roman" w:hAnsi="Times New Roman" w:cs="Times New Roman"/>
          <w:sz w:val="24"/>
          <w:szCs w:val="24"/>
        </w:rPr>
        <w:t xml:space="preserve">-PCR in stable </w:t>
      </w:r>
      <w:proofErr w:type="spellStart"/>
      <w:r w:rsidRPr="00653727">
        <w:rPr>
          <w:rFonts w:ascii="Times New Roman" w:hAnsi="Times New Roman" w:cs="Times New Roman"/>
          <w:i/>
          <w:sz w:val="24"/>
          <w:szCs w:val="24"/>
        </w:rPr>
        <w:t>shcontrol</w:t>
      </w:r>
      <w:proofErr w:type="spellEnd"/>
      <w:r w:rsidRPr="00653727">
        <w:rPr>
          <w:rFonts w:ascii="Times New Roman" w:hAnsi="Times New Roman" w:cs="Times New Roman"/>
          <w:sz w:val="24"/>
          <w:szCs w:val="24"/>
        </w:rPr>
        <w:t xml:space="preserve">- or </w:t>
      </w:r>
      <w:r w:rsidRPr="00653727">
        <w:rPr>
          <w:rFonts w:ascii="Times New Roman" w:hAnsi="Times New Roman" w:cs="Times New Roman"/>
          <w:i/>
          <w:sz w:val="24"/>
          <w:szCs w:val="24"/>
        </w:rPr>
        <w:t>shRNF115</w:t>
      </w:r>
      <w:r w:rsidRPr="00653727">
        <w:rPr>
          <w:rFonts w:ascii="Times New Roman" w:hAnsi="Times New Roman" w:cs="Times New Roman"/>
          <w:sz w:val="24"/>
          <w:szCs w:val="24"/>
        </w:rPr>
        <w:t>-expressing Bel-7402cells</w:t>
      </w:r>
      <w:r w:rsidR="00653727">
        <w:rPr>
          <w:rFonts w:ascii="Times New Roman" w:hAnsi="Times New Roman" w:cs="Times New Roman"/>
          <w:sz w:val="24"/>
          <w:szCs w:val="24"/>
        </w:rPr>
        <w:t>.</w:t>
      </w:r>
      <w:bookmarkEnd w:id="24"/>
      <w:r w:rsidR="00653727">
        <w:rPr>
          <w:rFonts w:ascii="Times New Roman" w:hAnsi="Times New Roman" w:cs="Times New Roman"/>
          <w:sz w:val="24"/>
          <w:szCs w:val="24"/>
        </w:rPr>
        <w:t xml:space="preserve"> (</w:t>
      </w:r>
      <w:r w:rsidR="00AB7439">
        <w:rPr>
          <w:rFonts w:ascii="Times New Roman" w:hAnsi="Times New Roman" w:cs="Times New Roman"/>
          <w:b/>
          <w:sz w:val="24"/>
          <w:szCs w:val="24"/>
        </w:rPr>
        <w:t>d</w:t>
      </w:r>
      <w:r w:rsidR="00653727" w:rsidRPr="00653727">
        <w:rPr>
          <w:rFonts w:ascii="Times New Roman" w:hAnsi="Times New Roman" w:cs="Times New Roman"/>
          <w:b/>
          <w:sz w:val="24"/>
          <w:szCs w:val="24"/>
        </w:rPr>
        <w:t>-</w:t>
      </w:r>
      <w:r w:rsidR="00AB7439">
        <w:rPr>
          <w:rFonts w:ascii="Times New Roman" w:hAnsi="Times New Roman" w:cs="Times New Roman"/>
          <w:b/>
          <w:sz w:val="24"/>
          <w:szCs w:val="24"/>
        </w:rPr>
        <w:t>f</w:t>
      </w:r>
      <w:r w:rsidR="00653727">
        <w:rPr>
          <w:rFonts w:ascii="Times New Roman" w:hAnsi="Times New Roman" w:cs="Times New Roman"/>
          <w:sz w:val="24"/>
          <w:szCs w:val="24"/>
        </w:rPr>
        <w:t>)</w:t>
      </w:r>
      <w:r w:rsidRPr="00653727">
        <w:rPr>
          <w:rFonts w:ascii="Times New Roman" w:hAnsi="Times New Roman" w:cs="Times New Roman"/>
          <w:sz w:val="24"/>
          <w:szCs w:val="24"/>
        </w:rPr>
        <w:t xml:space="preserve"> </w:t>
      </w:r>
      <w:r w:rsidR="00653727" w:rsidRPr="00653727">
        <w:rPr>
          <w:rFonts w:ascii="Times New Roman" w:hAnsi="Times New Roman" w:cs="Times New Roman"/>
          <w:sz w:val="24"/>
          <w:szCs w:val="24"/>
        </w:rPr>
        <w:t xml:space="preserve">The levels of RNF115 were </w:t>
      </w:r>
      <w:r w:rsidR="00653727">
        <w:rPr>
          <w:rFonts w:ascii="Times New Roman" w:hAnsi="Times New Roman" w:cs="Times New Roman"/>
          <w:sz w:val="24"/>
          <w:szCs w:val="24"/>
        </w:rPr>
        <w:t>measured</w:t>
      </w:r>
      <w:r w:rsidR="00653727" w:rsidRPr="00653727">
        <w:rPr>
          <w:rFonts w:ascii="Times New Roman" w:hAnsi="Times New Roman" w:cs="Times New Roman"/>
          <w:sz w:val="24"/>
          <w:szCs w:val="24"/>
        </w:rPr>
        <w:t xml:space="preserve"> by western blotting and </w:t>
      </w:r>
      <w:proofErr w:type="spellStart"/>
      <w:r w:rsidR="00653727" w:rsidRPr="00653727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653727" w:rsidRPr="00653727">
        <w:rPr>
          <w:rFonts w:ascii="Times New Roman" w:hAnsi="Times New Roman" w:cs="Times New Roman"/>
          <w:sz w:val="24"/>
          <w:szCs w:val="24"/>
        </w:rPr>
        <w:t xml:space="preserve">-PCR in stable </w:t>
      </w:r>
      <w:proofErr w:type="spellStart"/>
      <w:r w:rsidR="00653727" w:rsidRPr="00653727">
        <w:rPr>
          <w:rFonts w:ascii="Times New Roman" w:hAnsi="Times New Roman" w:cs="Times New Roman"/>
          <w:i/>
          <w:sz w:val="24"/>
          <w:szCs w:val="24"/>
        </w:rPr>
        <w:t>shcontrol</w:t>
      </w:r>
      <w:proofErr w:type="spellEnd"/>
      <w:r w:rsidR="00653727" w:rsidRPr="00653727">
        <w:rPr>
          <w:rFonts w:ascii="Times New Roman" w:hAnsi="Times New Roman" w:cs="Times New Roman"/>
          <w:sz w:val="24"/>
          <w:szCs w:val="24"/>
        </w:rPr>
        <w:t xml:space="preserve">- or </w:t>
      </w:r>
      <w:r w:rsidR="00653727" w:rsidRPr="00653727">
        <w:rPr>
          <w:rFonts w:ascii="Times New Roman" w:hAnsi="Times New Roman" w:cs="Times New Roman"/>
          <w:i/>
          <w:sz w:val="24"/>
          <w:szCs w:val="24"/>
        </w:rPr>
        <w:t>shRNF115</w:t>
      </w:r>
      <w:r w:rsidR="00653727" w:rsidRPr="00653727">
        <w:rPr>
          <w:rFonts w:ascii="Times New Roman" w:hAnsi="Times New Roman" w:cs="Times New Roman"/>
          <w:sz w:val="24"/>
          <w:szCs w:val="24"/>
        </w:rPr>
        <w:t xml:space="preserve">-expressing </w:t>
      </w:r>
      <w:r w:rsidRPr="00653727">
        <w:rPr>
          <w:rFonts w:ascii="Times New Roman" w:hAnsi="Times New Roman" w:cs="Times New Roman"/>
          <w:sz w:val="24"/>
          <w:szCs w:val="24"/>
        </w:rPr>
        <w:t>HepG2 cells.</w:t>
      </w:r>
      <w:r w:rsidR="006A4883" w:rsidRPr="00653727">
        <w:t xml:space="preserve"> </w:t>
      </w:r>
      <w:r w:rsidR="006A4883" w:rsidRPr="00653727">
        <w:rPr>
          <w:rFonts w:ascii="Times New Roman" w:hAnsi="Times New Roman" w:cs="Times New Roman"/>
          <w:sz w:val="24"/>
          <w:szCs w:val="24"/>
        </w:rPr>
        <w:t>***</w:t>
      </w:r>
      <w:r w:rsidR="006A4883" w:rsidRPr="00653727">
        <w:rPr>
          <w:rFonts w:ascii="Times New Roman" w:hAnsi="Times New Roman" w:cs="Times New Roman"/>
          <w:i/>
          <w:sz w:val="24"/>
          <w:szCs w:val="24"/>
        </w:rPr>
        <w:t>P</w:t>
      </w:r>
      <w:r w:rsidR="006A4883" w:rsidRPr="00653727">
        <w:rPr>
          <w:rFonts w:ascii="Times New Roman" w:hAnsi="Times New Roman" w:cs="Times New Roman"/>
          <w:sz w:val="24"/>
          <w:szCs w:val="24"/>
        </w:rPr>
        <w:t>&lt;0.001.</w:t>
      </w:r>
      <w:r w:rsidR="00653727" w:rsidRPr="006537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6D04" w:rsidRDefault="003A6D04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A6D04" w:rsidRDefault="003A6D04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A6D04" w:rsidRDefault="003A6D04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2F4E" w:rsidRDefault="00AB7439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451358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S7-2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2F4E" w:rsidRPr="00CC2FD1" w:rsidRDefault="003A6D04" w:rsidP="006A48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AB7439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A6D04">
        <w:rPr>
          <w:rFonts w:ascii="Times New Roman" w:hAnsi="Times New Roman" w:cs="Times New Roman"/>
          <w:b/>
          <w:i/>
          <w:sz w:val="24"/>
          <w:szCs w:val="24"/>
        </w:rPr>
        <w:t>RNF115</w:t>
      </w:r>
      <w:r w:rsidRPr="003A6D04">
        <w:rPr>
          <w:rFonts w:ascii="Times New Roman" w:hAnsi="Times New Roman" w:cs="Times New Roman"/>
          <w:b/>
          <w:sz w:val="24"/>
          <w:szCs w:val="24"/>
        </w:rPr>
        <w:t xml:space="preserve"> silencing </w:t>
      </w:r>
      <w:r w:rsidR="00CC2FD1">
        <w:rPr>
          <w:rFonts w:ascii="Times New Roman" w:hAnsi="Times New Roman" w:cs="Times New Roman"/>
          <w:b/>
          <w:sz w:val="24"/>
          <w:szCs w:val="24"/>
        </w:rPr>
        <w:t>delays</w:t>
      </w:r>
      <w:r w:rsidRPr="003A6D04">
        <w:rPr>
          <w:rFonts w:ascii="Times New Roman" w:hAnsi="Times New Roman" w:cs="Times New Roman"/>
          <w:b/>
          <w:sz w:val="24"/>
          <w:szCs w:val="24"/>
        </w:rPr>
        <w:t xml:space="preserve"> the migration of hepatoma cells</w:t>
      </w:r>
      <w:r w:rsidR="00CC2FD1">
        <w:rPr>
          <w:rFonts w:ascii="Times New Roman" w:hAnsi="Times New Roman" w:cs="Times New Roman"/>
          <w:b/>
          <w:sz w:val="24"/>
          <w:szCs w:val="24"/>
        </w:rPr>
        <w:t>. (</w:t>
      </w:r>
      <w:r w:rsidR="00AB7439">
        <w:rPr>
          <w:rFonts w:ascii="Times New Roman" w:hAnsi="Times New Roman" w:cs="Times New Roman"/>
          <w:b/>
          <w:sz w:val="24"/>
          <w:szCs w:val="24"/>
        </w:rPr>
        <w:t>a</w:t>
      </w:r>
      <w:r w:rsidR="006A4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4883" w:rsidRPr="006A4883">
        <w:rPr>
          <w:rFonts w:ascii="Times New Roman" w:hAnsi="Times New Roman" w:cs="Times New Roman"/>
          <w:sz w:val="24"/>
          <w:szCs w:val="24"/>
        </w:rPr>
        <w:t>and</w:t>
      </w:r>
      <w:r w:rsidR="006A4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7439">
        <w:rPr>
          <w:rFonts w:ascii="Times New Roman" w:hAnsi="Times New Roman" w:cs="Times New Roman"/>
          <w:b/>
          <w:sz w:val="24"/>
          <w:szCs w:val="24"/>
        </w:rPr>
        <w:t>b</w:t>
      </w:r>
      <w:r w:rsidR="00CC2FD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CC2FD1" w:rsidRPr="00CC2FD1">
        <w:rPr>
          <w:rFonts w:ascii="Times New Roman" w:hAnsi="Times New Roman" w:cs="Times New Roman"/>
          <w:sz w:val="24"/>
          <w:szCs w:val="24"/>
        </w:rPr>
        <w:t>Wound-healing assay in</w:t>
      </w:r>
      <w:r w:rsidR="00CA057B">
        <w:rPr>
          <w:rFonts w:ascii="Times New Roman" w:hAnsi="Times New Roman" w:cs="Times New Roman"/>
          <w:sz w:val="24"/>
          <w:szCs w:val="24"/>
        </w:rPr>
        <w:t xml:space="preserve"> </w:t>
      </w:r>
      <w:r w:rsidR="002B41AA">
        <w:rPr>
          <w:rFonts w:ascii="Times New Roman" w:hAnsi="Times New Roman" w:cs="Times New Roman"/>
          <w:sz w:val="24"/>
          <w:szCs w:val="24"/>
        </w:rPr>
        <w:t>HerpG2 cells</w:t>
      </w:r>
      <w:r w:rsidR="00CC2FD1" w:rsidRPr="00CC2FD1">
        <w:rPr>
          <w:rFonts w:ascii="Times New Roman" w:hAnsi="Times New Roman" w:cs="Times New Roman"/>
          <w:sz w:val="24"/>
          <w:szCs w:val="24"/>
        </w:rPr>
        <w:t>, photographs were obtained at the indicated time points after the scratch was generated. (</w:t>
      </w:r>
      <w:r w:rsidR="00AB7439">
        <w:rPr>
          <w:rFonts w:ascii="Times New Roman" w:hAnsi="Times New Roman" w:cs="Times New Roman"/>
          <w:b/>
          <w:sz w:val="24"/>
          <w:szCs w:val="24"/>
        </w:rPr>
        <w:t>c</w:t>
      </w:r>
      <w:r w:rsidR="006A4883">
        <w:rPr>
          <w:rFonts w:ascii="Times New Roman" w:hAnsi="Times New Roman" w:cs="Times New Roman"/>
          <w:sz w:val="24"/>
          <w:szCs w:val="24"/>
        </w:rPr>
        <w:t xml:space="preserve"> and</w:t>
      </w:r>
      <w:r w:rsidR="006A4883" w:rsidRPr="006A4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7439">
        <w:rPr>
          <w:rFonts w:ascii="Times New Roman" w:hAnsi="Times New Roman" w:cs="Times New Roman"/>
          <w:b/>
          <w:sz w:val="24"/>
          <w:szCs w:val="24"/>
        </w:rPr>
        <w:t>d</w:t>
      </w:r>
      <w:r w:rsidR="00CC2FD1" w:rsidRPr="00CC2FD1">
        <w:rPr>
          <w:rFonts w:ascii="Times New Roman" w:hAnsi="Times New Roman" w:cs="Times New Roman"/>
          <w:sz w:val="24"/>
          <w:szCs w:val="24"/>
        </w:rPr>
        <w:t xml:space="preserve">) </w:t>
      </w:r>
      <w:r w:rsidR="00FE63F9" w:rsidRPr="00CC2FD1">
        <w:rPr>
          <w:rFonts w:ascii="Times New Roman" w:hAnsi="Times New Roman" w:cs="Times New Roman"/>
          <w:sz w:val="24"/>
          <w:szCs w:val="24"/>
        </w:rPr>
        <w:t>1</w:t>
      </w:r>
      <w:r w:rsidR="00FE63F9">
        <w:rPr>
          <w:rFonts w:ascii="Times New Roman" w:hAnsi="Times New Roman" w:cs="Times New Roman"/>
          <w:sz w:val="24"/>
          <w:szCs w:val="24"/>
        </w:rPr>
        <w:sym w:font="Symbol" w:char="F0B4"/>
      </w:r>
      <w:r w:rsidR="00FE63F9" w:rsidRPr="00CC2FD1">
        <w:rPr>
          <w:rFonts w:ascii="Times New Roman" w:hAnsi="Times New Roman" w:cs="Times New Roman"/>
          <w:sz w:val="24"/>
          <w:szCs w:val="24"/>
        </w:rPr>
        <w:t xml:space="preserve"> 10</w:t>
      </w:r>
      <w:r w:rsidR="00FE63F9" w:rsidRPr="006A4883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FE63F9" w:rsidRPr="00CC2FD1">
        <w:rPr>
          <w:rFonts w:ascii="Times New Roman" w:hAnsi="Times New Roman" w:cs="Times New Roman"/>
          <w:sz w:val="24"/>
          <w:szCs w:val="24"/>
        </w:rPr>
        <w:t xml:space="preserve"> </w:t>
      </w:r>
      <w:r w:rsidR="006A4883">
        <w:rPr>
          <w:rFonts w:ascii="Times New Roman" w:hAnsi="Times New Roman" w:cs="Times New Roman"/>
          <w:sz w:val="24"/>
          <w:szCs w:val="24"/>
        </w:rPr>
        <w:t xml:space="preserve">HepG2 </w:t>
      </w:r>
      <w:r w:rsidR="00CC2FD1" w:rsidRPr="00CC2FD1">
        <w:rPr>
          <w:rFonts w:ascii="Times New Roman" w:hAnsi="Times New Roman" w:cs="Times New Roman"/>
          <w:sz w:val="24"/>
          <w:szCs w:val="24"/>
        </w:rPr>
        <w:t>cells</w:t>
      </w:r>
      <w:r w:rsidR="00FE63F9" w:rsidRPr="00FE63F9">
        <w:rPr>
          <w:rFonts w:ascii="Times New Roman" w:hAnsi="Times New Roman" w:cs="Times New Roman"/>
          <w:sz w:val="24"/>
          <w:szCs w:val="24"/>
        </w:rPr>
        <w:t xml:space="preserve"> </w:t>
      </w:r>
      <w:r w:rsidR="00FE63F9">
        <w:rPr>
          <w:rFonts w:ascii="Times New Roman" w:hAnsi="Times New Roman" w:cs="Times New Roman"/>
          <w:sz w:val="24"/>
          <w:szCs w:val="24"/>
        </w:rPr>
        <w:t xml:space="preserve">or Bel-7401 </w:t>
      </w:r>
      <w:r w:rsidR="00FE63F9" w:rsidRPr="00CC2FD1">
        <w:rPr>
          <w:rFonts w:ascii="Times New Roman" w:hAnsi="Times New Roman" w:cs="Times New Roman"/>
          <w:sz w:val="24"/>
          <w:szCs w:val="24"/>
        </w:rPr>
        <w:t>cells</w:t>
      </w:r>
      <w:r w:rsidR="00CC2FD1" w:rsidRPr="00CC2FD1">
        <w:rPr>
          <w:rFonts w:ascii="Times New Roman" w:hAnsi="Times New Roman" w:cs="Times New Roman"/>
          <w:sz w:val="24"/>
          <w:szCs w:val="24"/>
        </w:rPr>
        <w:t xml:space="preserve"> were seeded into the chamber, and 0.5 mL </w:t>
      </w:r>
      <w:bookmarkStart w:id="25" w:name="_Hlk111475941"/>
      <w:r w:rsidR="006A4883">
        <w:rPr>
          <w:rFonts w:ascii="Times New Roman" w:hAnsi="Times New Roman" w:cs="Times New Roman"/>
          <w:sz w:val="24"/>
          <w:szCs w:val="24"/>
        </w:rPr>
        <w:t>DMEM</w:t>
      </w:r>
      <w:r w:rsidR="00CC2FD1" w:rsidRPr="00CC2FD1">
        <w:rPr>
          <w:rFonts w:ascii="Times New Roman" w:hAnsi="Times New Roman" w:cs="Times New Roman"/>
          <w:sz w:val="24"/>
          <w:szCs w:val="24"/>
        </w:rPr>
        <w:t xml:space="preserve"> with 10% FBS was added in the lower chamber.</w:t>
      </w:r>
      <w:bookmarkEnd w:id="25"/>
      <w:r w:rsidR="00CC2FD1" w:rsidRPr="00CC2FD1">
        <w:rPr>
          <w:rFonts w:ascii="Times New Roman" w:hAnsi="Times New Roman" w:cs="Times New Roman"/>
          <w:sz w:val="24"/>
          <w:szCs w:val="24"/>
        </w:rPr>
        <w:t xml:space="preserve"> </w:t>
      </w:r>
      <w:r w:rsidR="00FE63F9">
        <w:rPr>
          <w:rFonts w:ascii="Times New Roman" w:hAnsi="Times New Roman" w:cs="Times New Roman"/>
          <w:sz w:val="24"/>
          <w:szCs w:val="24"/>
        </w:rPr>
        <w:t xml:space="preserve">Reprehensive </w:t>
      </w:r>
      <w:r w:rsidR="00FE63F9" w:rsidRPr="00CC2FD1">
        <w:rPr>
          <w:rFonts w:ascii="Times New Roman" w:hAnsi="Times New Roman" w:cs="Times New Roman"/>
          <w:sz w:val="24"/>
          <w:szCs w:val="24"/>
        </w:rPr>
        <w:t xml:space="preserve">photographs were obtained after </w:t>
      </w:r>
      <w:r w:rsidR="00FE63F9">
        <w:rPr>
          <w:rFonts w:ascii="Times New Roman" w:hAnsi="Times New Roman" w:cs="Times New Roman"/>
          <w:sz w:val="24"/>
          <w:szCs w:val="24"/>
        </w:rPr>
        <w:t>24</w:t>
      </w:r>
      <w:r w:rsidR="00FE63F9" w:rsidRPr="00CC2FD1">
        <w:rPr>
          <w:rFonts w:ascii="Times New Roman" w:hAnsi="Times New Roman" w:cs="Times New Roman"/>
          <w:sz w:val="24"/>
          <w:szCs w:val="24"/>
        </w:rPr>
        <w:t xml:space="preserve"> h of incubation</w:t>
      </w:r>
      <w:r w:rsidR="00FE63F9">
        <w:rPr>
          <w:rFonts w:ascii="Times New Roman" w:hAnsi="Times New Roman" w:cs="Times New Roman"/>
          <w:sz w:val="24"/>
          <w:szCs w:val="24"/>
        </w:rPr>
        <w:t xml:space="preserve">. </w:t>
      </w:r>
      <w:r w:rsidR="00FE63F9" w:rsidRPr="006A4883">
        <w:rPr>
          <w:rFonts w:ascii="Times New Roman" w:hAnsi="Times New Roman" w:cs="Times New Roman"/>
          <w:sz w:val="24"/>
          <w:szCs w:val="24"/>
        </w:rPr>
        <w:t>Scar bar, 10</w:t>
      </w:r>
      <w:r w:rsidR="00FE63F9">
        <w:rPr>
          <w:rFonts w:ascii="Times New Roman" w:hAnsi="Times New Roman" w:cs="Times New Roman"/>
          <w:sz w:val="24"/>
          <w:szCs w:val="24"/>
        </w:rPr>
        <w:t>0</w:t>
      </w:r>
      <w:r w:rsidR="00FE63F9" w:rsidRPr="006A4883">
        <w:rPr>
          <w:rFonts w:ascii="Times New Roman" w:hAnsi="Times New Roman" w:cs="Times New Roman"/>
          <w:sz w:val="24"/>
          <w:szCs w:val="24"/>
        </w:rPr>
        <w:t xml:space="preserve"> µM. </w:t>
      </w:r>
      <w:r w:rsidR="006A4883">
        <w:rPr>
          <w:rFonts w:ascii="Times New Roman" w:hAnsi="Times New Roman" w:cs="Times New Roman"/>
          <w:sz w:val="24"/>
          <w:szCs w:val="24"/>
        </w:rPr>
        <w:t>(</w:t>
      </w:r>
      <w:r w:rsidR="00AB7439">
        <w:rPr>
          <w:rFonts w:ascii="Times New Roman" w:hAnsi="Times New Roman" w:cs="Times New Roman"/>
          <w:b/>
          <w:sz w:val="24"/>
          <w:szCs w:val="24"/>
        </w:rPr>
        <w:t>e</w:t>
      </w:r>
      <w:r w:rsidR="006A4883">
        <w:rPr>
          <w:rFonts w:ascii="Times New Roman" w:hAnsi="Times New Roman" w:cs="Times New Roman"/>
          <w:sz w:val="24"/>
          <w:szCs w:val="24"/>
        </w:rPr>
        <w:t xml:space="preserve"> and </w:t>
      </w:r>
      <w:r w:rsidR="00AB7439">
        <w:rPr>
          <w:rFonts w:ascii="Times New Roman" w:hAnsi="Times New Roman" w:cs="Times New Roman"/>
          <w:b/>
          <w:sz w:val="24"/>
          <w:szCs w:val="24"/>
        </w:rPr>
        <w:t>f</w:t>
      </w:r>
      <w:r w:rsidR="006A4883">
        <w:rPr>
          <w:rFonts w:ascii="Times New Roman" w:hAnsi="Times New Roman" w:cs="Times New Roman"/>
          <w:sz w:val="24"/>
          <w:szCs w:val="24"/>
        </w:rPr>
        <w:t>)</w:t>
      </w:r>
      <w:r w:rsidR="006A4883" w:rsidRPr="00CC2FD1">
        <w:rPr>
          <w:rFonts w:ascii="Times New Roman" w:hAnsi="Times New Roman" w:cs="Times New Roman"/>
          <w:sz w:val="24"/>
          <w:szCs w:val="24"/>
        </w:rPr>
        <w:t xml:space="preserve"> </w:t>
      </w:r>
      <w:r w:rsidR="00FE63F9">
        <w:rPr>
          <w:rFonts w:ascii="Times New Roman" w:hAnsi="Times New Roman" w:cs="Times New Roman"/>
          <w:sz w:val="24"/>
          <w:szCs w:val="24"/>
        </w:rPr>
        <w:t>Migrated c</w:t>
      </w:r>
      <w:r w:rsidR="00FE63F9" w:rsidRPr="00CC2FD1">
        <w:rPr>
          <w:rFonts w:ascii="Times New Roman" w:hAnsi="Times New Roman" w:cs="Times New Roman"/>
          <w:sz w:val="24"/>
          <w:szCs w:val="24"/>
        </w:rPr>
        <w:t>ells of per five random fields were counted</w:t>
      </w:r>
      <w:r w:rsidR="00CC2FD1" w:rsidRPr="00CC2FD1">
        <w:rPr>
          <w:rFonts w:ascii="Times New Roman" w:hAnsi="Times New Roman" w:cs="Times New Roman"/>
          <w:sz w:val="24"/>
          <w:szCs w:val="24"/>
        </w:rPr>
        <w:t>.</w:t>
      </w:r>
      <w:r w:rsidR="006A4883" w:rsidRPr="006A4883">
        <w:rPr>
          <w:rFonts w:ascii="Times New Roman" w:hAnsi="Times New Roman" w:cs="Times New Roman"/>
          <w:sz w:val="24"/>
          <w:szCs w:val="24"/>
        </w:rPr>
        <w:t xml:space="preserve"> *</w:t>
      </w:r>
      <w:r w:rsidR="006A4883" w:rsidRPr="006A4883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6A4883" w:rsidRPr="006A4883">
        <w:rPr>
          <w:rFonts w:ascii="Times New Roman" w:hAnsi="Times New Roman" w:cs="Times New Roman"/>
          <w:sz w:val="24"/>
          <w:szCs w:val="24"/>
        </w:rPr>
        <w:t>&lt; 0.05, **</w:t>
      </w:r>
      <w:r w:rsidR="006A4883" w:rsidRPr="006A4883">
        <w:rPr>
          <w:rFonts w:ascii="Times New Roman" w:hAnsi="Times New Roman" w:cs="Times New Roman"/>
          <w:i/>
          <w:sz w:val="24"/>
          <w:szCs w:val="24"/>
        </w:rPr>
        <w:t>P</w:t>
      </w:r>
      <w:r w:rsidR="006A4883" w:rsidRPr="006A4883">
        <w:rPr>
          <w:rFonts w:ascii="Times New Roman" w:hAnsi="Times New Roman" w:cs="Times New Roman"/>
          <w:sz w:val="24"/>
          <w:szCs w:val="24"/>
        </w:rPr>
        <w:t xml:space="preserve"> &lt; 0.01.</w:t>
      </w:r>
      <w:r w:rsidR="006A48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6D04" w:rsidRPr="00CC2FD1" w:rsidRDefault="003A6D04" w:rsidP="00FC2F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A6D04" w:rsidRDefault="003A6D04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C2F4E" w:rsidRDefault="00AB7439" w:rsidP="00FC2F4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1610360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8-2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FEF" w:rsidRDefault="00FC2F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="00842004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AB7439">
        <w:rPr>
          <w:rFonts w:ascii="Times New Roman" w:hAnsi="Times New Roman" w:cs="Times New Roman"/>
          <w:b/>
          <w:sz w:val="24"/>
          <w:szCs w:val="24"/>
        </w:rPr>
        <w:t>8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842004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CRISPR/Cas</w:t>
      </w:r>
      <w:r w:rsidR="0084200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9 genome </w:t>
      </w:r>
      <w:r w:rsidR="00842004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>ditin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g 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>of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>mouse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5D7E">
        <w:rPr>
          <w:rFonts w:ascii="Times New Roman" w:hAnsi="Times New Roman" w:cs="Times New Roman"/>
          <w:b/>
          <w:i/>
          <w:iCs/>
          <w:sz w:val="24"/>
          <w:szCs w:val="24"/>
        </w:rPr>
        <w:t>Rnf115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2004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="00AB7439">
        <w:rPr>
          <w:rFonts w:ascii="Times New Roman" w:hAnsi="Times New Roman" w:cs="Times New Roman"/>
          <w:b/>
          <w:sz w:val="24"/>
          <w:szCs w:val="24"/>
        </w:rPr>
        <w:t>a</w:t>
      </w:r>
      <w:r w:rsidR="0084200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42004">
        <w:rPr>
          <w:rFonts w:ascii="Times New Roman" w:hAnsi="Times New Roman" w:cs="Times New Roman"/>
          <w:sz w:val="24"/>
          <w:szCs w:val="24"/>
        </w:rPr>
        <w:t>The genomic structure of wildtype and mutant</w:t>
      </w:r>
      <w:r w:rsidR="008420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B5D7E">
        <w:rPr>
          <w:rFonts w:ascii="Times New Roman" w:hAnsi="Times New Roman" w:cs="Times New Roman"/>
          <w:i/>
          <w:sz w:val="24"/>
          <w:szCs w:val="24"/>
        </w:rPr>
        <w:t>Rnf115</w:t>
      </w:r>
      <w:r w:rsidR="008420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42004">
        <w:rPr>
          <w:rFonts w:ascii="Times New Roman" w:hAnsi="Times New Roman" w:cs="Times New Roman"/>
          <w:sz w:val="24"/>
          <w:szCs w:val="24"/>
        </w:rPr>
        <w:t xml:space="preserve">gene </w:t>
      </w:r>
      <w:r w:rsidR="00842004">
        <w:rPr>
          <w:rFonts w:ascii="Times New Roman" w:hAnsi="Times New Roman" w:cs="Times New Roman" w:hint="eastAsia"/>
          <w:sz w:val="24"/>
          <w:szCs w:val="24"/>
        </w:rPr>
        <w:t>is</w:t>
      </w:r>
      <w:r w:rsidR="00842004">
        <w:rPr>
          <w:rFonts w:ascii="Times New Roman" w:hAnsi="Times New Roman" w:cs="Times New Roman"/>
          <w:sz w:val="24"/>
          <w:szCs w:val="24"/>
        </w:rPr>
        <w:t xml:space="preserve"> </w:t>
      </w:r>
      <w:r w:rsidR="00842004">
        <w:rPr>
          <w:rFonts w:ascii="Times New Roman" w:hAnsi="Times New Roman" w:cs="Times New Roman" w:hint="eastAsia"/>
          <w:sz w:val="24"/>
          <w:szCs w:val="24"/>
        </w:rPr>
        <w:t>shown</w:t>
      </w:r>
      <w:r w:rsidR="00842004">
        <w:rPr>
          <w:rFonts w:ascii="Times New Roman" w:hAnsi="Times New Roman" w:cs="Times New Roman"/>
          <w:sz w:val="24"/>
          <w:szCs w:val="24"/>
        </w:rPr>
        <w:t xml:space="preserve">. The boxes represent exons of </w:t>
      </w:r>
      <w:r w:rsidR="00FB5D7E">
        <w:rPr>
          <w:rFonts w:ascii="Times New Roman" w:hAnsi="Times New Roman" w:cs="Times New Roman"/>
          <w:i/>
          <w:iCs/>
          <w:sz w:val="24"/>
          <w:szCs w:val="24"/>
        </w:rPr>
        <w:t>Rnf115</w:t>
      </w:r>
      <w:r w:rsidR="00842004">
        <w:rPr>
          <w:rFonts w:ascii="Times New Roman" w:hAnsi="Times New Roman" w:cs="Times New Roman"/>
          <w:sz w:val="24"/>
          <w:szCs w:val="24"/>
        </w:rPr>
        <w:t>, and the targeting sites are shown. (</w:t>
      </w:r>
      <w:r w:rsidR="00AB743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42004">
        <w:rPr>
          <w:rFonts w:ascii="Times New Roman" w:hAnsi="Times New Roman" w:cs="Times New Roman"/>
          <w:sz w:val="24"/>
          <w:szCs w:val="24"/>
        </w:rPr>
        <w:t>) Genomic PCR</w:t>
      </w:r>
      <w:r w:rsidR="002F4F4F">
        <w:rPr>
          <w:rFonts w:ascii="Times New Roman" w:hAnsi="Times New Roman" w:cs="Times New Roman"/>
          <w:sz w:val="24"/>
          <w:szCs w:val="24"/>
        </w:rPr>
        <w:t xml:space="preserve"> was </w:t>
      </w:r>
      <w:r w:rsidR="00842004">
        <w:rPr>
          <w:rFonts w:ascii="Times New Roman" w:hAnsi="Times New Roman" w:cs="Times New Roman"/>
          <w:sz w:val="24"/>
          <w:szCs w:val="24"/>
        </w:rPr>
        <w:t xml:space="preserve">used to identify the mutations of </w:t>
      </w:r>
      <w:r w:rsidR="00FB5D7E">
        <w:rPr>
          <w:rFonts w:ascii="Times New Roman" w:hAnsi="Times New Roman" w:cs="Times New Roman"/>
          <w:i/>
          <w:iCs/>
          <w:sz w:val="24"/>
          <w:szCs w:val="24"/>
        </w:rPr>
        <w:t>Rnf115</w:t>
      </w:r>
      <w:r w:rsidR="002F4F4F">
        <w:rPr>
          <w:rFonts w:ascii="Times New Roman" w:hAnsi="Times New Roman" w:cs="Times New Roman"/>
          <w:i/>
          <w:iCs/>
          <w:sz w:val="24"/>
          <w:szCs w:val="24"/>
        </w:rPr>
        <w:t>gene</w:t>
      </w:r>
      <w:r w:rsidR="00FB5D7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42004">
        <w:rPr>
          <w:rFonts w:ascii="Times New Roman" w:hAnsi="Times New Roman" w:cs="Times New Roman"/>
          <w:sz w:val="24"/>
          <w:szCs w:val="24"/>
        </w:rPr>
        <w:t>in mice.</w:t>
      </w:r>
    </w:p>
    <w:p w:rsidR="005E2FEF" w:rsidRPr="00AB7439" w:rsidRDefault="005E2FE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26" w:name="_GoBack"/>
      <w:bookmarkEnd w:id="26"/>
    </w:p>
    <w:p w:rsidR="005E2FEF" w:rsidRDefault="005E2FEF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E2FEF" w:rsidRDefault="005E2FEF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p w:rsidR="005C07B6" w:rsidRDefault="005C07B6">
      <w:pPr>
        <w:pStyle w:val="Default"/>
        <w:spacing w:line="480" w:lineRule="auto"/>
        <w:rPr>
          <w:rFonts w:ascii="Times New Roman" w:hAnsi="Times New Roman" w:cs="Times New Roman"/>
          <w:color w:val="auto"/>
        </w:rPr>
      </w:pPr>
    </w:p>
    <w:sectPr w:rsidR="005C0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929" w:rsidRDefault="00042929" w:rsidP="008108A8">
      <w:r>
        <w:separator/>
      </w:r>
    </w:p>
  </w:endnote>
  <w:endnote w:type="continuationSeparator" w:id="0">
    <w:p w:rsidR="00042929" w:rsidRDefault="00042929" w:rsidP="00810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0" w:csb1="00000000"/>
  </w:font>
  <w:font w:name="Bold">
    <w:altName w:val="Arial Rounded MT Bold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929" w:rsidRDefault="00042929" w:rsidP="008108A8">
      <w:r>
        <w:separator/>
      </w:r>
    </w:p>
  </w:footnote>
  <w:footnote w:type="continuationSeparator" w:id="0">
    <w:p w:rsidR="00042929" w:rsidRDefault="00042929" w:rsidP="008108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078"/>
    <w:rsid w:val="00037C49"/>
    <w:rsid w:val="00042929"/>
    <w:rsid w:val="00043DA5"/>
    <w:rsid w:val="00093E84"/>
    <w:rsid w:val="000A6469"/>
    <w:rsid w:val="0011240E"/>
    <w:rsid w:val="001235C6"/>
    <w:rsid w:val="00124CB6"/>
    <w:rsid w:val="00137CAD"/>
    <w:rsid w:val="00142625"/>
    <w:rsid w:val="001539D0"/>
    <w:rsid w:val="001548B9"/>
    <w:rsid w:val="00157320"/>
    <w:rsid w:val="00161B22"/>
    <w:rsid w:val="00187423"/>
    <w:rsid w:val="00197D29"/>
    <w:rsid w:val="001F3455"/>
    <w:rsid w:val="0020307B"/>
    <w:rsid w:val="00203D97"/>
    <w:rsid w:val="00217E56"/>
    <w:rsid w:val="00231A9F"/>
    <w:rsid w:val="002413C1"/>
    <w:rsid w:val="002516AB"/>
    <w:rsid w:val="00282A1E"/>
    <w:rsid w:val="002A3153"/>
    <w:rsid w:val="002B41AA"/>
    <w:rsid w:val="002E3F2F"/>
    <w:rsid w:val="002F3211"/>
    <w:rsid w:val="002F4F4F"/>
    <w:rsid w:val="00306360"/>
    <w:rsid w:val="00312D11"/>
    <w:rsid w:val="00331847"/>
    <w:rsid w:val="00351E29"/>
    <w:rsid w:val="003A03D3"/>
    <w:rsid w:val="003A16E7"/>
    <w:rsid w:val="003A6D04"/>
    <w:rsid w:val="003B4078"/>
    <w:rsid w:val="003B4726"/>
    <w:rsid w:val="003C5B2A"/>
    <w:rsid w:val="004135F3"/>
    <w:rsid w:val="00434577"/>
    <w:rsid w:val="00443C12"/>
    <w:rsid w:val="00444F16"/>
    <w:rsid w:val="00445470"/>
    <w:rsid w:val="00454192"/>
    <w:rsid w:val="00455185"/>
    <w:rsid w:val="0045772C"/>
    <w:rsid w:val="00457ABE"/>
    <w:rsid w:val="004622F0"/>
    <w:rsid w:val="0049381B"/>
    <w:rsid w:val="004A70E8"/>
    <w:rsid w:val="004C2C63"/>
    <w:rsid w:val="004C6258"/>
    <w:rsid w:val="004C763A"/>
    <w:rsid w:val="004E3A00"/>
    <w:rsid w:val="004F09EC"/>
    <w:rsid w:val="00526BBF"/>
    <w:rsid w:val="005943CC"/>
    <w:rsid w:val="005A6E13"/>
    <w:rsid w:val="005B13CA"/>
    <w:rsid w:val="005C07B6"/>
    <w:rsid w:val="005C3B38"/>
    <w:rsid w:val="005D0FD0"/>
    <w:rsid w:val="005E2FEF"/>
    <w:rsid w:val="005E5375"/>
    <w:rsid w:val="005F342F"/>
    <w:rsid w:val="00611560"/>
    <w:rsid w:val="00653727"/>
    <w:rsid w:val="00661CB1"/>
    <w:rsid w:val="00670FB2"/>
    <w:rsid w:val="00695099"/>
    <w:rsid w:val="006A4883"/>
    <w:rsid w:val="006D206C"/>
    <w:rsid w:val="00711C6F"/>
    <w:rsid w:val="00713AA3"/>
    <w:rsid w:val="0073096B"/>
    <w:rsid w:val="007628A6"/>
    <w:rsid w:val="00794761"/>
    <w:rsid w:val="007A4A28"/>
    <w:rsid w:val="007C2895"/>
    <w:rsid w:val="008016DF"/>
    <w:rsid w:val="008108A8"/>
    <w:rsid w:val="00842004"/>
    <w:rsid w:val="008556B5"/>
    <w:rsid w:val="0087025C"/>
    <w:rsid w:val="008726B7"/>
    <w:rsid w:val="00876852"/>
    <w:rsid w:val="0088734D"/>
    <w:rsid w:val="008A5868"/>
    <w:rsid w:val="008C173A"/>
    <w:rsid w:val="008D0534"/>
    <w:rsid w:val="008E5E24"/>
    <w:rsid w:val="00911021"/>
    <w:rsid w:val="00927E76"/>
    <w:rsid w:val="009946A9"/>
    <w:rsid w:val="00994982"/>
    <w:rsid w:val="009D33D2"/>
    <w:rsid w:val="009E0691"/>
    <w:rsid w:val="009F22D9"/>
    <w:rsid w:val="009F62C2"/>
    <w:rsid w:val="00A2235F"/>
    <w:rsid w:val="00A27946"/>
    <w:rsid w:val="00A54DF0"/>
    <w:rsid w:val="00A72366"/>
    <w:rsid w:val="00AA6E1F"/>
    <w:rsid w:val="00AB0570"/>
    <w:rsid w:val="00AB7439"/>
    <w:rsid w:val="00AC047A"/>
    <w:rsid w:val="00AC6CA1"/>
    <w:rsid w:val="00AE11B7"/>
    <w:rsid w:val="00B171A6"/>
    <w:rsid w:val="00B30454"/>
    <w:rsid w:val="00B403D9"/>
    <w:rsid w:val="00B41191"/>
    <w:rsid w:val="00B50CA1"/>
    <w:rsid w:val="00B610A8"/>
    <w:rsid w:val="00C565F4"/>
    <w:rsid w:val="00C6392E"/>
    <w:rsid w:val="00C70911"/>
    <w:rsid w:val="00C75120"/>
    <w:rsid w:val="00C762DB"/>
    <w:rsid w:val="00C90745"/>
    <w:rsid w:val="00C9120B"/>
    <w:rsid w:val="00CA057B"/>
    <w:rsid w:val="00CC2FD1"/>
    <w:rsid w:val="00D14800"/>
    <w:rsid w:val="00D25882"/>
    <w:rsid w:val="00D43B9E"/>
    <w:rsid w:val="00D45FAC"/>
    <w:rsid w:val="00DA010B"/>
    <w:rsid w:val="00DA3493"/>
    <w:rsid w:val="00DC5BF0"/>
    <w:rsid w:val="00DD6E5D"/>
    <w:rsid w:val="00DE12E0"/>
    <w:rsid w:val="00DF6B22"/>
    <w:rsid w:val="00E20F64"/>
    <w:rsid w:val="00E225D8"/>
    <w:rsid w:val="00E97CDC"/>
    <w:rsid w:val="00F10ADE"/>
    <w:rsid w:val="00F5329F"/>
    <w:rsid w:val="00F70F1C"/>
    <w:rsid w:val="00F95F44"/>
    <w:rsid w:val="00FB5D7E"/>
    <w:rsid w:val="00FC1978"/>
    <w:rsid w:val="00FC2F4E"/>
    <w:rsid w:val="00FE63F9"/>
    <w:rsid w:val="00FF121D"/>
    <w:rsid w:val="42D35879"/>
    <w:rsid w:val="72C5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0C31B"/>
  <w15:docId w15:val="{16C37D79-EB70-4075-9DAF-D9BFFA385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11">
    <w:name w:val="font11"/>
    <w:qFormat/>
    <w:rPr>
      <w:rFonts w:ascii="Times New Roman" w:hAnsi="Times New Roman" w:cs="Times New Roman" w:hint="default"/>
      <w:color w:val="333333"/>
      <w:sz w:val="20"/>
      <w:szCs w:val="20"/>
      <w:u w:val="none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styleId="ab">
    <w:name w:val="Unresolved Mention"/>
    <w:basedOn w:val="a0"/>
    <w:uiPriority w:val="99"/>
    <w:semiHidden/>
    <w:unhideWhenUsed/>
    <w:rsid w:val="00FF12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gepia.cancer-pku.cn/detail.php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ingyu_chen@bjmu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hyperlink" Target="http://kmplot.com/analysis/index.php?p=service&amp;start=1).%20(c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1107</Words>
  <Characters>6312</Characters>
  <Application>Microsoft Office Word</Application>
  <DocSecurity>0</DocSecurity>
  <Lines>52</Lines>
  <Paragraphs>14</Paragraphs>
  <ScaleCrop>false</ScaleCrop>
  <Company/>
  <LinksUpToDate>false</LinksUpToDate>
  <CharactersWithSpaces>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webuser</cp:lastModifiedBy>
  <cp:revision>3</cp:revision>
  <dcterms:created xsi:type="dcterms:W3CDTF">2022-12-22T06:19:00Z</dcterms:created>
  <dcterms:modified xsi:type="dcterms:W3CDTF">2022-12-22T06:54:00Z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