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PlainTable4"/>
        <w:tblW w:w="14237" w:type="dxa"/>
        <w:tblLayout w:type="fixed"/>
        <w:tblLook w:val="04A0" w:firstRow="1" w:lastRow="0" w:firstColumn="1" w:lastColumn="0" w:noHBand="0" w:noVBand="1"/>
      </w:tblPr>
      <w:tblGrid>
        <w:gridCol w:w="1134"/>
        <w:gridCol w:w="993"/>
        <w:gridCol w:w="1275"/>
        <w:gridCol w:w="1418"/>
        <w:gridCol w:w="1276"/>
        <w:gridCol w:w="1275"/>
        <w:gridCol w:w="1418"/>
        <w:gridCol w:w="1147"/>
        <w:gridCol w:w="1200"/>
        <w:gridCol w:w="772"/>
        <w:gridCol w:w="850"/>
        <w:gridCol w:w="800"/>
        <w:gridCol w:w="679"/>
      </w:tblGrid>
      <w:tr w:rsidR="007341B6" w:rsidRPr="00CB5BD7" w14:paraId="06487490" w14:textId="77777777" w:rsidTr="00941932">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4237" w:type="dxa"/>
            <w:gridSpan w:val="13"/>
            <w:hideMark/>
          </w:tcPr>
          <w:p w14:paraId="35868FD3" w14:textId="77777777" w:rsidR="007341B6" w:rsidRPr="004E3E54" w:rsidRDefault="007341B6" w:rsidP="00941932">
            <w:pPr>
              <w:rPr>
                <w:rFonts w:ascii="Times New Roman" w:hAnsi="Times New Roman" w:cs="Times New Roman"/>
                <w:b w:val="0"/>
                <w:bCs w:val="0"/>
                <w:color w:val="000000" w:themeColor="text1"/>
                <w:sz w:val="16"/>
                <w:szCs w:val="16"/>
                <w:lang w:val="en-US"/>
              </w:rPr>
            </w:pPr>
            <w:r>
              <w:rPr>
                <w:rFonts w:ascii="Times New Roman" w:eastAsia="Times New Roman" w:hAnsi="Times New Roman" w:cs="Times New Roman"/>
                <w:color w:val="000000" w:themeColor="text1"/>
                <w:sz w:val="24"/>
                <w:szCs w:val="24"/>
                <w:lang w:val="en-US"/>
              </w:rPr>
              <w:t>Table 3</w:t>
            </w:r>
            <w:r w:rsidRPr="004E3E54">
              <w:rPr>
                <w:rFonts w:ascii="Times New Roman" w:eastAsia="Times New Roman" w:hAnsi="Times New Roman" w:cs="Times New Roman"/>
                <w:color w:val="000000" w:themeColor="text1"/>
                <w:sz w:val="24"/>
                <w:szCs w:val="24"/>
                <w:lang w:val="en-US"/>
              </w:rPr>
              <w:t xml:space="preserve"> </w:t>
            </w:r>
            <w:r>
              <w:rPr>
                <w:rFonts w:ascii="Times New Roman" w:eastAsia="Times New Roman" w:hAnsi="Times New Roman" w:cs="Times New Roman"/>
                <w:color w:val="000000" w:themeColor="text1"/>
                <w:sz w:val="24"/>
                <w:szCs w:val="24"/>
                <w:lang w:val="en-US"/>
              </w:rPr>
              <w:t>–</w:t>
            </w:r>
            <w:r w:rsidRPr="004E3E54">
              <w:rPr>
                <w:rFonts w:ascii="Times New Roman" w:eastAsia="Times New Roman" w:hAnsi="Times New Roman" w:cs="Times New Roman"/>
                <w:color w:val="000000" w:themeColor="text1"/>
                <w:sz w:val="24"/>
                <w:szCs w:val="24"/>
                <w:lang w:val="en-US"/>
              </w:rPr>
              <w:t xml:space="preserve"> </w:t>
            </w:r>
            <w:r>
              <w:rPr>
                <w:rFonts w:ascii="Times New Roman" w:eastAsia="Times New Roman" w:hAnsi="Times New Roman" w:cs="Times New Roman"/>
                <w:color w:val="000000" w:themeColor="text1"/>
                <w:sz w:val="24"/>
                <w:szCs w:val="24"/>
                <w:lang w:val="en-US"/>
              </w:rPr>
              <w:t xml:space="preserve">Description of each item of the </w:t>
            </w:r>
            <w:r w:rsidRPr="004E3E54">
              <w:rPr>
                <w:rFonts w:ascii="Times New Roman" w:eastAsia="Times New Roman" w:hAnsi="Times New Roman" w:cs="Times New Roman"/>
                <w:sz w:val="24"/>
                <w:szCs w:val="24"/>
                <w:lang w:val="en-US"/>
              </w:rPr>
              <w:t>TIDie</w:t>
            </w:r>
            <w:r>
              <w:rPr>
                <w:rFonts w:ascii="Times New Roman" w:eastAsia="Times New Roman" w:hAnsi="Times New Roman" w:cs="Times New Roman"/>
                <w:sz w:val="24"/>
                <w:szCs w:val="24"/>
                <w:lang w:val="en-US"/>
              </w:rPr>
              <w:t>R</w:t>
            </w:r>
            <w:r w:rsidRPr="004E3E54">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from the included studies (intervention groups)</w:t>
            </w:r>
          </w:p>
        </w:tc>
      </w:tr>
      <w:tr w:rsidR="008C74F9" w:rsidRPr="004E3E54" w14:paraId="5F5BCAB2" w14:textId="77777777" w:rsidTr="00941932">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134" w:type="dxa"/>
            <w:hideMark/>
          </w:tcPr>
          <w:p w14:paraId="24AC62CD" w14:textId="77777777" w:rsidR="007341B6" w:rsidRPr="004E3E54" w:rsidRDefault="007341B6" w:rsidP="00941932">
            <w:pPr>
              <w:textAlignment w:val="baseline"/>
              <w:rPr>
                <w:rFonts w:ascii="Times New Roman" w:eastAsia="Times New Roman" w:hAnsi="Times New Roman" w:cs="Times New Roman"/>
                <w:b w:val="0"/>
                <w:bCs w:val="0"/>
                <w:sz w:val="16"/>
                <w:szCs w:val="16"/>
              </w:rPr>
            </w:pPr>
            <w:r>
              <w:rPr>
                <w:rFonts w:ascii="Times New Roman" w:eastAsia="Times New Roman" w:hAnsi="Times New Roman" w:cs="Times New Roman"/>
                <w:sz w:val="16"/>
                <w:szCs w:val="16"/>
              </w:rPr>
              <w:t>Study</w:t>
            </w:r>
            <w:r w:rsidRPr="004E3E54">
              <w:rPr>
                <w:rFonts w:ascii="Times New Roman" w:eastAsia="Times New Roman" w:hAnsi="Times New Roman" w:cs="Times New Roman"/>
                <w:sz w:val="16"/>
                <w:szCs w:val="16"/>
              </w:rPr>
              <w:t xml:space="preserve"> </w:t>
            </w:r>
          </w:p>
        </w:tc>
        <w:tc>
          <w:tcPr>
            <w:tcW w:w="993" w:type="dxa"/>
            <w:hideMark/>
          </w:tcPr>
          <w:p w14:paraId="04570594"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4E3E54">
              <w:rPr>
                <w:rFonts w:ascii="Times New Roman" w:eastAsia="Times New Roman" w:hAnsi="Times New Roman" w:cs="Times New Roman"/>
                <w:b/>
                <w:bCs/>
                <w:color w:val="000000" w:themeColor="text1"/>
                <w:sz w:val="16"/>
                <w:szCs w:val="16"/>
              </w:rPr>
              <w:t xml:space="preserve">Brief Name </w:t>
            </w:r>
          </w:p>
        </w:tc>
        <w:tc>
          <w:tcPr>
            <w:tcW w:w="1275" w:type="dxa"/>
            <w:hideMark/>
          </w:tcPr>
          <w:p w14:paraId="197DAD99"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004E3E54">
              <w:rPr>
                <w:rFonts w:ascii="Times New Roman" w:eastAsia="Times New Roman" w:hAnsi="Times New Roman" w:cs="Times New Roman"/>
                <w:b/>
                <w:bCs/>
                <w:color w:val="000000" w:themeColor="text1"/>
                <w:sz w:val="16"/>
                <w:szCs w:val="16"/>
              </w:rPr>
              <w:t>Why</w:t>
            </w:r>
          </w:p>
        </w:tc>
        <w:tc>
          <w:tcPr>
            <w:tcW w:w="1418" w:type="dxa"/>
            <w:hideMark/>
          </w:tcPr>
          <w:p w14:paraId="05798E38"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4E3E54">
              <w:rPr>
                <w:rFonts w:ascii="Times New Roman" w:eastAsia="Times New Roman" w:hAnsi="Times New Roman" w:cs="Times New Roman"/>
                <w:b/>
                <w:bCs/>
                <w:color w:val="000000" w:themeColor="text1"/>
                <w:sz w:val="16"/>
                <w:szCs w:val="16"/>
              </w:rPr>
              <w:t>What (materials) </w:t>
            </w:r>
            <w:r w:rsidRPr="004E3E54">
              <w:rPr>
                <w:rFonts w:ascii="Times New Roman" w:eastAsia="Times New Roman" w:hAnsi="Times New Roman" w:cs="Times New Roman"/>
                <w:color w:val="000000" w:themeColor="text1"/>
                <w:sz w:val="16"/>
                <w:szCs w:val="16"/>
              </w:rPr>
              <w:t> </w:t>
            </w:r>
          </w:p>
        </w:tc>
        <w:tc>
          <w:tcPr>
            <w:tcW w:w="1276" w:type="dxa"/>
            <w:hideMark/>
          </w:tcPr>
          <w:p w14:paraId="2351A056"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4E3E54">
              <w:rPr>
                <w:rFonts w:ascii="Times New Roman" w:eastAsia="Times New Roman" w:hAnsi="Times New Roman" w:cs="Times New Roman"/>
                <w:b/>
                <w:bCs/>
                <w:color w:val="000000" w:themeColor="text1"/>
                <w:sz w:val="16"/>
                <w:szCs w:val="16"/>
              </w:rPr>
              <w:t>What (procedures)</w:t>
            </w:r>
          </w:p>
        </w:tc>
        <w:tc>
          <w:tcPr>
            <w:tcW w:w="1275" w:type="dxa"/>
            <w:hideMark/>
          </w:tcPr>
          <w:p w14:paraId="0D80BA3E"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4E3E54">
              <w:rPr>
                <w:rFonts w:ascii="Times New Roman" w:eastAsia="Times New Roman" w:hAnsi="Times New Roman" w:cs="Times New Roman"/>
                <w:b/>
                <w:bCs/>
                <w:color w:val="000000" w:themeColor="text1"/>
                <w:sz w:val="16"/>
                <w:szCs w:val="16"/>
              </w:rPr>
              <w:t>Who provided </w:t>
            </w:r>
            <w:r w:rsidRPr="004E3E54">
              <w:rPr>
                <w:rFonts w:ascii="Times New Roman" w:eastAsia="Times New Roman" w:hAnsi="Times New Roman" w:cs="Times New Roman"/>
                <w:color w:val="000000" w:themeColor="text1"/>
                <w:sz w:val="16"/>
                <w:szCs w:val="16"/>
              </w:rPr>
              <w:t> </w:t>
            </w:r>
          </w:p>
        </w:tc>
        <w:tc>
          <w:tcPr>
            <w:tcW w:w="1418" w:type="dxa"/>
            <w:hideMark/>
          </w:tcPr>
          <w:p w14:paraId="1E759C71"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16"/>
                <w:szCs w:val="16"/>
              </w:rPr>
            </w:pPr>
            <w:r w:rsidRPr="004E3E54">
              <w:rPr>
                <w:rFonts w:ascii="Times New Roman" w:eastAsia="Times New Roman" w:hAnsi="Times New Roman" w:cs="Times New Roman"/>
                <w:b/>
                <w:bCs/>
                <w:color w:val="000000" w:themeColor="text1"/>
                <w:sz w:val="16"/>
                <w:szCs w:val="16"/>
              </w:rPr>
              <w:t>How</w:t>
            </w:r>
          </w:p>
        </w:tc>
        <w:tc>
          <w:tcPr>
            <w:tcW w:w="1147" w:type="dxa"/>
          </w:tcPr>
          <w:p w14:paraId="20FF4C35"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16"/>
                <w:szCs w:val="16"/>
              </w:rPr>
            </w:pPr>
            <w:r w:rsidRPr="004E3E54">
              <w:rPr>
                <w:rFonts w:ascii="Times New Roman" w:hAnsi="Times New Roman" w:cs="Times New Roman"/>
                <w:b/>
                <w:bCs/>
                <w:color w:val="000000" w:themeColor="text1"/>
                <w:sz w:val="16"/>
                <w:szCs w:val="16"/>
              </w:rPr>
              <w:t>Where</w:t>
            </w:r>
          </w:p>
        </w:tc>
        <w:tc>
          <w:tcPr>
            <w:tcW w:w="1200" w:type="dxa"/>
          </w:tcPr>
          <w:p w14:paraId="7D1B46B8"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16"/>
                <w:szCs w:val="16"/>
              </w:rPr>
            </w:pPr>
            <w:r w:rsidRPr="004E3E54">
              <w:rPr>
                <w:rFonts w:ascii="Times New Roman" w:hAnsi="Times New Roman" w:cs="Times New Roman"/>
                <w:b/>
                <w:bCs/>
                <w:color w:val="000000" w:themeColor="text1"/>
                <w:sz w:val="16"/>
                <w:szCs w:val="16"/>
              </w:rPr>
              <w:t>When and How Much</w:t>
            </w:r>
          </w:p>
        </w:tc>
        <w:tc>
          <w:tcPr>
            <w:tcW w:w="772" w:type="dxa"/>
          </w:tcPr>
          <w:p w14:paraId="1A750D43"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16"/>
                <w:szCs w:val="16"/>
              </w:rPr>
            </w:pPr>
            <w:r w:rsidRPr="004E3E54">
              <w:rPr>
                <w:rFonts w:ascii="Times New Roman" w:hAnsi="Times New Roman" w:cs="Times New Roman"/>
                <w:b/>
                <w:bCs/>
                <w:color w:val="000000" w:themeColor="text1"/>
                <w:sz w:val="16"/>
                <w:szCs w:val="16"/>
              </w:rPr>
              <w:t>Tailoring</w:t>
            </w:r>
          </w:p>
        </w:tc>
        <w:tc>
          <w:tcPr>
            <w:tcW w:w="850" w:type="dxa"/>
          </w:tcPr>
          <w:p w14:paraId="178A861B"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16"/>
                <w:szCs w:val="16"/>
              </w:rPr>
            </w:pPr>
            <w:r w:rsidRPr="004E3E54">
              <w:rPr>
                <w:rFonts w:ascii="Times New Roman" w:hAnsi="Times New Roman" w:cs="Times New Roman"/>
                <w:b/>
                <w:bCs/>
                <w:color w:val="000000" w:themeColor="text1"/>
                <w:sz w:val="16"/>
                <w:szCs w:val="16"/>
              </w:rPr>
              <w:t>Modifications</w:t>
            </w:r>
          </w:p>
        </w:tc>
        <w:tc>
          <w:tcPr>
            <w:tcW w:w="800" w:type="dxa"/>
          </w:tcPr>
          <w:p w14:paraId="38476737"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16"/>
                <w:szCs w:val="16"/>
              </w:rPr>
            </w:pPr>
            <w:r w:rsidRPr="004E3E54">
              <w:rPr>
                <w:rFonts w:ascii="Times New Roman" w:hAnsi="Times New Roman" w:cs="Times New Roman"/>
                <w:b/>
                <w:bCs/>
                <w:color w:val="000000" w:themeColor="text1"/>
                <w:sz w:val="16"/>
                <w:szCs w:val="16"/>
              </w:rPr>
              <w:t>How well – planned</w:t>
            </w:r>
          </w:p>
        </w:tc>
        <w:tc>
          <w:tcPr>
            <w:tcW w:w="679" w:type="dxa"/>
          </w:tcPr>
          <w:p w14:paraId="264F85AB"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16"/>
                <w:szCs w:val="16"/>
              </w:rPr>
            </w:pPr>
            <w:r w:rsidRPr="004E3E54">
              <w:rPr>
                <w:rFonts w:ascii="Times New Roman" w:hAnsi="Times New Roman" w:cs="Times New Roman"/>
                <w:b/>
                <w:bCs/>
                <w:color w:val="000000" w:themeColor="text1"/>
                <w:sz w:val="16"/>
                <w:szCs w:val="16"/>
              </w:rPr>
              <w:t>How well - actual</w:t>
            </w:r>
          </w:p>
        </w:tc>
      </w:tr>
      <w:tr w:rsidR="007341B6" w:rsidRPr="004E3E54" w14:paraId="1159E6CD" w14:textId="77777777" w:rsidTr="00941932">
        <w:trPr>
          <w:trHeight w:val="300"/>
        </w:trPr>
        <w:tc>
          <w:tcPr>
            <w:cnfStyle w:val="001000000000" w:firstRow="0" w:lastRow="0" w:firstColumn="1" w:lastColumn="0" w:oddVBand="0" w:evenVBand="0" w:oddHBand="0" w:evenHBand="0" w:firstRowFirstColumn="0" w:firstRowLastColumn="0" w:lastRowFirstColumn="0" w:lastRowLastColumn="0"/>
            <w:tcW w:w="1134" w:type="dxa"/>
            <w:hideMark/>
          </w:tcPr>
          <w:p w14:paraId="30F9059A" w14:textId="1B8389C1" w:rsidR="007341B6" w:rsidRPr="007E79EF" w:rsidRDefault="007341B6" w:rsidP="00941932">
            <w:pPr>
              <w:textAlignment w:val="baseline"/>
              <w:rPr>
                <w:rFonts w:ascii="Times New Roman" w:eastAsia="Times New Roman" w:hAnsi="Times New Roman" w:cs="Times New Roman"/>
                <w:b w:val="0"/>
                <w:bCs w:val="0"/>
                <w:sz w:val="16"/>
                <w:szCs w:val="16"/>
                <w:lang w:val="en-GB"/>
              </w:rPr>
            </w:pPr>
            <w:r w:rsidRPr="007E79EF">
              <w:rPr>
                <w:rFonts w:ascii="Times New Roman" w:eastAsia="Times New Roman" w:hAnsi="Times New Roman" w:cs="Times New Roman"/>
                <w:b w:val="0"/>
                <w:sz w:val="16"/>
                <w:szCs w:val="16"/>
                <w:lang w:val="en-GB"/>
              </w:rPr>
              <w:t>Abo-EL-Roos, 2020</w:t>
            </w:r>
            <w:r w:rsidR="00BA263E">
              <w:rPr>
                <w:rFonts w:ascii="Times New Roman" w:eastAsia="Times New Roman" w:hAnsi="Times New Roman" w:cs="Times New Roman"/>
                <w:sz w:val="16"/>
                <w:szCs w:val="16"/>
                <w:lang w:val="en-GB"/>
              </w:rPr>
              <w:fldChar w:fldCharType="begin"/>
            </w:r>
            <w:r w:rsidR="00BA263E">
              <w:rPr>
                <w:rFonts w:ascii="Times New Roman" w:eastAsia="Times New Roman" w:hAnsi="Times New Roman" w:cs="Times New Roman"/>
                <w:b w:val="0"/>
                <w:sz w:val="16"/>
                <w:szCs w:val="16"/>
                <w:lang w:val="en-GB"/>
              </w:rPr>
              <w:instrText xml:space="preserve"> ADDIN EN.CITE &lt;EndNote&gt;&lt;Cite&gt;&lt;Author&gt;Abo-EL-Roos&lt;/Author&gt;&lt;Year&gt;2020&lt;/Year&gt;&lt;RecNum&gt;55&lt;/RecNum&gt;&lt;DisplayText&gt;[14]&lt;/DisplayText&gt;&lt;record&gt;&lt;rec-number&gt;55&lt;/rec-number&gt;&lt;foreign-keys&gt;&lt;key app="EN" db-id="a95eefa5xe9wpge0sd9x09r3vv5st2ft9ept" timestamp="1671715407"&gt;55&lt;/key&gt;&lt;/foreign-keys&gt;&lt;ref-type name="Journal Article"&gt;17&lt;/ref-type&gt;&lt;contributors&gt;&lt;authors&gt;&lt;author&gt;Abo-EL-Roos, MAM&lt;/author&gt;&lt;author&gt;El-Negmy, EH&lt;/author&gt;&lt;author&gt;El-Shemy, SA&lt;/author&gt;&lt;author&gt;Sallam, AAH&lt;/author&gt;&lt;/authors&gt;&lt;/contributors&gt;&lt;titles&gt;&lt;title&gt;Assessment of Interleukin-6 in Young Swimmers Suffering from Myofascial Pain Syndrome Using LidocainePhonophoresis: A Randomized Controlled Trial&lt;/title&gt;&lt;secondary-title&gt; Int J Res Pharm Sci&lt;/secondary-title&gt;&lt;/titles&gt;&lt;pages&gt;2731-2740&lt;/pages&gt;&lt;volume&gt;11&lt;/volume&gt;&lt;number&gt;2&lt;/number&gt;&lt;dates&gt;&lt;year&gt;2020&lt;/year&gt;&lt;/dates&gt;&lt;urls&gt;&lt;/urls&gt;&lt;/record&gt;&lt;/Cite&gt;&lt;/EndNote&gt;</w:instrText>
            </w:r>
            <w:r w:rsidR="00BA263E">
              <w:rPr>
                <w:rFonts w:ascii="Times New Roman" w:eastAsia="Times New Roman" w:hAnsi="Times New Roman" w:cs="Times New Roman"/>
                <w:sz w:val="16"/>
                <w:szCs w:val="16"/>
                <w:lang w:val="en-GB"/>
              </w:rPr>
              <w:fldChar w:fldCharType="separate"/>
            </w:r>
            <w:r w:rsidR="00BA263E">
              <w:rPr>
                <w:rFonts w:ascii="Times New Roman" w:eastAsia="Times New Roman" w:hAnsi="Times New Roman" w:cs="Times New Roman"/>
                <w:b w:val="0"/>
                <w:noProof/>
                <w:sz w:val="16"/>
                <w:szCs w:val="16"/>
                <w:lang w:val="en-GB"/>
              </w:rPr>
              <w:t>[14]</w:t>
            </w:r>
            <w:r w:rsidR="00BA263E">
              <w:rPr>
                <w:rFonts w:ascii="Times New Roman" w:eastAsia="Times New Roman" w:hAnsi="Times New Roman" w:cs="Times New Roman"/>
                <w:sz w:val="16"/>
                <w:szCs w:val="16"/>
                <w:lang w:val="en-GB"/>
              </w:rPr>
              <w:fldChar w:fldCharType="end"/>
            </w:r>
          </w:p>
        </w:tc>
        <w:tc>
          <w:tcPr>
            <w:tcW w:w="993" w:type="dxa"/>
            <w:hideMark/>
          </w:tcPr>
          <w:p w14:paraId="5C58C168"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Special designed physical therapy program (myofascial trigger points pressure relief, exercise program and infrared) + pulsed ultrasound.</w:t>
            </w:r>
            <w:r>
              <w:rPr>
                <w:rFonts w:ascii="Times New Roman" w:eastAsia="Times New Roman" w:hAnsi="Times New Roman" w:cs="Times New Roman"/>
                <w:color w:val="000000" w:themeColor="text1"/>
                <w:sz w:val="16"/>
                <w:szCs w:val="16"/>
                <w:lang w:val="en-US"/>
              </w:rPr>
              <w:t>”</w:t>
            </w:r>
          </w:p>
          <w:p w14:paraId="5400922A"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p w14:paraId="34F437DD"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tc>
        <w:tc>
          <w:tcPr>
            <w:tcW w:w="1275" w:type="dxa"/>
            <w:hideMark/>
          </w:tcPr>
          <w:p w14:paraId="180FF4A0"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Ultrasound is preferable in management of myofascial pain syndrome.</w:t>
            </w: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 </w:t>
            </w: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The thermogenic effect of Ultrasound increases the momentarily blood flow resulting in a transient increase in the flexibility of dense collagenous structures such as tendons, ligaments and joint capsules, consequently decreases the pain and accompanying muscle spasm.</w:t>
            </w:r>
            <w:r>
              <w:rPr>
                <w:rFonts w:ascii="Times New Roman" w:eastAsia="Times New Roman" w:hAnsi="Times New Roman" w:cs="Times New Roman"/>
                <w:color w:val="000000" w:themeColor="text1"/>
                <w:sz w:val="16"/>
                <w:szCs w:val="16"/>
                <w:lang w:val="en-US"/>
              </w:rPr>
              <w:t>”</w:t>
            </w:r>
          </w:p>
        </w:tc>
        <w:tc>
          <w:tcPr>
            <w:tcW w:w="1418" w:type="dxa"/>
            <w:hideMark/>
          </w:tcPr>
          <w:p w14:paraId="372861B6"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sz w:val="16"/>
                <w:szCs w:val="16"/>
                <w:lang w:val="en-US"/>
              </w:rPr>
              <w:t>“</w:t>
            </w:r>
            <w:r w:rsidRPr="004E3E54">
              <w:rPr>
                <w:rFonts w:ascii="Times New Roman" w:eastAsia="Times New Roman" w:hAnsi="Times New Roman" w:cs="Times New Roman"/>
                <w:sz w:val="16"/>
                <w:szCs w:val="16"/>
                <w:lang w:val="en-US"/>
              </w:rPr>
              <w:t>Therapeutic ultrasound (Medserve, Prosound, ULS1000, England), infrared with luminous source, tungsten lamp (Welsh, 1992; Chen et al., 2013) and lidocainehydrochloride gel5%for transdermalpenetration by phonophoresis were the three tools used for treatment.</w:t>
            </w:r>
            <w:r>
              <w:rPr>
                <w:rFonts w:ascii="Times New Roman" w:eastAsia="Times New Roman" w:hAnsi="Times New Roman" w:cs="Times New Roman"/>
                <w:sz w:val="16"/>
                <w:szCs w:val="16"/>
                <w:lang w:val="en-US"/>
              </w:rPr>
              <w:t>”</w:t>
            </w:r>
          </w:p>
        </w:tc>
        <w:tc>
          <w:tcPr>
            <w:tcW w:w="1276" w:type="dxa"/>
            <w:hideMark/>
          </w:tcPr>
          <w:p w14:paraId="233956D0"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The area of the transducer head was 4 cm2, the treatment head was kept in a slow circular motion and was in skin contact at the palpated trigger points (...)</w:t>
            </w: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 </w:t>
            </w: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50% duty cycle, frequency: 1MHz and intensity: 1.5 w/cm2 for 10 minutes were th minutes were the parameters of therapeutic ultrasound applied only in both study groups.</w:t>
            </w:r>
            <w:r>
              <w:rPr>
                <w:rFonts w:ascii="Times New Roman" w:eastAsia="Times New Roman" w:hAnsi="Times New Roman" w:cs="Times New Roman"/>
                <w:sz w:val="16"/>
                <w:szCs w:val="16"/>
                <w:lang w:val="en-US"/>
              </w:rPr>
              <w:t>”</w:t>
            </w:r>
          </w:p>
          <w:p w14:paraId="69C43F47"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tc>
        <w:tc>
          <w:tcPr>
            <w:tcW w:w="1275" w:type="dxa"/>
            <w:hideMark/>
          </w:tcPr>
          <w:p w14:paraId="28BC7F34"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6268C3C2"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p>
        </w:tc>
        <w:tc>
          <w:tcPr>
            <w:tcW w:w="1418" w:type="dxa"/>
            <w:hideMark/>
          </w:tcPr>
          <w:p w14:paraId="682AC975"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4C7F817E"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p>
        </w:tc>
        <w:tc>
          <w:tcPr>
            <w:tcW w:w="1147" w:type="dxa"/>
          </w:tcPr>
          <w:p w14:paraId="52979F81"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The study was conducted on 45 boys (athletic swimmers), 10-14 years old with MPS in upper trapezius muscle and they were recruited and treated in outpatient clinic of Ismaily Sporting Club, Egypt.</w:t>
            </w: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w:t>
            </w:r>
          </w:p>
          <w:p w14:paraId="1DCF04D0"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00" w:type="dxa"/>
          </w:tcPr>
          <w:p w14:paraId="29F85716"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tc>
        <w:tc>
          <w:tcPr>
            <w:tcW w:w="772" w:type="dxa"/>
          </w:tcPr>
          <w:p w14:paraId="3731B152"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086C77D3"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850" w:type="dxa"/>
          </w:tcPr>
          <w:p w14:paraId="443D95BF"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09A68DCB"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800" w:type="dxa"/>
          </w:tcPr>
          <w:p w14:paraId="559A4A36"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tc>
        <w:tc>
          <w:tcPr>
            <w:tcW w:w="679" w:type="dxa"/>
          </w:tcPr>
          <w:p w14:paraId="1B1DCC91"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613D8D12"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r>
      <w:tr w:rsidR="008C74F9" w:rsidRPr="004E3E54" w14:paraId="61555DCE" w14:textId="77777777" w:rsidTr="009419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34" w:type="dxa"/>
            <w:hideMark/>
          </w:tcPr>
          <w:p w14:paraId="40F7F23B" w14:textId="1A3F0814" w:rsidR="007341B6" w:rsidRPr="004E3E54" w:rsidRDefault="00E15D9C" w:rsidP="00941932">
            <w:pPr>
              <w:textAlignment w:val="baseline"/>
              <w:rPr>
                <w:rFonts w:ascii="Times New Roman" w:eastAsia="Times New Roman" w:hAnsi="Times New Roman" w:cs="Times New Roman"/>
                <w:b w:val="0"/>
                <w:bCs w:val="0"/>
                <w:sz w:val="16"/>
                <w:szCs w:val="16"/>
              </w:rPr>
            </w:pPr>
            <w:r>
              <w:rPr>
                <w:rFonts w:ascii="Times New Roman" w:eastAsia="Times New Roman" w:hAnsi="Times New Roman" w:cs="Times New Roman"/>
                <w:sz w:val="16"/>
                <w:szCs w:val="16"/>
              </w:rPr>
              <w:t>Answer</w:t>
            </w:r>
          </w:p>
        </w:tc>
        <w:tc>
          <w:tcPr>
            <w:tcW w:w="993" w:type="dxa"/>
            <w:hideMark/>
          </w:tcPr>
          <w:p w14:paraId="03149E46"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hAnsi="Times New Roman" w:cs="Times New Roman"/>
                <w:color w:val="000000" w:themeColor="text1"/>
                <w:sz w:val="16"/>
                <w:szCs w:val="16"/>
              </w:rPr>
              <w:t>Yes</w:t>
            </w:r>
          </w:p>
        </w:tc>
        <w:tc>
          <w:tcPr>
            <w:tcW w:w="1275" w:type="dxa"/>
            <w:hideMark/>
          </w:tcPr>
          <w:p w14:paraId="490898EE"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418" w:type="dxa"/>
            <w:hideMark/>
          </w:tcPr>
          <w:p w14:paraId="69DFB076"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6" w:type="dxa"/>
            <w:hideMark/>
          </w:tcPr>
          <w:p w14:paraId="45819315"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hAnsi="Times New Roman" w:cs="Times New Roman"/>
                <w:color w:val="000000" w:themeColor="text1"/>
                <w:sz w:val="16"/>
                <w:szCs w:val="16"/>
              </w:rPr>
              <w:t>Yes</w:t>
            </w:r>
          </w:p>
        </w:tc>
        <w:tc>
          <w:tcPr>
            <w:tcW w:w="1275" w:type="dxa"/>
            <w:hideMark/>
          </w:tcPr>
          <w:p w14:paraId="16F45BE8"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hAnsi="Times New Roman" w:cs="Times New Roman"/>
                <w:color w:val="000000" w:themeColor="text1"/>
                <w:sz w:val="16"/>
                <w:szCs w:val="16"/>
              </w:rPr>
              <w:t>No</w:t>
            </w:r>
          </w:p>
        </w:tc>
        <w:tc>
          <w:tcPr>
            <w:tcW w:w="1418" w:type="dxa"/>
            <w:hideMark/>
          </w:tcPr>
          <w:p w14:paraId="37768D80"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hAnsi="Times New Roman" w:cs="Times New Roman"/>
                <w:color w:val="000000" w:themeColor="text1"/>
                <w:sz w:val="16"/>
                <w:szCs w:val="16"/>
              </w:rPr>
              <w:t>No</w:t>
            </w:r>
          </w:p>
        </w:tc>
        <w:tc>
          <w:tcPr>
            <w:tcW w:w="1147" w:type="dxa"/>
          </w:tcPr>
          <w:p w14:paraId="5A1F4682"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Yes</w:t>
            </w:r>
          </w:p>
        </w:tc>
        <w:tc>
          <w:tcPr>
            <w:tcW w:w="1200" w:type="dxa"/>
          </w:tcPr>
          <w:p w14:paraId="7CE0CF5A"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No</w:t>
            </w:r>
          </w:p>
        </w:tc>
        <w:tc>
          <w:tcPr>
            <w:tcW w:w="772" w:type="dxa"/>
          </w:tcPr>
          <w:p w14:paraId="577F9FA3"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No</w:t>
            </w:r>
          </w:p>
        </w:tc>
        <w:tc>
          <w:tcPr>
            <w:tcW w:w="850" w:type="dxa"/>
          </w:tcPr>
          <w:p w14:paraId="561C1870"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No</w:t>
            </w:r>
          </w:p>
        </w:tc>
        <w:tc>
          <w:tcPr>
            <w:tcW w:w="800" w:type="dxa"/>
          </w:tcPr>
          <w:p w14:paraId="0EE273EE"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No</w:t>
            </w:r>
          </w:p>
        </w:tc>
        <w:tc>
          <w:tcPr>
            <w:tcW w:w="679" w:type="dxa"/>
          </w:tcPr>
          <w:p w14:paraId="208632E0"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No</w:t>
            </w:r>
          </w:p>
        </w:tc>
      </w:tr>
      <w:tr w:rsidR="007341B6" w:rsidRPr="004E3E54" w14:paraId="0AEB975F" w14:textId="77777777" w:rsidTr="00941932">
        <w:trPr>
          <w:trHeight w:val="300"/>
        </w:trPr>
        <w:tc>
          <w:tcPr>
            <w:cnfStyle w:val="001000000000" w:firstRow="0" w:lastRow="0" w:firstColumn="1" w:lastColumn="0" w:oddVBand="0" w:evenVBand="0" w:oddHBand="0" w:evenHBand="0" w:firstRowFirstColumn="0" w:firstRowLastColumn="0" w:lastRowFirstColumn="0" w:lastRowLastColumn="0"/>
            <w:tcW w:w="1134" w:type="dxa"/>
          </w:tcPr>
          <w:p w14:paraId="46A5ACF9" w14:textId="2BC6765A" w:rsidR="007341B6" w:rsidRPr="00665D40" w:rsidRDefault="007341B6" w:rsidP="00941932">
            <w:pPr>
              <w:textAlignment w:val="baseline"/>
              <w:rPr>
                <w:rFonts w:ascii="Times New Roman" w:eastAsia="Times New Roman" w:hAnsi="Times New Roman" w:cs="Times New Roman"/>
                <w:b w:val="0"/>
                <w:sz w:val="16"/>
                <w:szCs w:val="16"/>
              </w:rPr>
            </w:pPr>
            <w:r w:rsidRPr="00665D40">
              <w:rPr>
                <w:rFonts w:ascii="Times New Roman" w:eastAsia="Times New Roman" w:hAnsi="Times New Roman" w:cs="Times New Roman"/>
                <w:b w:val="0"/>
                <w:sz w:val="16"/>
                <w:szCs w:val="16"/>
              </w:rPr>
              <w:t>Andias, 2018</w:t>
            </w:r>
            <w:r w:rsidR="00BA263E">
              <w:rPr>
                <w:rFonts w:ascii="Times New Roman" w:eastAsia="Times New Roman" w:hAnsi="Times New Roman" w:cs="Times New Roman"/>
                <w:sz w:val="16"/>
                <w:szCs w:val="16"/>
              </w:rPr>
              <w:fldChar w:fldCharType="begin">
                <w:fldData xml:space="preserve">PEVuZE5vdGU+PENpdGU+PEF1dGhvcj5BbmRpYXM8L0F1dGhvcj48WWVhcj4yMDE4PC9ZZWFyPjxS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</w:fldData>
              </w:fldChar>
            </w:r>
            <w:r w:rsidR="00BA263E">
              <w:rPr>
                <w:rFonts w:ascii="Times New Roman" w:eastAsia="Times New Roman" w:hAnsi="Times New Roman" w:cs="Times New Roman"/>
                <w:b w:val="0"/>
                <w:sz w:val="16"/>
                <w:szCs w:val="16"/>
              </w:rPr>
              <w:instrText xml:space="preserve"> ADDIN EN.CITE </w:instrText>
            </w:r>
            <w:r w:rsidR="00BA263E">
              <w:rPr>
                <w:rFonts w:ascii="Times New Roman" w:eastAsia="Times New Roman" w:hAnsi="Times New Roman" w:cs="Times New Roman"/>
                <w:sz w:val="16"/>
                <w:szCs w:val="16"/>
              </w:rPr>
              <w:fldChar w:fldCharType="begin">
                <w:fldData xml:space="preserve">PEVuZE5vdGU+PENpdGU+PEF1dGhvcj5BbmRpYXM8L0F1dGhvcj48WWVhcj4yMDE4PC9ZZWFyPjxS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</w:fldData>
              </w:fldChar>
            </w:r>
            <w:r w:rsidR="00BA263E">
              <w:rPr>
                <w:rFonts w:ascii="Times New Roman" w:eastAsia="Times New Roman" w:hAnsi="Times New Roman" w:cs="Times New Roman"/>
                <w:b w:val="0"/>
                <w:sz w:val="16"/>
                <w:szCs w:val="16"/>
              </w:rPr>
              <w:instrText xml:space="preserve"> ADDIN EN.CITE.DATA </w:instrText>
            </w:r>
            <w:r w:rsidR="00BA263E">
              <w:rPr>
                <w:rFonts w:ascii="Times New Roman" w:eastAsia="Times New Roman" w:hAnsi="Times New Roman" w:cs="Times New Roman"/>
                <w:sz w:val="16"/>
                <w:szCs w:val="16"/>
              </w:rPr>
            </w:r>
            <w:r w:rsidR="00BA263E">
              <w:rPr>
                <w:rFonts w:ascii="Times New Roman" w:eastAsia="Times New Roman" w:hAnsi="Times New Roman" w:cs="Times New Roman"/>
                <w:sz w:val="16"/>
                <w:szCs w:val="16"/>
              </w:rPr>
              <w:fldChar w:fldCharType="end"/>
            </w:r>
            <w:r w:rsidR="00BA263E">
              <w:rPr>
                <w:rFonts w:ascii="Times New Roman" w:eastAsia="Times New Roman" w:hAnsi="Times New Roman" w:cs="Times New Roman"/>
                <w:sz w:val="16"/>
                <w:szCs w:val="16"/>
              </w:rPr>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[15]</w:t>
            </w:r>
            <w:r w:rsidR="00BA263E">
              <w:rPr>
                <w:rFonts w:ascii="Times New Roman" w:eastAsia="Times New Roman" w:hAnsi="Times New Roman" w:cs="Times New Roman"/>
                <w:sz w:val="16"/>
                <w:szCs w:val="16"/>
              </w:rPr>
              <w:fldChar w:fldCharType="end"/>
            </w:r>
          </w:p>
        </w:tc>
        <w:tc>
          <w:tcPr>
            <w:tcW w:w="993" w:type="dxa"/>
          </w:tcPr>
          <w:p w14:paraId="5CE9BA00"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The intervention group received pain neuroscience education and exercises.</w:t>
            </w:r>
            <w:r>
              <w:rPr>
                <w:rFonts w:ascii="Times New Roman" w:eastAsia="Times New Roman" w:hAnsi="Times New Roman" w:cs="Times New Roman"/>
                <w:color w:val="000000" w:themeColor="text1"/>
                <w:sz w:val="16"/>
                <w:szCs w:val="16"/>
                <w:lang w:val="en-US"/>
              </w:rPr>
              <w:t>”</w:t>
            </w:r>
          </w:p>
        </w:tc>
        <w:tc>
          <w:tcPr>
            <w:tcW w:w="1275" w:type="dxa"/>
          </w:tcPr>
          <w:p w14:paraId="0D918146" w14:textId="77777777" w:rsidR="007341B6" w:rsidRPr="004E3E54" w:rsidRDefault="007341B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Pain education neuroscience promotes the patients’ understanding of chronic pain and changes maladaptive thoughts and cognitions (e.g. pain catastrophizing), which are important barriers to </w:t>
            </w:r>
            <w:r w:rsidRPr="46A44198">
              <w:rPr>
                <w:rFonts w:ascii="Times New Roman" w:eastAsia="Times New Roman" w:hAnsi="Times New Roman" w:cs="Times New Roman"/>
                <w:color w:val="000000" w:themeColor="text1"/>
                <w:sz w:val="16"/>
                <w:szCs w:val="16"/>
                <w:lang w:val="en-US"/>
              </w:rPr>
              <w:lastRenderedPageBreak/>
              <w:t>active therapy and exercise. Furthermore, there is evidence that an educational strategy addressing neurophysiology and neurobiology of pain can have a positive effect on pain, disability, catastrophizing, and physical performance, especially if combined with exercises.</w:t>
            </w:r>
            <w:r>
              <w:rPr>
                <w:rFonts w:ascii="Times New Roman" w:eastAsia="Times New Roman" w:hAnsi="Times New Roman" w:cs="Times New Roman"/>
                <w:color w:val="000000" w:themeColor="text1"/>
                <w:sz w:val="16"/>
                <w:szCs w:val="16"/>
                <w:lang w:val="en-US"/>
              </w:rPr>
              <w:t>”</w:t>
            </w:r>
          </w:p>
          <w:p w14:paraId="221903CB"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418" w:type="dxa"/>
          </w:tcPr>
          <w:p w14:paraId="34B3406A" w14:textId="77777777" w:rsidR="007341B6" w:rsidRPr="004E3E54" w:rsidRDefault="007341B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46A44198">
              <w:rPr>
                <w:rFonts w:ascii="Times New Roman" w:eastAsia="Times New Roman" w:hAnsi="Times New Roman" w:cs="Times New Roman"/>
                <w:color w:val="000000" w:themeColor="text1"/>
                <w:sz w:val="16"/>
                <w:szCs w:val="16"/>
              </w:rPr>
              <w:lastRenderedPageBreak/>
              <w:t>Table 1 of the study.</w:t>
            </w:r>
          </w:p>
          <w:p w14:paraId="5BBAE8CA"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6" w:type="dxa"/>
          </w:tcPr>
          <w:p w14:paraId="2C8175C2" w14:textId="77777777" w:rsidR="007341B6" w:rsidRPr="004E3E54" w:rsidRDefault="007341B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46A44198">
              <w:rPr>
                <w:rFonts w:ascii="Times New Roman" w:eastAsia="Times New Roman" w:hAnsi="Times New Roman" w:cs="Times New Roman"/>
                <w:color w:val="000000" w:themeColor="text1"/>
                <w:sz w:val="16"/>
                <w:szCs w:val="16"/>
              </w:rPr>
              <w:t>Table 1 of the study.</w:t>
            </w:r>
          </w:p>
          <w:p w14:paraId="7D8F6E49"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5" w:type="dxa"/>
          </w:tcPr>
          <w:p w14:paraId="0286EC6C" w14:textId="77777777" w:rsidR="007341B6" w:rsidRPr="004E3E54" w:rsidRDefault="007341B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The authors, physiotherapists with 2, 15, and 17 years of clinical and pain neuroscience education experience conducted all sessions, which were discussed and prepared in advance by all three </w:t>
            </w:r>
            <w:r w:rsidRPr="46A44198">
              <w:rPr>
                <w:rFonts w:ascii="Times New Roman" w:eastAsia="Times New Roman" w:hAnsi="Times New Roman" w:cs="Times New Roman"/>
                <w:color w:val="000000" w:themeColor="text1"/>
                <w:sz w:val="16"/>
                <w:szCs w:val="16"/>
                <w:lang w:val="en-US"/>
              </w:rPr>
              <w:lastRenderedPageBreak/>
              <w:t>physiotherapists.</w:t>
            </w:r>
            <w:r>
              <w:rPr>
                <w:rFonts w:ascii="Times New Roman" w:eastAsia="Times New Roman" w:hAnsi="Times New Roman" w:cs="Times New Roman"/>
                <w:color w:val="000000" w:themeColor="text1"/>
                <w:sz w:val="16"/>
                <w:szCs w:val="16"/>
                <w:lang w:val="en-US"/>
              </w:rPr>
              <w:t>”</w:t>
            </w:r>
          </w:p>
          <w:p w14:paraId="0D288F21"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418" w:type="dxa"/>
          </w:tcPr>
          <w:p w14:paraId="680798B0" w14:textId="77777777" w:rsidR="007341B6" w:rsidRPr="004E3E54" w:rsidRDefault="007341B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sz w:val="16"/>
                <w:szCs w:val="16"/>
                <w:lang w:val="en-US"/>
              </w:rPr>
            </w:pPr>
            <w:r>
              <w:rPr>
                <w:rFonts w:ascii="Times New Roman" w:eastAsia="Times New Roman" w:hAnsi="Times New Roman" w:cs="Times New Roman"/>
                <w:color w:val="000000" w:themeColor="text1"/>
                <w:sz w:val="16"/>
                <w:szCs w:val="16"/>
                <w:lang w:val="en-US"/>
              </w:rPr>
              <w:lastRenderedPageBreak/>
              <w:t>“</w:t>
            </w:r>
            <w:r w:rsidRPr="46A44198">
              <w:rPr>
                <w:rFonts w:ascii="Times New Roman" w:eastAsia="Times New Roman" w:hAnsi="Times New Roman" w:cs="Times New Roman"/>
                <w:color w:val="000000" w:themeColor="text1"/>
                <w:sz w:val="16"/>
                <w:szCs w:val="16"/>
                <w:lang w:val="en-US"/>
              </w:rPr>
              <w:t xml:space="preserve">The intervention group received pain neuroscience education and exercises which was delivered in small groups (between four and seven participants) at the school setting. A booklet with the contents of each session and containing a </w:t>
            </w:r>
            <w:r w:rsidRPr="46A44198">
              <w:rPr>
                <w:rFonts w:ascii="Times New Roman" w:eastAsia="Times New Roman" w:hAnsi="Times New Roman" w:cs="Times New Roman"/>
                <w:color w:val="000000" w:themeColor="text1"/>
                <w:sz w:val="16"/>
                <w:szCs w:val="16"/>
                <w:lang w:val="en-US"/>
              </w:rPr>
              <w:lastRenderedPageBreak/>
              <w:t>mixture of text, figures, and activities to perform between sessions was developed for the purpose of this study and given to participants.</w:t>
            </w:r>
            <w:r>
              <w:rPr>
                <w:rFonts w:ascii="Times New Roman" w:eastAsia="Times New Roman" w:hAnsi="Times New Roman" w:cs="Times New Roman"/>
                <w:color w:val="000000" w:themeColor="text1"/>
                <w:sz w:val="16"/>
                <w:szCs w:val="16"/>
                <w:lang w:val="en-US"/>
              </w:rPr>
              <w:t>”</w:t>
            </w:r>
          </w:p>
          <w:p w14:paraId="06799583"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147" w:type="dxa"/>
          </w:tcPr>
          <w:p w14:paraId="01697745" w14:textId="77777777" w:rsidR="007341B6" w:rsidRPr="004E3E54" w:rsidRDefault="007341B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lastRenderedPageBreak/>
              <w:t>“</w:t>
            </w:r>
            <w:r w:rsidRPr="46A44198">
              <w:rPr>
                <w:rFonts w:ascii="Times New Roman" w:eastAsia="Times New Roman" w:hAnsi="Times New Roman" w:cs="Times New Roman"/>
                <w:color w:val="000000" w:themeColor="text1"/>
                <w:sz w:val="16"/>
                <w:szCs w:val="16"/>
                <w:lang w:val="en-US"/>
              </w:rPr>
              <w:t>This study was conducted in one secondary school in Ílhavo, Portugal.</w:t>
            </w:r>
            <w:r>
              <w:rPr>
                <w:rFonts w:ascii="Times New Roman" w:eastAsia="Times New Roman" w:hAnsi="Times New Roman" w:cs="Times New Roman"/>
                <w:color w:val="000000" w:themeColor="text1"/>
                <w:sz w:val="16"/>
                <w:szCs w:val="16"/>
                <w:lang w:val="en-US"/>
              </w:rPr>
              <w:t>”</w:t>
            </w:r>
          </w:p>
          <w:p w14:paraId="461139C7"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00" w:type="dxa"/>
          </w:tcPr>
          <w:p w14:paraId="1DE26B7A" w14:textId="77777777" w:rsidR="007341B6" w:rsidRPr="004E3E54" w:rsidRDefault="007341B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46A44198">
              <w:rPr>
                <w:rFonts w:ascii="Times New Roman" w:eastAsia="Times New Roman" w:hAnsi="Times New Roman" w:cs="Times New Roman"/>
                <w:color w:val="000000" w:themeColor="text1"/>
                <w:sz w:val="16"/>
                <w:szCs w:val="16"/>
              </w:rPr>
              <w:t>Table 1 of the study.</w:t>
            </w:r>
          </w:p>
          <w:p w14:paraId="1241E0A5"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772" w:type="dxa"/>
          </w:tcPr>
          <w:p w14:paraId="0453CBB3"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t>N/R</w:t>
            </w:r>
          </w:p>
          <w:p w14:paraId="1DBA3685"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850" w:type="dxa"/>
          </w:tcPr>
          <w:p w14:paraId="0BCA5167"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t>N/R</w:t>
            </w:r>
          </w:p>
          <w:p w14:paraId="6BA1A206"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800" w:type="dxa"/>
          </w:tcPr>
          <w:p w14:paraId="32D1B691"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t>N/R</w:t>
            </w:r>
          </w:p>
          <w:p w14:paraId="3255B237"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679" w:type="dxa"/>
          </w:tcPr>
          <w:p w14:paraId="1CA2C425"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t>N/R</w:t>
            </w:r>
          </w:p>
          <w:p w14:paraId="2B4B82F4"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r>
      <w:tr w:rsidR="008C74F9" w:rsidRPr="004E3E54" w14:paraId="25A42A6E" w14:textId="77777777" w:rsidTr="009419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34" w:type="dxa"/>
          </w:tcPr>
          <w:p w14:paraId="0B1ACAFE" w14:textId="2F26EBD4" w:rsidR="007341B6" w:rsidRPr="004E3E54" w:rsidRDefault="00E15D9C" w:rsidP="00941932">
            <w:pPr>
              <w:textAlignment w:val="baseline"/>
              <w:rPr>
                <w:rFonts w:ascii="Times New Roman" w:eastAsia="Times New Roman" w:hAnsi="Times New Roman" w:cs="Times New Roman"/>
                <w:sz w:val="16"/>
                <w:szCs w:val="16"/>
              </w:rPr>
            </w:pPr>
            <w:r>
              <w:rPr>
                <w:rFonts w:ascii="Times New Roman" w:eastAsia="Times New Roman" w:hAnsi="Times New Roman" w:cs="Times New Roman"/>
                <w:sz w:val="16"/>
                <w:szCs w:val="16"/>
              </w:rPr>
              <w:t>Answer</w:t>
            </w:r>
          </w:p>
        </w:tc>
        <w:tc>
          <w:tcPr>
            <w:tcW w:w="993" w:type="dxa"/>
          </w:tcPr>
          <w:p w14:paraId="1DEA1D96"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5" w:type="dxa"/>
          </w:tcPr>
          <w:p w14:paraId="397DB685"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418" w:type="dxa"/>
          </w:tcPr>
          <w:p w14:paraId="26CFDA8B"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6" w:type="dxa"/>
          </w:tcPr>
          <w:p w14:paraId="0EFFD240"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5" w:type="dxa"/>
          </w:tcPr>
          <w:p w14:paraId="0731AD3B"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Yes</w:t>
            </w:r>
          </w:p>
        </w:tc>
        <w:tc>
          <w:tcPr>
            <w:tcW w:w="1418" w:type="dxa"/>
          </w:tcPr>
          <w:p w14:paraId="17CF6AF5"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Yes</w:t>
            </w:r>
          </w:p>
        </w:tc>
        <w:tc>
          <w:tcPr>
            <w:tcW w:w="1147" w:type="dxa"/>
          </w:tcPr>
          <w:p w14:paraId="0B46E72A"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00" w:type="dxa"/>
          </w:tcPr>
          <w:p w14:paraId="3A1EE58A"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Yes</w:t>
            </w:r>
          </w:p>
        </w:tc>
        <w:tc>
          <w:tcPr>
            <w:tcW w:w="772" w:type="dxa"/>
          </w:tcPr>
          <w:p w14:paraId="4E58AA36"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No</w:t>
            </w:r>
          </w:p>
        </w:tc>
        <w:tc>
          <w:tcPr>
            <w:tcW w:w="850" w:type="dxa"/>
          </w:tcPr>
          <w:p w14:paraId="3A86B39B"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No</w:t>
            </w:r>
          </w:p>
        </w:tc>
        <w:tc>
          <w:tcPr>
            <w:tcW w:w="800" w:type="dxa"/>
          </w:tcPr>
          <w:p w14:paraId="5CA520EA"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No</w:t>
            </w:r>
          </w:p>
        </w:tc>
        <w:tc>
          <w:tcPr>
            <w:tcW w:w="679" w:type="dxa"/>
          </w:tcPr>
          <w:p w14:paraId="45ECA885"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No</w:t>
            </w:r>
          </w:p>
        </w:tc>
      </w:tr>
      <w:tr w:rsidR="007341B6" w:rsidRPr="004E3E54" w14:paraId="2CABAD06" w14:textId="77777777" w:rsidTr="00941932">
        <w:trPr>
          <w:trHeight w:val="300"/>
        </w:trPr>
        <w:tc>
          <w:tcPr>
            <w:cnfStyle w:val="001000000000" w:firstRow="0" w:lastRow="0" w:firstColumn="1" w:lastColumn="0" w:oddVBand="0" w:evenVBand="0" w:oddHBand="0" w:evenHBand="0" w:firstRowFirstColumn="0" w:firstRowLastColumn="0" w:lastRowFirstColumn="0" w:lastRowLastColumn="0"/>
            <w:tcW w:w="1134" w:type="dxa"/>
          </w:tcPr>
          <w:p w14:paraId="48E292F5" w14:textId="484C8D6D" w:rsidR="007341B6" w:rsidRPr="006B52FA" w:rsidRDefault="007341B6" w:rsidP="00941932">
            <w:pPr>
              <w:textAlignment w:val="baseline"/>
              <w:rPr>
                <w:rFonts w:ascii="Times New Roman" w:eastAsia="Times New Roman" w:hAnsi="Times New Roman" w:cs="Times New Roman"/>
                <w:b w:val="0"/>
                <w:sz w:val="16"/>
                <w:szCs w:val="16"/>
              </w:rPr>
            </w:pPr>
            <w:r w:rsidRPr="006B52FA">
              <w:rPr>
                <w:rFonts w:ascii="Times New Roman" w:eastAsia="Times New Roman" w:hAnsi="Times New Roman" w:cs="Times New Roman"/>
                <w:b w:val="0"/>
                <w:sz w:val="16"/>
                <w:szCs w:val="16"/>
              </w:rPr>
              <w:t>Baxter, 1988</w:t>
            </w:r>
            <w:r w:rsidR="00BA263E">
              <w:rPr>
                <w:rFonts w:ascii="Times New Roman" w:eastAsia="Times New Roman" w:hAnsi="Times New Roman" w:cs="Times New Roman"/>
                <w:sz w:val="16"/>
                <w:szCs w:val="16"/>
              </w:rPr>
              <w:fldChar w:fldCharType="begin"/>
            </w:r>
            <w:r w:rsidR="00BA263E">
              <w:rPr>
                <w:rFonts w:ascii="Times New Roman" w:eastAsia="Times New Roman" w:hAnsi="Times New Roman" w:cs="Times New Roman"/>
                <w:b w:val="0"/>
                <w:sz w:val="16"/>
                <w:szCs w:val="16"/>
              </w:rPr>
              <w:instrText xml:space="preserve"> ADDIN EN.CITE &lt;EndNote&gt;&lt;Cite&gt;&lt;Author&gt;Baxter&lt;/Author&gt;&lt;Year&gt;1988&lt;/Year&gt;&lt;RecNum&gt;42&lt;/RecNum&gt;&lt;DisplayText&gt;[16]&lt;/DisplayText&gt;&lt;record&gt;&lt;rec-number&gt;42&lt;/rec-number&gt;&lt;foreign-keys&gt;&lt;key app="EN" db-id="a95eefa5xe9wpge0sd9x09r3vv5st2ft9ept" timestamp="1671714952"&gt;42&lt;/key&gt;&lt;/foreign-keys&gt;&lt;ref-type name="Journal Article"&gt;17&lt;/ref-type&gt;&lt;contributors&gt;&lt;authors&gt;&lt;author&gt;Baxter, M. P.&lt;/author&gt;&lt;author&gt;Dulberg, C.&lt;/author&gt;&lt;/authors&gt;&lt;/contributors&gt;&lt;auth-address&gt;Department of Surgery, University of Ottawa, Canada.&lt;/auth-address&gt;&lt;titles&gt;&lt;title&gt;&amp;quot;Growing pains&amp;quot; in childhood--a proposal for treatment&lt;/title&gt;&lt;secondary-title&gt;J Pediatr Orthop&lt;/secondary-title&gt;&lt;/titles&gt;&lt;periodical&gt;&lt;full-title&gt;J Pediatr Orthop&lt;/full-title&gt;&lt;/periodical&gt;&lt;pages&gt;402-6&lt;/pages&gt;&lt;volume&gt;8&lt;/volume&gt;&lt;number&gt;4&lt;/number&gt;&lt;edition&gt;1988/07/01&lt;/edition&gt;&lt;keywords&gt;&lt;keyword&gt;Adolescent&lt;/keyword&gt;&lt;keyword&gt;Analysis of Variance&lt;/keyword&gt;&lt;keyword&gt;Child&lt;/keyword&gt;&lt;keyword&gt;Child, Preschool&lt;/keyword&gt;&lt;keyword&gt;Clinical Trials as Topic&lt;/keyword&gt;&lt;keyword&gt;Exercise Therapy/*methods&lt;/keyword&gt;&lt;keyword&gt;Fatigue/*complications&lt;/keyword&gt;&lt;keyword&gt;Female&lt;/keyword&gt;&lt;keyword&gt;Follow-Up Studies&lt;/keyword&gt;&lt;keyword&gt;*Growth&lt;/keyword&gt;&lt;keyword&gt;Humans&lt;/keyword&gt;&lt;keyword&gt;Male&lt;/keyword&gt;&lt;keyword&gt;Muscle Contraction&lt;/keyword&gt;&lt;keyword&gt;Muscles/physiopathology&lt;/keyword&gt;&lt;keyword&gt;Pain/etiology&lt;/keyword&gt;&lt;keyword&gt;*Pain Management&lt;/keyword&gt;&lt;keyword&gt;Patient Compliance&lt;/keyword&gt;&lt;keyword&gt;Random Allocation&lt;/keyword&gt;&lt;keyword&gt;Records&lt;/keyword&gt;&lt;/keywords&gt;&lt;dates&gt;&lt;year&gt;1988&lt;/year&gt;&lt;pub-dates&gt;&lt;date&gt;Jul-Aug&lt;/date&gt;&lt;/pub-dates&gt;&lt;/dates&gt;&lt;isbn&gt;0271-6798 (Print)&amp;#xD;0271-6798 (Linking)&lt;/isbn&gt;&lt;accession-num&gt;3292578&lt;/accession-num&gt;&lt;urls&gt;&lt;related-urls&gt;&lt;url&gt;https://www.ncbi.nlm.nih.gov/pubmed/3292578&lt;/url&gt;&lt;/related-urls&gt;&lt;/urls&gt;&lt;electronic-resource-num&gt;10.1097/01241398-198807000-00004&lt;/electronic-resource-num&gt;&lt;/record&gt;&lt;/Cite&gt;&lt;/EndNote&gt;</w:instrText>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[16]</w:t>
            </w:r>
            <w:r w:rsidR="00BA263E">
              <w:rPr>
                <w:rFonts w:ascii="Times New Roman" w:eastAsia="Times New Roman" w:hAnsi="Times New Roman" w:cs="Times New Roman"/>
                <w:sz w:val="16"/>
                <w:szCs w:val="16"/>
              </w:rPr>
              <w:fldChar w:fldCharType="end"/>
            </w:r>
          </w:p>
        </w:tc>
        <w:tc>
          <w:tcPr>
            <w:tcW w:w="993" w:type="dxa"/>
          </w:tcPr>
          <w:p w14:paraId="372C8A23" w14:textId="77777777" w:rsidR="007341B6" w:rsidRPr="004E3E54" w:rsidRDefault="007341B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46A44198">
              <w:rPr>
                <w:rFonts w:ascii="Times New Roman" w:eastAsia="Times New Roman" w:hAnsi="Times New Roman" w:cs="Times New Roman"/>
                <w:color w:val="000000" w:themeColor="text1"/>
                <w:sz w:val="16"/>
                <w:szCs w:val="16"/>
              </w:rPr>
              <w:t>Stretching program..</w:t>
            </w:r>
          </w:p>
          <w:p w14:paraId="42BC1EFB"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5" w:type="dxa"/>
          </w:tcPr>
          <w:p w14:paraId="45FD5ADA"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2393249B"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418" w:type="dxa"/>
          </w:tcPr>
          <w:p w14:paraId="5EF005C1" w14:textId="77777777" w:rsidR="007341B6" w:rsidRPr="004E3E54" w:rsidRDefault="007341B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46A44198">
              <w:rPr>
                <w:rFonts w:ascii="Times New Roman" w:eastAsia="Times New Roman" w:hAnsi="Times New Roman" w:cs="Times New Roman"/>
                <w:color w:val="000000" w:themeColor="text1"/>
                <w:sz w:val="16"/>
                <w:szCs w:val="16"/>
              </w:rPr>
              <w:t>Unclear</w:t>
            </w:r>
          </w:p>
          <w:p w14:paraId="3919A6D6"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6" w:type="dxa"/>
          </w:tcPr>
          <w:p w14:paraId="282244E6" w14:textId="77777777" w:rsidR="007341B6" w:rsidRPr="004E3E54" w:rsidRDefault="007341B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The parents of the children in group 1, the treatment group, were taught a muscle stretching program involving the quadriceps, these were to be done twice a day for 10min in the morning, before school and at night, before bed.</w:t>
            </w:r>
            <w:r>
              <w:rPr>
                <w:rFonts w:ascii="Times New Roman" w:eastAsia="Times New Roman" w:hAnsi="Times New Roman" w:cs="Times New Roman"/>
                <w:color w:val="000000" w:themeColor="text1"/>
                <w:sz w:val="16"/>
                <w:szCs w:val="16"/>
                <w:lang w:val="en-US"/>
              </w:rPr>
              <w:t>”</w:t>
            </w:r>
          </w:p>
          <w:p w14:paraId="45B9E746"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5" w:type="dxa"/>
          </w:tcPr>
          <w:p w14:paraId="07EA395B" w14:textId="77777777" w:rsidR="007341B6" w:rsidRPr="004E3E54" w:rsidRDefault="007341B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The parents of the children in group 1, the treatment group, were taught a muscle stretching program.</w:t>
            </w:r>
            <w:r>
              <w:rPr>
                <w:rFonts w:ascii="Times New Roman" w:eastAsia="Times New Roman" w:hAnsi="Times New Roman" w:cs="Times New Roman"/>
                <w:color w:val="000000" w:themeColor="text1"/>
                <w:sz w:val="16"/>
                <w:szCs w:val="16"/>
                <w:lang w:val="en-US"/>
              </w:rPr>
              <w:t>”</w:t>
            </w:r>
          </w:p>
          <w:p w14:paraId="3FA71221"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418" w:type="dxa"/>
          </w:tcPr>
          <w:p w14:paraId="076F4D11" w14:textId="77777777" w:rsidR="007341B6" w:rsidRPr="004E3E54" w:rsidRDefault="007341B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The parents of the children in group 1, the treatment group, were taught a muscle stretching program involving the quadriceps, these were to be done twice a day for 10min in the morning, before school and at night, before bed. The parents were to supervise to ensure that the exercises were </w:t>
            </w:r>
            <w:r w:rsidRPr="46A44198">
              <w:rPr>
                <w:rFonts w:ascii="Times New Roman" w:eastAsia="Times New Roman" w:hAnsi="Times New Roman" w:cs="Times New Roman"/>
                <w:color w:val="000000" w:themeColor="text1"/>
                <w:sz w:val="16"/>
                <w:szCs w:val="16"/>
                <w:lang w:val="en-US"/>
              </w:rPr>
              <w:lastRenderedPageBreak/>
              <w:t>done, and done correctly.</w:t>
            </w:r>
            <w:r>
              <w:rPr>
                <w:rFonts w:ascii="Times New Roman" w:eastAsia="Times New Roman" w:hAnsi="Times New Roman" w:cs="Times New Roman"/>
                <w:color w:val="000000" w:themeColor="text1"/>
                <w:sz w:val="16"/>
                <w:szCs w:val="16"/>
                <w:lang w:val="en-US"/>
              </w:rPr>
              <w:t>”</w:t>
            </w:r>
          </w:p>
          <w:p w14:paraId="53EC26D1"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147" w:type="dxa"/>
          </w:tcPr>
          <w:p w14:paraId="259A0F1F" w14:textId="77777777" w:rsidR="007341B6" w:rsidRPr="004E3E54" w:rsidRDefault="007341B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lastRenderedPageBreak/>
              <w:t>“</w:t>
            </w:r>
            <w:r w:rsidRPr="004E3E54">
              <w:rPr>
                <w:rFonts w:ascii="Times New Roman" w:eastAsia="Times New Roman" w:hAnsi="Times New Roman" w:cs="Times New Roman"/>
                <w:color w:val="000000" w:themeColor="text1"/>
                <w:sz w:val="16"/>
                <w:szCs w:val="16"/>
                <w:lang w:val="en-US"/>
              </w:rPr>
              <w:t xml:space="preserve">The parents of the children in group 1, the treatment group, were taught a muscle stretching program involving the quadriceps, these were to be done twice a day for 10min in the morning, before school </w:t>
            </w:r>
            <w:r w:rsidRPr="004E3E54">
              <w:rPr>
                <w:rFonts w:ascii="Times New Roman" w:eastAsia="Times New Roman" w:hAnsi="Times New Roman" w:cs="Times New Roman"/>
                <w:color w:val="000000" w:themeColor="text1"/>
                <w:sz w:val="16"/>
                <w:szCs w:val="16"/>
                <w:lang w:val="en-US"/>
              </w:rPr>
              <w:lastRenderedPageBreak/>
              <w:t>and at night, before bed.</w:t>
            </w:r>
            <w:r>
              <w:rPr>
                <w:rFonts w:ascii="Times New Roman" w:eastAsia="Times New Roman" w:hAnsi="Times New Roman" w:cs="Times New Roman"/>
                <w:color w:val="000000" w:themeColor="text1"/>
                <w:sz w:val="16"/>
                <w:szCs w:val="16"/>
                <w:lang w:val="en-US"/>
              </w:rPr>
              <w:t>”</w:t>
            </w:r>
          </w:p>
          <w:p w14:paraId="2242E105"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00" w:type="dxa"/>
          </w:tcPr>
          <w:p w14:paraId="7ABF3E9A"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lastRenderedPageBreak/>
              <w:t>“</w:t>
            </w:r>
            <w:r w:rsidRPr="46A44198">
              <w:rPr>
                <w:rFonts w:ascii="Times New Roman" w:eastAsia="Times New Roman" w:hAnsi="Times New Roman" w:cs="Times New Roman"/>
                <w:color w:val="000000" w:themeColor="text1"/>
                <w:sz w:val="16"/>
                <w:szCs w:val="16"/>
                <w:lang w:val="en-US"/>
              </w:rPr>
              <w:t>Illustration + after the first 6 months, the follow-up was decreased to once every 3 months for another year.</w:t>
            </w: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 </w:t>
            </w: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All patients were followed throughout the 18 month period exclusively by one physician. These were to be done twice a day for 10 min in the morning, </w:t>
            </w:r>
            <w:r w:rsidRPr="46A44198">
              <w:rPr>
                <w:rFonts w:ascii="Times New Roman" w:eastAsia="Times New Roman" w:hAnsi="Times New Roman" w:cs="Times New Roman"/>
                <w:color w:val="000000" w:themeColor="text1"/>
                <w:sz w:val="16"/>
                <w:szCs w:val="16"/>
                <w:lang w:val="en-US"/>
              </w:rPr>
              <w:lastRenderedPageBreak/>
              <w:t>before school and at night, before bed.</w:t>
            </w:r>
            <w:r>
              <w:rPr>
                <w:rFonts w:ascii="Times New Roman" w:eastAsia="Times New Roman" w:hAnsi="Times New Roman" w:cs="Times New Roman"/>
                <w:color w:val="000000" w:themeColor="text1"/>
                <w:sz w:val="16"/>
                <w:szCs w:val="16"/>
                <w:lang w:val="en-US"/>
              </w:rPr>
              <w:t>”</w:t>
            </w:r>
          </w:p>
        </w:tc>
        <w:tc>
          <w:tcPr>
            <w:tcW w:w="772" w:type="dxa"/>
          </w:tcPr>
          <w:p w14:paraId="15D18638"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lastRenderedPageBreak/>
              <w:t>N/R</w:t>
            </w:r>
          </w:p>
          <w:p w14:paraId="2216D7F4"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850" w:type="dxa"/>
          </w:tcPr>
          <w:p w14:paraId="61677BAA"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t>N/R</w:t>
            </w:r>
          </w:p>
          <w:p w14:paraId="5A00024C"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800" w:type="dxa"/>
          </w:tcPr>
          <w:p w14:paraId="4D64F9C5"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t>N/R</w:t>
            </w:r>
          </w:p>
          <w:p w14:paraId="35CEE471"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679" w:type="dxa"/>
          </w:tcPr>
          <w:p w14:paraId="5D1E8FC7"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t>N/R</w:t>
            </w:r>
          </w:p>
          <w:p w14:paraId="787E9F21"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r>
      <w:tr w:rsidR="008C74F9" w:rsidRPr="004E3E54" w14:paraId="2AB91CE2" w14:textId="77777777" w:rsidTr="009419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34" w:type="dxa"/>
          </w:tcPr>
          <w:p w14:paraId="511998B8" w14:textId="2B4CE120" w:rsidR="007341B6" w:rsidRPr="004E3E54" w:rsidRDefault="00E15D9C" w:rsidP="00941932">
            <w:pPr>
              <w:textAlignment w:val="baseline"/>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rPr>
              <w:t>Answer</w:t>
            </w:r>
          </w:p>
        </w:tc>
        <w:tc>
          <w:tcPr>
            <w:tcW w:w="993" w:type="dxa"/>
          </w:tcPr>
          <w:p w14:paraId="5E04A701"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5" w:type="dxa"/>
          </w:tcPr>
          <w:p w14:paraId="7387BB3C"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418" w:type="dxa"/>
          </w:tcPr>
          <w:p w14:paraId="3926DFE3"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276" w:type="dxa"/>
          </w:tcPr>
          <w:p w14:paraId="2367E14E"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275" w:type="dxa"/>
          </w:tcPr>
          <w:p w14:paraId="633B3F02"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418" w:type="dxa"/>
          </w:tcPr>
          <w:p w14:paraId="72ED091D"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147" w:type="dxa"/>
          </w:tcPr>
          <w:p w14:paraId="0A839221"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00" w:type="dxa"/>
          </w:tcPr>
          <w:p w14:paraId="7489A160"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772" w:type="dxa"/>
          </w:tcPr>
          <w:p w14:paraId="5F00D237"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850" w:type="dxa"/>
          </w:tcPr>
          <w:p w14:paraId="3D8D6903"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800" w:type="dxa"/>
          </w:tcPr>
          <w:p w14:paraId="75027A8B"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679" w:type="dxa"/>
          </w:tcPr>
          <w:p w14:paraId="7B241A42"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r>
      <w:tr w:rsidR="007341B6" w:rsidRPr="004E3E54" w14:paraId="3C509C0F" w14:textId="77777777" w:rsidTr="00941932">
        <w:trPr>
          <w:trHeight w:val="300"/>
        </w:trPr>
        <w:tc>
          <w:tcPr>
            <w:cnfStyle w:val="001000000000" w:firstRow="0" w:lastRow="0" w:firstColumn="1" w:lastColumn="0" w:oddVBand="0" w:evenVBand="0" w:oddHBand="0" w:evenHBand="0" w:firstRowFirstColumn="0" w:firstRowLastColumn="0" w:lastRowFirstColumn="0" w:lastRowLastColumn="0"/>
            <w:tcW w:w="1134" w:type="dxa"/>
          </w:tcPr>
          <w:p w14:paraId="12B04C84" w14:textId="65FA582B" w:rsidR="007341B6" w:rsidRPr="006B52FA" w:rsidRDefault="007341B6" w:rsidP="00941932">
            <w:pPr>
              <w:textAlignment w:val="baseline"/>
              <w:rPr>
                <w:rFonts w:ascii="Times New Roman" w:eastAsia="Times New Roman" w:hAnsi="Times New Roman" w:cs="Times New Roman"/>
                <w:b w:val="0"/>
                <w:bCs w:val="0"/>
                <w:sz w:val="16"/>
                <w:szCs w:val="16"/>
              </w:rPr>
            </w:pPr>
            <w:r w:rsidRPr="006B52FA">
              <w:rPr>
                <w:rFonts w:ascii="Times New Roman" w:eastAsia="Times New Roman" w:hAnsi="Times New Roman" w:cs="Times New Roman"/>
                <w:b w:val="0"/>
                <w:sz w:val="16"/>
                <w:szCs w:val="16"/>
              </w:rPr>
              <w:t>Fanucchi, 2009</w:t>
            </w:r>
            <w:r w:rsidR="00BA263E">
              <w:rPr>
                <w:rFonts w:ascii="Times New Roman" w:eastAsia="Times New Roman" w:hAnsi="Times New Roman" w:cs="Times New Roman"/>
                <w:sz w:val="16"/>
                <w:szCs w:val="16"/>
              </w:rPr>
              <w:fldChar w:fldCharType="begin"/>
            </w:r>
            <w:r w:rsidR="00BA263E">
              <w:rPr>
                <w:rFonts w:ascii="Times New Roman" w:eastAsia="Times New Roman" w:hAnsi="Times New Roman" w:cs="Times New Roman"/>
                <w:b w:val="0"/>
                <w:sz w:val="16"/>
                <w:szCs w:val="16"/>
              </w:rPr>
              <w:instrText xml:space="preserve"> ADDIN EN.CITE &lt;EndNote&gt;&lt;Cite&gt;&lt;Author&gt;Fanucchi&lt;/Author&gt;&lt;Year&gt;2009&lt;/Year&gt;&lt;RecNum&gt;32&lt;/RecNum&gt;&lt;DisplayText&gt;[17]&lt;/DisplayText&gt;&lt;record&gt;&lt;rec-number&gt;32&lt;/rec-number&gt;&lt;foreign-keys&gt;&lt;key app="EN" db-id="a95eefa5xe9wpge0sd9x09r3vv5st2ft9ept" timestamp="1671714728"&gt;32&lt;/key&gt;&lt;/foreign-keys&gt;&lt;ref-type name="Journal Article"&gt;17&lt;/ref-type&gt;&lt;contributors&gt;&lt;authors&gt;&lt;author&gt;Fanucchi, G. L.&lt;/author&gt;&lt;author&gt;Stewart, A.&lt;/author&gt;&lt;author&gt;Jordaan, R.&lt;/author&gt;&lt;author&gt;Becker, P.&lt;/author&gt;&lt;/authors&gt;&lt;/contributors&gt;&lt;auth-address&gt;Physiotherapy Department, University of Witwatersrand, South Africa. gfanucs@mweb.co.za&lt;/auth-address&gt;&lt;titles&gt;&lt;title&gt;Exercise reduces the intensity and prevalence of low back pain in 12-13 year old children: a randomised trial&lt;/title&gt;&lt;secondary-title&gt;Aust J Physiother&lt;/secondary-title&gt;&lt;/titles&gt;&lt;periodical&gt;&lt;full-title&gt;Aust J Physiother&lt;/full-title&gt;&lt;/periodical&gt;&lt;pages&gt;97-104&lt;/pages&gt;&lt;volume&gt;55&lt;/volume&gt;&lt;number&gt;2&lt;/number&gt;&lt;edition&gt;2009/05/26&lt;/edition&gt;&lt;keywords&gt;&lt;keyword&gt;Adolescent&lt;/keyword&gt;&lt;keyword&gt;Child&lt;/keyword&gt;&lt;keyword&gt;Exercise/physiology&lt;/keyword&gt;&lt;keyword&gt;Exercise Therapy/*methods&lt;/keyword&gt;&lt;keyword&gt;Female&lt;/keyword&gt;&lt;keyword&gt;Humans&lt;/keyword&gt;&lt;keyword&gt;Low Back Pain/epidemiology/*prevention &amp;amp; control/*therapy&lt;/keyword&gt;&lt;keyword&gt;Male&lt;/keyword&gt;&lt;keyword&gt;Outcome Assessment, Health Care&lt;/keyword&gt;&lt;keyword&gt;Patient Compliance&lt;/keyword&gt;&lt;keyword&gt;Physical Therapy Modalities&lt;/keyword&gt;&lt;keyword&gt;Prevalence&lt;/keyword&gt;&lt;keyword&gt;Risk Factors&lt;/keyword&gt;&lt;keyword&gt;*Severity of Illness Index&lt;/keyword&gt;&lt;/keywords&gt;&lt;dates&gt;&lt;year&gt;2009&lt;/year&gt;&lt;/dates&gt;&lt;isbn&gt;0004-9514 (Print)&amp;#xD;0004-9514 (Linking)&lt;/isbn&gt;&lt;accession-num&gt;19463080&lt;/accession-num&gt;&lt;urls&gt;&lt;related-urls&gt;&lt;url&gt;https://www.ncbi.nlm.nih.gov/pubmed/19463080&lt;/url&gt;&lt;/related-urls&gt;&lt;/urls&gt;&lt;electronic-resource-num&gt;10.1016/s0004-9514(09)70039-x&lt;/electronic-resource-num&gt;&lt;/record&gt;&lt;/Cite&gt;&lt;/EndNote&gt;</w:instrText>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[17]</w:t>
            </w:r>
            <w:r w:rsidR="00BA263E">
              <w:rPr>
                <w:rFonts w:ascii="Times New Roman" w:eastAsia="Times New Roman" w:hAnsi="Times New Roman" w:cs="Times New Roman"/>
                <w:sz w:val="16"/>
                <w:szCs w:val="16"/>
              </w:rPr>
              <w:fldChar w:fldCharType="end"/>
            </w:r>
          </w:p>
          <w:p w14:paraId="10741D34" w14:textId="77777777" w:rsidR="007341B6" w:rsidRPr="004E3E54" w:rsidRDefault="007341B6" w:rsidP="00941932">
            <w:pPr>
              <w:textAlignment w:val="baseline"/>
              <w:rPr>
                <w:rFonts w:ascii="Times New Roman" w:eastAsia="Times New Roman" w:hAnsi="Times New Roman" w:cs="Times New Roman"/>
                <w:sz w:val="16"/>
                <w:szCs w:val="16"/>
              </w:rPr>
            </w:pPr>
          </w:p>
        </w:tc>
        <w:tc>
          <w:tcPr>
            <w:tcW w:w="993" w:type="dxa"/>
          </w:tcPr>
          <w:p w14:paraId="5190FEAD"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An 8-week exercise program and weekly home exercise program.</w:t>
            </w:r>
            <w:r>
              <w:rPr>
                <w:rFonts w:ascii="Times New Roman" w:eastAsia="Times New Roman" w:hAnsi="Times New Roman" w:cs="Times New Roman"/>
                <w:color w:val="000000" w:themeColor="text1"/>
                <w:sz w:val="16"/>
                <w:szCs w:val="16"/>
                <w:lang w:val="en-US"/>
              </w:rPr>
              <w:t>”</w:t>
            </w:r>
          </w:p>
          <w:p w14:paraId="428701D2"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5" w:type="dxa"/>
          </w:tcPr>
          <w:p w14:paraId="505DC05C"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004E3E54">
              <w:rPr>
                <w:rFonts w:ascii="Times New Roman" w:eastAsia="Times New Roman" w:hAnsi="Times New Roman" w:cs="Times New Roman"/>
                <w:color w:val="000000" w:themeColor="text1"/>
                <w:sz w:val="16"/>
                <w:szCs w:val="16"/>
                <w:lang w:val="en-US"/>
              </w:rPr>
              <w:t>There is strong evidence to indicate that programs which incorporate information, advice, and education alone, are not successful in preventing low back pain in adults. In contrast, there is strong evidence to indicate that exercise is successful in preventing low back pain, in particular, exercise which focuses on improving spinal and pelvic stability. Only one study has investigated the efficacy of exercise in preventing low back pain in children.</w:t>
            </w:r>
            <w:r>
              <w:rPr>
                <w:rFonts w:ascii="Times New Roman" w:eastAsia="Times New Roman" w:hAnsi="Times New Roman" w:cs="Times New Roman"/>
                <w:color w:val="000000" w:themeColor="text1"/>
                <w:sz w:val="16"/>
                <w:szCs w:val="16"/>
                <w:lang w:val="en-US"/>
              </w:rPr>
              <w:t>”</w:t>
            </w:r>
          </w:p>
          <w:p w14:paraId="37A978EA"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418" w:type="dxa"/>
          </w:tcPr>
          <w:p w14:paraId="7B908DA2"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Standard equipment was used for the physical measurements </w:t>
            </w: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3x10s Ball squeeze and a booklet (see Appendix 1 on the eAddenda for detailed information of the intervention).</w:t>
            </w:r>
            <w:r>
              <w:rPr>
                <w:rFonts w:ascii="Times New Roman" w:eastAsia="Times New Roman" w:hAnsi="Times New Roman" w:cs="Times New Roman"/>
                <w:color w:val="000000" w:themeColor="text1"/>
                <w:sz w:val="16"/>
                <w:szCs w:val="16"/>
                <w:lang w:val="en-US"/>
              </w:rPr>
              <w:t>”</w:t>
            </w:r>
          </w:p>
          <w:p w14:paraId="73967DE1"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6" w:type="dxa"/>
          </w:tcPr>
          <w:p w14:paraId="6F680EA8"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The experimental group participated in an 8-week exercise program during school hours (see Appendix 1 on the eAddenda for detailed information of the intervention).</w:t>
            </w:r>
            <w:r>
              <w:rPr>
                <w:rFonts w:ascii="Times New Roman" w:eastAsia="Times New Roman" w:hAnsi="Times New Roman" w:cs="Times New Roman"/>
                <w:color w:val="000000" w:themeColor="text1"/>
                <w:sz w:val="16"/>
                <w:szCs w:val="16"/>
                <w:lang w:val="en-US"/>
              </w:rPr>
              <w:t>”</w:t>
            </w:r>
          </w:p>
          <w:p w14:paraId="06072EDB"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5" w:type="dxa"/>
          </w:tcPr>
          <w:p w14:paraId="5C9D49B8"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A qualified, registered physiotherapist with five years’ experience in exercise rehabilitation, supervised all three exercise classes each week. In addition, the therapist received further training in the specific exercise program for this study.</w:t>
            </w:r>
            <w:r>
              <w:rPr>
                <w:rFonts w:ascii="Times New Roman" w:eastAsia="Times New Roman" w:hAnsi="Times New Roman" w:cs="Times New Roman"/>
                <w:color w:val="000000" w:themeColor="text1"/>
                <w:sz w:val="16"/>
                <w:szCs w:val="16"/>
                <w:lang w:val="en-US"/>
              </w:rPr>
              <w:t>”</w:t>
            </w:r>
          </w:p>
          <w:p w14:paraId="19220099"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418" w:type="dxa"/>
          </w:tcPr>
          <w:p w14:paraId="487D9E83"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Due to space limitations, the experimental children were divided into three groups. The same research assistant ensured that all of the groups did the same exercises, as well as the same number of repetitions, each week.</w:t>
            </w:r>
            <w:r>
              <w:rPr>
                <w:rFonts w:ascii="Times New Roman" w:eastAsia="Times New Roman" w:hAnsi="Times New Roman" w:cs="Times New Roman"/>
                <w:color w:val="000000" w:themeColor="text1"/>
                <w:sz w:val="16"/>
                <w:szCs w:val="16"/>
                <w:lang w:val="en-US"/>
              </w:rPr>
              <w:t>”</w:t>
            </w:r>
          </w:p>
        </w:tc>
        <w:tc>
          <w:tcPr>
            <w:tcW w:w="1147" w:type="dxa"/>
          </w:tcPr>
          <w:p w14:paraId="1636D285"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46A44198">
              <w:rPr>
                <w:rFonts w:ascii="Times New Roman" w:eastAsia="Times New Roman" w:hAnsi="Times New Roman" w:cs="Times New Roman"/>
                <w:color w:val="000000" w:themeColor="text1"/>
                <w:sz w:val="16"/>
                <w:szCs w:val="16"/>
              </w:rPr>
              <w:t>N/R</w:t>
            </w:r>
          </w:p>
        </w:tc>
        <w:tc>
          <w:tcPr>
            <w:tcW w:w="1200" w:type="dxa"/>
          </w:tcPr>
          <w:p w14:paraId="5037045E"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The experimental group participated in an 8-week exercise program during school hours (see Appendix 1 on the eAddenda for detailed information of the intervention).</w:t>
            </w:r>
            <w:r>
              <w:rPr>
                <w:rFonts w:ascii="Times New Roman" w:eastAsia="Times New Roman" w:hAnsi="Times New Roman" w:cs="Times New Roman"/>
                <w:color w:val="000000" w:themeColor="text1"/>
                <w:sz w:val="16"/>
                <w:szCs w:val="16"/>
                <w:lang w:val="en-US"/>
              </w:rPr>
              <w:t>”</w:t>
            </w:r>
          </w:p>
          <w:p w14:paraId="69AF71FF"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772" w:type="dxa"/>
          </w:tcPr>
          <w:p w14:paraId="0AB53A67"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658E3112"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850" w:type="dxa"/>
          </w:tcPr>
          <w:p w14:paraId="1AFD6D76"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075D0D41"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800" w:type="dxa"/>
          </w:tcPr>
          <w:p w14:paraId="17D231BC"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75CAB8D5"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679" w:type="dxa"/>
          </w:tcPr>
          <w:p w14:paraId="7D21C4C7" w14:textId="77777777" w:rsidR="007341B6" w:rsidRPr="004E3E54" w:rsidRDefault="007341B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1386FACF" w14:textId="77777777" w:rsidR="007341B6" w:rsidRPr="004E3E54" w:rsidRDefault="007341B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r>
      <w:tr w:rsidR="008C74F9" w:rsidRPr="004E3E54" w14:paraId="2D75E4B1" w14:textId="77777777" w:rsidTr="009419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34" w:type="dxa"/>
          </w:tcPr>
          <w:p w14:paraId="7B7FC283" w14:textId="2F0F3CF3" w:rsidR="007341B6" w:rsidRPr="004E3E54" w:rsidRDefault="00E15D9C" w:rsidP="00941932">
            <w:pPr>
              <w:textAlignment w:val="baseline"/>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rPr>
              <w:t>Answer</w:t>
            </w:r>
          </w:p>
        </w:tc>
        <w:tc>
          <w:tcPr>
            <w:tcW w:w="993" w:type="dxa"/>
          </w:tcPr>
          <w:p w14:paraId="6F561E56"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5" w:type="dxa"/>
          </w:tcPr>
          <w:p w14:paraId="55D6C818"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418" w:type="dxa"/>
          </w:tcPr>
          <w:p w14:paraId="2BC72E7E"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6" w:type="dxa"/>
          </w:tcPr>
          <w:p w14:paraId="134F4F39"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5" w:type="dxa"/>
          </w:tcPr>
          <w:p w14:paraId="649F0111"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418" w:type="dxa"/>
          </w:tcPr>
          <w:p w14:paraId="42F8CE54"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147" w:type="dxa"/>
          </w:tcPr>
          <w:p w14:paraId="5E104E98"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200" w:type="dxa"/>
          </w:tcPr>
          <w:p w14:paraId="32A41481"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772" w:type="dxa"/>
          </w:tcPr>
          <w:p w14:paraId="5BB3794B"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850" w:type="dxa"/>
          </w:tcPr>
          <w:p w14:paraId="0F4129AF"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800" w:type="dxa"/>
          </w:tcPr>
          <w:p w14:paraId="51E8E694"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679" w:type="dxa"/>
          </w:tcPr>
          <w:p w14:paraId="6EE2AAF5"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r>
      <w:tr w:rsidR="007341B6" w:rsidRPr="004E3E54" w14:paraId="216AF5EC" w14:textId="77777777" w:rsidTr="00941932">
        <w:trPr>
          <w:trHeight w:val="300"/>
        </w:trPr>
        <w:tc>
          <w:tcPr>
            <w:cnfStyle w:val="001000000000" w:firstRow="0" w:lastRow="0" w:firstColumn="1" w:lastColumn="0" w:oddVBand="0" w:evenVBand="0" w:oddHBand="0" w:evenHBand="0" w:firstRowFirstColumn="0" w:firstRowLastColumn="0" w:lastRowFirstColumn="0" w:lastRowLastColumn="0"/>
            <w:tcW w:w="1134" w:type="dxa"/>
          </w:tcPr>
          <w:p w14:paraId="1838557D" w14:textId="7AE1BFE8" w:rsidR="007341B6" w:rsidRPr="006B52FA" w:rsidRDefault="007341B6" w:rsidP="00941932">
            <w:pPr>
              <w:textAlignment w:val="baseline"/>
              <w:rPr>
                <w:rFonts w:ascii="Times New Roman" w:eastAsia="Times New Roman" w:hAnsi="Times New Roman" w:cs="Times New Roman"/>
                <w:b w:val="0"/>
                <w:sz w:val="16"/>
                <w:szCs w:val="16"/>
                <w:lang w:val="en-US"/>
              </w:rPr>
            </w:pPr>
            <w:r w:rsidRPr="006B52FA">
              <w:rPr>
                <w:rFonts w:ascii="Times New Roman" w:eastAsia="Times New Roman" w:hAnsi="Times New Roman" w:cs="Times New Roman"/>
                <w:b w:val="0"/>
                <w:sz w:val="16"/>
                <w:szCs w:val="16"/>
              </w:rPr>
              <w:t>Ng, 2015</w:t>
            </w:r>
            <w:r w:rsidR="00BA263E">
              <w:rPr>
                <w:rFonts w:ascii="Times New Roman" w:eastAsia="Times New Roman" w:hAnsi="Times New Roman" w:cs="Times New Roman"/>
                <w:sz w:val="16"/>
                <w:szCs w:val="16"/>
              </w:rPr>
              <w:fldChar w:fldCharType="begin">
                <w:fldData xml:space="preserve">PEVuZE5vdGU+PENpdGU+PEF1dGhvcj5OZzwvQXV0aG9yPjxZZWFyPjIwMTU8L1llYXI+PFJlY051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</w:fldData>
              </w:fldChar>
            </w:r>
            <w:r w:rsidR="00BA263E">
              <w:rPr>
                <w:rFonts w:ascii="Times New Roman" w:eastAsia="Times New Roman" w:hAnsi="Times New Roman" w:cs="Times New Roman"/>
                <w:b w:val="0"/>
                <w:sz w:val="16"/>
                <w:szCs w:val="16"/>
              </w:rPr>
              <w:instrText xml:space="preserve"> ADDIN EN.CITE </w:instrText>
            </w:r>
            <w:r w:rsidR="00BA263E">
              <w:rPr>
                <w:rFonts w:ascii="Times New Roman" w:eastAsia="Times New Roman" w:hAnsi="Times New Roman" w:cs="Times New Roman"/>
                <w:sz w:val="16"/>
                <w:szCs w:val="16"/>
              </w:rPr>
              <w:fldChar w:fldCharType="begin">
                <w:fldData xml:space="preserve">PEVuZE5vdGU+PENpdGU+PEF1dGhvcj5OZzwvQXV0aG9yPjxZZWFyPjIwMTU8L1llYXI+PFJlY051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</w:fldData>
              </w:fldChar>
            </w:r>
            <w:r w:rsidR="00BA263E">
              <w:rPr>
                <w:rFonts w:ascii="Times New Roman" w:eastAsia="Times New Roman" w:hAnsi="Times New Roman" w:cs="Times New Roman"/>
                <w:b w:val="0"/>
                <w:sz w:val="16"/>
                <w:szCs w:val="16"/>
              </w:rPr>
              <w:instrText xml:space="preserve"> ADDIN EN.CITE.DATA </w:instrText>
            </w:r>
            <w:r w:rsidR="00BA263E">
              <w:rPr>
                <w:rFonts w:ascii="Times New Roman" w:eastAsia="Times New Roman" w:hAnsi="Times New Roman" w:cs="Times New Roman"/>
                <w:sz w:val="16"/>
                <w:szCs w:val="16"/>
              </w:rPr>
            </w:r>
            <w:r w:rsidR="00BA263E">
              <w:rPr>
                <w:rFonts w:ascii="Times New Roman" w:eastAsia="Times New Roman" w:hAnsi="Times New Roman" w:cs="Times New Roman"/>
                <w:sz w:val="16"/>
                <w:szCs w:val="16"/>
              </w:rPr>
              <w:fldChar w:fldCharType="end"/>
            </w:r>
            <w:r w:rsidR="00BA263E">
              <w:rPr>
                <w:rFonts w:ascii="Times New Roman" w:eastAsia="Times New Roman" w:hAnsi="Times New Roman" w:cs="Times New Roman"/>
                <w:sz w:val="16"/>
                <w:szCs w:val="16"/>
              </w:rPr>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[18]</w:t>
            </w:r>
            <w:r w:rsidR="00BA263E">
              <w:rPr>
                <w:rFonts w:ascii="Times New Roman" w:eastAsia="Times New Roman" w:hAnsi="Times New Roman" w:cs="Times New Roman"/>
                <w:sz w:val="16"/>
                <w:szCs w:val="16"/>
              </w:rPr>
              <w:fldChar w:fldCharType="end"/>
            </w:r>
          </w:p>
        </w:tc>
        <w:tc>
          <w:tcPr>
            <w:tcW w:w="993" w:type="dxa"/>
          </w:tcPr>
          <w:p w14:paraId="44346949"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46A44198">
              <w:rPr>
                <w:rFonts w:ascii="Times New Roman" w:eastAsia="Times New Roman" w:hAnsi="Times New Roman" w:cs="Times New Roman"/>
                <w:color w:val="000000" w:themeColor="text1"/>
                <w:sz w:val="16"/>
                <w:szCs w:val="16"/>
              </w:rPr>
              <w:t>Cognitive functional approac.</w:t>
            </w:r>
          </w:p>
        </w:tc>
        <w:tc>
          <w:tcPr>
            <w:tcW w:w="1275" w:type="dxa"/>
          </w:tcPr>
          <w:p w14:paraId="29B7FD4C"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Two non-randomised </w:t>
            </w:r>
            <w:r w:rsidRPr="004E3E54">
              <w:rPr>
                <w:rFonts w:ascii="Times New Roman" w:eastAsia="Times New Roman" w:hAnsi="Times New Roman" w:cs="Times New Roman"/>
                <w:color w:val="000000" w:themeColor="text1"/>
                <w:sz w:val="16"/>
                <w:szCs w:val="16"/>
                <w:lang w:val="en-US"/>
              </w:rPr>
              <w:lastRenderedPageBreak/>
              <w:t xml:space="preserve">clinical trials have been conducted among adolescent female rowers using a cognitive functional approach to target rowing-related risk factors for LBP. In both studies, the rowers were given group-based education regarding basic spinal mechanics, motor control of the spine and potential pain mechanisms, as well as an individualised exercise programme addressing specificdeficits in lumbo-pelvic motor control and conditioning. The outcomes demonstrated a reduction in point prevalence of LBP, pain intensity and disability in the cognitive </w:t>
            </w:r>
            <w:r w:rsidRPr="004E3E54">
              <w:rPr>
                <w:rFonts w:ascii="Times New Roman" w:eastAsia="Times New Roman" w:hAnsi="Times New Roman" w:cs="Times New Roman"/>
                <w:color w:val="000000" w:themeColor="text1"/>
                <w:sz w:val="16"/>
                <w:szCs w:val="16"/>
                <w:lang w:val="en-US"/>
              </w:rPr>
              <w:lastRenderedPageBreak/>
              <w:t>functional approach group compared with a control group, which received no treatment. However, these studies were limited by participant bias due to self-selection of groups and uneven group sizes, and they did not investigate lumbar kinematics.</w:t>
            </w:r>
            <w:r>
              <w:rPr>
                <w:rFonts w:ascii="Times New Roman" w:eastAsia="Times New Roman" w:hAnsi="Times New Roman" w:cs="Times New Roman"/>
                <w:color w:val="000000" w:themeColor="text1"/>
                <w:sz w:val="16"/>
                <w:szCs w:val="16"/>
                <w:lang w:val="en-US"/>
              </w:rPr>
              <w:t>”</w:t>
            </w:r>
          </w:p>
          <w:p w14:paraId="127D160B"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418" w:type="dxa"/>
          </w:tcPr>
          <w:p w14:paraId="63C357C5"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lastRenderedPageBreak/>
              <w:t>N/R</w:t>
            </w:r>
          </w:p>
          <w:p w14:paraId="580B0E1C"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6" w:type="dxa"/>
          </w:tcPr>
          <w:p w14:paraId="3B293771"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t>N/R</w:t>
            </w:r>
          </w:p>
          <w:p w14:paraId="3740B9C6"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5" w:type="dxa"/>
          </w:tcPr>
          <w:p w14:paraId="4923C4F5"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A physiotherapist </w:t>
            </w:r>
            <w:r w:rsidRPr="46A44198">
              <w:rPr>
                <w:rFonts w:ascii="Times New Roman" w:eastAsia="Times New Roman" w:hAnsi="Times New Roman" w:cs="Times New Roman"/>
                <w:color w:val="000000" w:themeColor="text1"/>
                <w:sz w:val="16"/>
                <w:szCs w:val="16"/>
                <w:lang w:val="en-US"/>
              </w:rPr>
              <w:t>with training in cognitive functional approach and 5 years experience with the Australian Rowing Team directed the intervention.</w:t>
            </w:r>
            <w:r>
              <w:rPr>
                <w:rFonts w:ascii="Times New Roman" w:eastAsia="Times New Roman" w:hAnsi="Times New Roman" w:cs="Times New Roman"/>
                <w:color w:val="000000" w:themeColor="text1"/>
                <w:sz w:val="16"/>
                <w:szCs w:val="16"/>
                <w:lang w:val="en-US"/>
              </w:rPr>
              <w:t>”</w:t>
            </w:r>
          </w:p>
          <w:p w14:paraId="7C47D7A6"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418" w:type="dxa"/>
          </w:tcPr>
          <w:p w14:paraId="6B28E3AD"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lastRenderedPageBreak/>
              <w:t>“</w:t>
            </w:r>
            <w:r w:rsidRPr="004E3E54">
              <w:rPr>
                <w:rFonts w:ascii="Times New Roman" w:eastAsia="Times New Roman" w:hAnsi="Times New Roman" w:cs="Times New Roman"/>
                <w:color w:val="000000" w:themeColor="text1"/>
                <w:sz w:val="16"/>
                <w:szCs w:val="16"/>
                <w:lang w:val="en-US"/>
              </w:rPr>
              <w:t xml:space="preserve">The cognitive functional </w:t>
            </w:r>
            <w:r w:rsidRPr="004E3E54">
              <w:rPr>
                <w:rFonts w:ascii="Times New Roman" w:eastAsia="Times New Roman" w:hAnsi="Times New Roman" w:cs="Times New Roman"/>
                <w:color w:val="000000" w:themeColor="text1"/>
                <w:sz w:val="16"/>
                <w:szCs w:val="16"/>
                <w:lang w:val="en-US"/>
              </w:rPr>
              <w:lastRenderedPageBreak/>
              <w:t>approach was individualised to each participant based on a clinical assessment of the primary contributing factors to their LBP, including cognitions, movement patterns, conditioning and lifestyle.</w:t>
            </w:r>
            <w:r>
              <w:rPr>
                <w:rFonts w:ascii="Times New Roman" w:eastAsia="Times New Roman" w:hAnsi="Times New Roman" w:cs="Times New Roman"/>
                <w:color w:val="000000" w:themeColor="text1"/>
                <w:sz w:val="16"/>
                <w:szCs w:val="16"/>
                <w:lang w:val="en-US"/>
              </w:rPr>
              <w:t>”</w:t>
            </w:r>
          </w:p>
          <w:p w14:paraId="1AB3651A"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147" w:type="dxa"/>
          </w:tcPr>
          <w:p w14:paraId="6F3A56A8"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lastRenderedPageBreak/>
              <w:t>N/R</w:t>
            </w:r>
          </w:p>
          <w:p w14:paraId="2C1B5E6C"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00" w:type="dxa"/>
          </w:tcPr>
          <w:p w14:paraId="31022496"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The initial session was </w:t>
            </w:r>
            <w:r w:rsidRPr="004E3E54">
              <w:rPr>
                <w:rFonts w:ascii="Times New Roman" w:eastAsia="Times New Roman" w:hAnsi="Times New Roman" w:cs="Times New Roman"/>
                <w:color w:val="000000" w:themeColor="text1"/>
                <w:sz w:val="16"/>
                <w:szCs w:val="16"/>
                <w:lang w:val="en-US"/>
              </w:rPr>
              <w:lastRenderedPageBreak/>
              <w:t>approximately 1 h in duration and follow-up appointments were 30 min. Rowers were seen a week after the initial session and then fortnightly after that. The key elements of the intervention are outlined in the online supplementary material.</w:t>
            </w:r>
            <w:r>
              <w:rPr>
                <w:rFonts w:ascii="Times New Roman" w:eastAsia="Times New Roman" w:hAnsi="Times New Roman" w:cs="Times New Roman"/>
                <w:color w:val="000000" w:themeColor="text1"/>
                <w:sz w:val="16"/>
                <w:szCs w:val="16"/>
                <w:lang w:val="en-US"/>
              </w:rPr>
              <w:t>”</w:t>
            </w:r>
          </w:p>
          <w:p w14:paraId="3A424FAE"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772" w:type="dxa"/>
          </w:tcPr>
          <w:p w14:paraId="1CF7A11A"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lastRenderedPageBreak/>
              <w:t>“</w:t>
            </w:r>
            <w:r w:rsidRPr="46A44198">
              <w:rPr>
                <w:rFonts w:ascii="Times New Roman" w:eastAsia="Times New Roman" w:hAnsi="Times New Roman" w:cs="Times New Roman"/>
                <w:color w:val="000000" w:themeColor="text1"/>
                <w:sz w:val="16"/>
                <w:szCs w:val="16"/>
                <w:lang w:val="en-US"/>
              </w:rPr>
              <w:t>The cognitiv</w:t>
            </w:r>
            <w:r w:rsidRPr="46A44198">
              <w:rPr>
                <w:rFonts w:ascii="Times New Roman" w:eastAsia="Times New Roman" w:hAnsi="Times New Roman" w:cs="Times New Roman"/>
                <w:color w:val="000000" w:themeColor="text1"/>
                <w:sz w:val="16"/>
                <w:szCs w:val="16"/>
                <w:lang w:val="en-US"/>
              </w:rPr>
              <w:lastRenderedPageBreak/>
              <w:t xml:space="preserve">e functional approach was individualised to each participant based on a clinical assessment of the primary contributing factors to their LBP, including cognitions, movement patterns, conditioning and lifestyle. </w:t>
            </w:r>
            <w:r w:rsidRPr="46A44198">
              <w:rPr>
                <w:rFonts w:ascii="Times New Roman" w:eastAsia="Times New Roman" w:hAnsi="Times New Roman" w:cs="Times New Roman"/>
                <w:color w:val="000000" w:themeColor="text1"/>
                <w:sz w:val="16"/>
                <w:szCs w:val="16"/>
              </w:rPr>
              <w:t>Material supplementar.</w:t>
            </w:r>
            <w:r>
              <w:rPr>
                <w:rFonts w:ascii="Times New Roman" w:eastAsia="Times New Roman" w:hAnsi="Times New Roman" w:cs="Times New Roman"/>
                <w:color w:val="000000" w:themeColor="text1"/>
                <w:sz w:val="16"/>
                <w:szCs w:val="16"/>
              </w:rPr>
              <w:t>”</w:t>
            </w:r>
          </w:p>
        </w:tc>
        <w:tc>
          <w:tcPr>
            <w:tcW w:w="850" w:type="dxa"/>
          </w:tcPr>
          <w:p w14:paraId="62EC2295"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lastRenderedPageBreak/>
              <w:t>N/R</w:t>
            </w:r>
          </w:p>
          <w:p w14:paraId="17F79A8E"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800" w:type="dxa"/>
          </w:tcPr>
          <w:p w14:paraId="10F0E6B2"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Treatment </w:t>
            </w:r>
            <w:r w:rsidRPr="004E3E54">
              <w:rPr>
                <w:rFonts w:ascii="Times New Roman" w:eastAsia="Times New Roman" w:hAnsi="Times New Roman" w:cs="Times New Roman"/>
                <w:color w:val="000000" w:themeColor="text1"/>
                <w:sz w:val="16"/>
                <w:szCs w:val="16"/>
                <w:lang w:val="en-US"/>
              </w:rPr>
              <w:lastRenderedPageBreak/>
              <w:t>fidelity was ensured by documenting clinical notes for each session, and providing exercise sheets to each rower in the intervention group containing written and drawn information specifying exercise repetition, sets and frequency.</w:t>
            </w:r>
            <w:r>
              <w:rPr>
                <w:rFonts w:ascii="Times New Roman" w:eastAsia="Times New Roman" w:hAnsi="Times New Roman" w:cs="Times New Roman"/>
                <w:color w:val="000000" w:themeColor="text1"/>
                <w:sz w:val="16"/>
                <w:szCs w:val="16"/>
                <w:lang w:val="en-US"/>
              </w:rPr>
              <w:t>”</w:t>
            </w:r>
          </w:p>
          <w:p w14:paraId="04CEFB7B"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p w14:paraId="139255BC"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679" w:type="dxa"/>
          </w:tcPr>
          <w:p w14:paraId="6FEFBBAD"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lastRenderedPageBreak/>
              <w:t>N/R</w:t>
            </w:r>
          </w:p>
          <w:p w14:paraId="5AFFC665"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r>
      <w:tr w:rsidR="008C74F9" w:rsidRPr="004E3E54" w14:paraId="00865912" w14:textId="77777777" w:rsidTr="009419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34" w:type="dxa"/>
          </w:tcPr>
          <w:p w14:paraId="1F69216C" w14:textId="41FAE473" w:rsidR="007341B6" w:rsidRPr="004E3E54" w:rsidRDefault="00E15D9C" w:rsidP="00941932">
            <w:pPr>
              <w:textAlignment w:val="baseline"/>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rPr>
              <w:lastRenderedPageBreak/>
              <w:t>Answer</w:t>
            </w:r>
          </w:p>
        </w:tc>
        <w:tc>
          <w:tcPr>
            <w:tcW w:w="993" w:type="dxa"/>
          </w:tcPr>
          <w:p w14:paraId="1F33F90A"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5" w:type="dxa"/>
          </w:tcPr>
          <w:p w14:paraId="27E5AF14"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418" w:type="dxa"/>
          </w:tcPr>
          <w:p w14:paraId="317A5FD1"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276" w:type="dxa"/>
          </w:tcPr>
          <w:p w14:paraId="3EBAAEB1"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275" w:type="dxa"/>
          </w:tcPr>
          <w:p w14:paraId="1ACC8702"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418" w:type="dxa"/>
          </w:tcPr>
          <w:p w14:paraId="33640EE0"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147" w:type="dxa"/>
          </w:tcPr>
          <w:p w14:paraId="209B753A"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200" w:type="dxa"/>
          </w:tcPr>
          <w:p w14:paraId="06ED0159"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772" w:type="dxa"/>
          </w:tcPr>
          <w:p w14:paraId="4D596D8D"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850" w:type="dxa"/>
          </w:tcPr>
          <w:p w14:paraId="7ACC993A"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800" w:type="dxa"/>
          </w:tcPr>
          <w:p w14:paraId="161F5290"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679" w:type="dxa"/>
          </w:tcPr>
          <w:p w14:paraId="3C9D1DC6"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r>
      <w:tr w:rsidR="007341B6" w:rsidRPr="004E3E54" w14:paraId="7D44C390" w14:textId="77777777" w:rsidTr="00941932">
        <w:trPr>
          <w:trHeight w:val="300"/>
        </w:trPr>
        <w:tc>
          <w:tcPr>
            <w:cnfStyle w:val="001000000000" w:firstRow="0" w:lastRow="0" w:firstColumn="1" w:lastColumn="0" w:oddVBand="0" w:evenVBand="0" w:oddHBand="0" w:evenHBand="0" w:firstRowFirstColumn="0" w:firstRowLastColumn="0" w:lastRowFirstColumn="0" w:lastRowLastColumn="0"/>
            <w:tcW w:w="1134" w:type="dxa"/>
          </w:tcPr>
          <w:p w14:paraId="03392091" w14:textId="40B070F6" w:rsidR="007341B6" w:rsidRPr="006B52FA" w:rsidRDefault="007341B6" w:rsidP="00941932">
            <w:pPr>
              <w:textAlignment w:val="baseline"/>
              <w:rPr>
                <w:rFonts w:ascii="Times New Roman" w:eastAsia="Times New Roman" w:hAnsi="Times New Roman" w:cs="Times New Roman"/>
                <w:b w:val="0"/>
                <w:sz w:val="16"/>
                <w:szCs w:val="16"/>
                <w:lang w:val="en-US"/>
              </w:rPr>
            </w:pPr>
            <w:r w:rsidRPr="006B52FA">
              <w:rPr>
                <w:rFonts w:ascii="Times New Roman" w:eastAsia="Times New Roman" w:hAnsi="Times New Roman" w:cs="Times New Roman"/>
                <w:b w:val="0"/>
                <w:sz w:val="16"/>
                <w:szCs w:val="16"/>
              </w:rPr>
              <w:t>Jones, 2007</w:t>
            </w:r>
            <w:r w:rsidR="00BA263E">
              <w:rPr>
                <w:rFonts w:ascii="Times New Roman" w:eastAsia="Times New Roman" w:hAnsi="Times New Roman" w:cs="Times New Roman"/>
                <w:sz w:val="16"/>
                <w:szCs w:val="16"/>
              </w:rPr>
              <w:fldChar w:fldCharType="begin"/>
            </w:r>
            <w:r w:rsidR="00BA263E">
              <w:rPr>
                <w:rFonts w:ascii="Times New Roman" w:eastAsia="Times New Roman" w:hAnsi="Times New Roman" w:cs="Times New Roman"/>
                <w:b w:val="0"/>
                <w:sz w:val="16"/>
                <w:szCs w:val="16"/>
              </w:rPr>
              <w:instrText xml:space="preserve"> ADDIN EN.CITE &lt;EndNote&gt;&lt;Cite&gt;&lt;Author&gt;Jones&lt;/Author&gt;&lt;Year&gt;2007&lt;/Year&gt;&lt;RecNum&gt;29&lt;/RecNum&gt;&lt;DisplayText&gt;[19]&lt;/DisplayText&gt;&lt;record&gt;&lt;rec-number&gt;29&lt;/rec-number&gt;&lt;foreign-keys&gt;&lt;key app="EN" db-id="a95eefa5xe9wpge0sd9x09r3vv5st2ft9ept" timestamp="1671714686"&gt;29&lt;/key&gt;&lt;/foreign-keys&gt;&lt;ref-type name="Journal Article"&gt;17&lt;/ref-type&gt;&lt;contributors&gt;&lt;authors&gt;&lt;author&gt;Jones, M. A.&lt;/author&gt;&lt;author&gt;Stratton, G.&lt;/author&gt;&lt;author&gt;Reilly, T.&lt;/author&gt;&lt;author&gt;Unnithan, V. B.&lt;/author&gt;&lt;/authors&gt;&lt;/contributors&gt;&lt;auth-address&gt;Sport and Exercise Research Group, Edge Hill College, UK. jonesmi@edgehill.ac.uk&lt;/auth-address&gt;&lt;titles&gt;&lt;title&gt;Recurrent non-specific low-back pain in adolescents: the role of exercise&lt;/title&gt;&lt;secondary-title&gt;Ergonomics&lt;/secondary-title&gt;&lt;/titles&gt;&lt;periodical&gt;&lt;full-title&gt;Ergonomics&lt;/full-title&gt;&lt;/periodical&gt;&lt;pages&gt;1680-8&lt;/pages&gt;&lt;volume&gt;50&lt;/volume&gt;&lt;number&gt;10&lt;/number&gt;&lt;edition&gt;2007/10/06&lt;/edition&gt;&lt;keywords&gt;&lt;keyword&gt;Adolescent&lt;/keyword&gt;&lt;keyword&gt;Analysis of Variance&lt;/keyword&gt;&lt;keyword&gt;Exercise/*physiology&lt;/keyword&gt;&lt;keyword&gt;Female&lt;/keyword&gt;&lt;keyword&gt;Humans&lt;/keyword&gt;&lt;keyword&gt;Low Back Pain/epidemiology/pathology/*therapy&lt;/keyword&gt;&lt;keyword&gt;Male&lt;/keyword&gt;&lt;keyword&gt;Pain Measurement&lt;/keyword&gt;&lt;keyword&gt;Recurrence&lt;/keyword&gt;&lt;keyword&gt;United Kingdom/epidemiology&lt;/keyword&gt;&lt;/keywords&gt;&lt;dates&gt;&lt;year&gt;2007&lt;/year&gt;&lt;pub-dates&gt;&lt;date&gt;Oct&lt;/date&gt;&lt;/pub-dates&gt;&lt;/dates&gt;&lt;isbn&gt;0014-0139 (Print)&amp;#xD;0014-0139 (Linking)&lt;/isbn&gt;&lt;accession-num&gt;17917907&lt;/accession-num&gt;&lt;urls&gt;&lt;related-urls&gt;&lt;url&gt;https://www.ncbi.nlm.nih.gov/pubmed/17917907&lt;/url&gt;&lt;/related-urls&gt;&lt;/urls&gt;&lt;electronic-resource-num&gt;10.1080/00140130701587327&lt;/electronic-resource-num&gt;&lt;/record&gt;&lt;/Cite&gt;&lt;/EndNote&gt;</w:instrText>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[19]</w:t>
            </w:r>
            <w:r w:rsidR="00BA263E">
              <w:rPr>
                <w:rFonts w:ascii="Times New Roman" w:eastAsia="Times New Roman" w:hAnsi="Times New Roman" w:cs="Times New Roman"/>
                <w:sz w:val="16"/>
                <w:szCs w:val="16"/>
              </w:rPr>
              <w:fldChar w:fldCharType="end"/>
            </w:r>
          </w:p>
        </w:tc>
        <w:tc>
          <w:tcPr>
            <w:tcW w:w="993" w:type="dxa"/>
          </w:tcPr>
          <w:p w14:paraId="41A31FD6"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Group E participated in an eight-week exercise programme</w:t>
            </w: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w:t>
            </w:r>
          </w:p>
          <w:p w14:paraId="2A092153"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5" w:type="dxa"/>
          </w:tcPr>
          <w:p w14:paraId="3B5029B2"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0D5C6284"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p w14:paraId="2C3C150E"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418" w:type="dxa"/>
          </w:tcPr>
          <w:p w14:paraId="18008F48"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688584C9"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p>
          <w:p w14:paraId="654405BC"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6" w:type="dxa"/>
          </w:tcPr>
          <w:p w14:paraId="7D9CDAA7"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057D4550"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p>
          <w:p w14:paraId="31D8BF4B"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5" w:type="dxa"/>
          </w:tcPr>
          <w:p w14:paraId="632F60AF"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2B9CFB82"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p>
          <w:p w14:paraId="40696D36"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418" w:type="dxa"/>
          </w:tcPr>
          <w:p w14:paraId="278F994B"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4AF8A292"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p>
          <w:p w14:paraId="3F818A17"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147" w:type="dxa"/>
          </w:tcPr>
          <w:p w14:paraId="679B6008"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4EBFFE47"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p>
          <w:p w14:paraId="368ACECC"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00" w:type="dxa"/>
          </w:tcPr>
          <w:p w14:paraId="062C3C42"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two structured group sessions per week, each session lasted approximately 30 min, over an eight-week period.</w:t>
            </w:r>
            <w:r>
              <w:rPr>
                <w:rFonts w:ascii="Times New Roman" w:eastAsia="Times New Roman" w:hAnsi="Times New Roman" w:cs="Times New Roman"/>
                <w:color w:val="000000" w:themeColor="text1"/>
                <w:sz w:val="16"/>
                <w:szCs w:val="16"/>
                <w:lang w:val="en-US"/>
              </w:rPr>
              <w:t>”</w:t>
            </w:r>
          </w:p>
          <w:p w14:paraId="6A1062C7"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772" w:type="dxa"/>
          </w:tcPr>
          <w:p w14:paraId="11AA4BFB"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The exercise programme was fully standardized to include a specific number of individual exercises and repetitions, and followed a prescribed exercise </w:t>
            </w:r>
            <w:r w:rsidRPr="46A44198">
              <w:rPr>
                <w:rFonts w:ascii="Times New Roman" w:eastAsia="Times New Roman" w:hAnsi="Times New Roman" w:cs="Times New Roman"/>
                <w:color w:val="000000" w:themeColor="text1"/>
                <w:sz w:val="16"/>
                <w:szCs w:val="16"/>
                <w:lang w:val="en-US"/>
              </w:rPr>
              <w:lastRenderedPageBreak/>
              <w:t>schedule (available upon request).</w:t>
            </w:r>
            <w:r>
              <w:rPr>
                <w:rFonts w:ascii="Times New Roman" w:eastAsia="Times New Roman" w:hAnsi="Times New Roman" w:cs="Times New Roman"/>
                <w:color w:val="000000" w:themeColor="text1"/>
                <w:sz w:val="16"/>
                <w:szCs w:val="16"/>
                <w:lang w:val="en-US"/>
              </w:rPr>
              <w:t>”</w:t>
            </w:r>
          </w:p>
        </w:tc>
        <w:tc>
          <w:tcPr>
            <w:tcW w:w="850" w:type="dxa"/>
          </w:tcPr>
          <w:p w14:paraId="4D318DEF"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lastRenderedPageBreak/>
              <w:t>N/R</w:t>
            </w:r>
          </w:p>
          <w:p w14:paraId="011EFB0C"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p>
          <w:p w14:paraId="1C919A15"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800" w:type="dxa"/>
          </w:tcPr>
          <w:p w14:paraId="18D0DD3E"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1FC448B0"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679" w:type="dxa"/>
          </w:tcPr>
          <w:p w14:paraId="482549C3"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598B9A6A"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p>
          <w:p w14:paraId="5BAFAB20"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r>
      <w:tr w:rsidR="008C74F9" w:rsidRPr="004E3E54" w14:paraId="29A8268D" w14:textId="77777777" w:rsidTr="009419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34" w:type="dxa"/>
          </w:tcPr>
          <w:p w14:paraId="520F5C74" w14:textId="11B7961B" w:rsidR="007341B6" w:rsidRPr="004E3E54" w:rsidRDefault="00E15D9C" w:rsidP="00941932">
            <w:pPr>
              <w:textAlignment w:val="baseline"/>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rPr>
              <w:t>Answer</w:t>
            </w:r>
          </w:p>
        </w:tc>
        <w:tc>
          <w:tcPr>
            <w:tcW w:w="993" w:type="dxa"/>
          </w:tcPr>
          <w:p w14:paraId="325AB2C5"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5" w:type="dxa"/>
          </w:tcPr>
          <w:p w14:paraId="5C89073B"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418" w:type="dxa"/>
          </w:tcPr>
          <w:p w14:paraId="0FE75035"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276" w:type="dxa"/>
          </w:tcPr>
          <w:p w14:paraId="37FCB8B4"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275" w:type="dxa"/>
          </w:tcPr>
          <w:p w14:paraId="754694C0"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418" w:type="dxa"/>
          </w:tcPr>
          <w:p w14:paraId="2FC56EE8"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147" w:type="dxa"/>
          </w:tcPr>
          <w:p w14:paraId="443C7626"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200" w:type="dxa"/>
          </w:tcPr>
          <w:p w14:paraId="5E8D6EAA"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772" w:type="dxa"/>
          </w:tcPr>
          <w:p w14:paraId="72DB47F2"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850" w:type="dxa"/>
          </w:tcPr>
          <w:p w14:paraId="61640719"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800" w:type="dxa"/>
          </w:tcPr>
          <w:p w14:paraId="55713168"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679" w:type="dxa"/>
          </w:tcPr>
          <w:p w14:paraId="72814F20"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r>
      <w:tr w:rsidR="007341B6" w:rsidRPr="004E3E54" w14:paraId="4A2512B2" w14:textId="77777777" w:rsidTr="00941932">
        <w:trPr>
          <w:trHeight w:val="300"/>
        </w:trPr>
        <w:tc>
          <w:tcPr>
            <w:cnfStyle w:val="001000000000" w:firstRow="0" w:lastRow="0" w:firstColumn="1" w:lastColumn="0" w:oddVBand="0" w:evenVBand="0" w:oddHBand="0" w:evenHBand="0" w:firstRowFirstColumn="0" w:firstRowLastColumn="0" w:lastRowFirstColumn="0" w:lastRowLastColumn="0"/>
            <w:tcW w:w="1134" w:type="dxa"/>
          </w:tcPr>
          <w:p w14:paraId="629FB3C8" w14:textId="52FAB946" w:rsidR="007341B6" w:rsidRPr="006B52FA" w:rsidRDefault="007341B6" w:rsidP="00941932">
            <w:pPr>
              <w:textAlignment w:val="baseline"/>
              <w:rPr>
                <w:rFonts w:ascii="Times New Roman" w:eastAsia="Times New Roman" w:hAnsi="Times New Roman" w:cs="Times New Roman"/>
                <w:b w:val="0"/>
                <w:sz w:val="16"/>
                <w:szCs w:val="16"/>
                <w:lang w:val="en-US"/>
              </w:rPr>
            </w:pPr>
            <w:r w:rsidRPr="006B52FA">
              <w:rPr>
                <w:rFonts w:ascii="Times New Roman" w:eastAsia="Times New Roman" w:hAnsi="Times New Roman" w:cs="Times New Roman"/>
                <w:b w:val="0"/>
                <w:sz w:val="16"/>
                <w:szCs w:val="16"/>
              </w:rPr>
              <w:t>Leininger, 2017</w:t>
            </w:r>
            <w:r w:rsidR="00BA263E">
              <w:rPr>
                <w:rFonts w:ascii="Times New Roman" w:eastAsia="Times New Roman" w:hAnsi="Times New Roman" w:cs="Times New Roman"/>
                <w:sz w:val="16"/>
                <w:szCs w:val="16"/>
              </w:rPr>
              <w:fldChar w:fldCharType="begin"/>
            </w:r>
            <w:r w:rsidR="00BA263E">
              <w:rPr>
                <w:rFonts w:ascii="Times New Roman" w:eastAsia="Times New Roman" w:hAnsi="Times New Roman" w:cs="Times New Roman"/>
                <w:b w:val="0"/>
                <w:sz w:val="16"/>
                <w:szCs w:val="16"/>
              </w:rPr>
              <w:instrText xml:space="preserve"> ADDIN EN.CITE &lt;EndNote&gt;&lt;Cite&gt;&lt;Author&gt;Leininger&lt;/Author&gt;&lt;Year&gt;2017&lt;/Year&gt;&lt;RecNum&gt;54&lt;/RecNum&gt;&lt;DisplayText&gt;[20]&lt;/DisplayText&gt;&lt;record&gt;&lt;rec-number&gt;54&lt;/rec-number&gt;&lt;foreign-keys&gt;&lt;key app="EN" db-id="a95eefa5xe9wpge0sd9x09r3vv5st2ft9ept" timestamp="1671715304"&gt;54&lt;/key&gt;&lt;/foreign-keys&gt;&lt;ref-type name="Journal Article"&gt;17&lt;/ref-type&gt;&lt;contributors&gt;&lt;authors&gt;&lt;author&gt;Leininger, B.&lt;/author&gt;&lt;author&gt;Schulz, C.&lt;/author&gt;&lt;author&gt;Gao, Z.&lt;/author&gt;&lt;author&gt;Bronfort, G.&lt;/author&gt;&lt;author&gt;Evans, R.&lt;/author&gt;&lt;author&gt;Pope, Z.&lt;/author&gt;&lt;author&gt;Zeng, N.&lt;/author&gt;&lt;author&gt;Haas, M.&lt;/author&gt;&lt;/authors&gt;&lt;/contributors&gt;&lt;titles&gt;&lt;title&gt;Accelerometer-Determined Physical Activity and Clinical Low Back Pain Measures in Adolescents With Chronic or Subacute Recurrent Low Back Pain&lt;/title&gt;&lt;secondary-title&gt;J Orthop Sports Phys Ther&lt;/secondary-title&gt;&lt;/titles&gt;&lt;periodical&gt;&lt;full-title&gt;J Orthop Sports Phys Ther&lt;/full-title&gt;&lt;/periodical&gt;&lt;pages&gt;769-774&lt;/pages&gt;&lt;volume&gt;47&lt;/volume&gt;&lt;number&gt;10&lt;/number&gt;&lt;edition&gt;2017/09/13&lt;/edition&gt;&lt;keywords&gt;&lt;keyword&gt;Accelerometry&lt;/keyword&gt;&lt;keyword&gt;Adolescent&lt;/keyword&gt;&lt;keyword&gt;Chronic Pain/*diagnosis&lt;/keyword&gt;&lt;keyword&gt;Cross-Sectional Studies&lt;/keyword&gt;&lt;keyword&gt;Disability Evaluation&lt;/keyword&gt;&lt;keyword&gt;*Exercise&lt;/keyword&gt;&lt;keyword&gt;Humans&lt;/keyword&gt;&lt;keyword&gt;Low Back Pain/*diagnosis&lt;/keyword&gt;&lt;keyword&gt;Pain Measurement&lt;/keyword&gt;&lt;keyword&gt;Quality of Life&lt;/keyword&gt;&lt;keyword&gt;Recurrence&lt;/keyword&gt;&lt;keyword&gt;disability&lt;/keyword&gt;&lt;keyword&gt;lumbar spine&lt;/keyword&gt;&lt;/keywords&gt;&lt;dates&gt;&lt;year&gt;2017&lt;/year&gt;&lt;pub-dates&gt;&lt;date&gt;Oct&lt;/date&gt;&lt;/pub-dates&gt;&lt;/dates&gt;&lt;isbn&gt;1938-1344 (Electronic)&amp;#xD;0190-6011 (Print)&amp;#xD;0190-6011 (Linking)&lt;/isbn&gt;&lt;accession-num&gt;28898136&lt;/accession-num&gt;&lt;urls&gt;&lt;related-urls&gt;&lt;url&gt;https://www.ncbi.nlm.nih.gov/pubmed/28898136&lt;/url&gt;&lt;/related-urls&gt;&lt;/urls&gt;&lt;custom2&gt;PMC5639712&lt;/custom2&gt;&lt;electronic-resource-num&gt;10.2519/jospt.2017.7345&lt;/electronic-resource-num&gt;&lt;/record&gt;&lt;/Cite&gt;&lt;/EndNote&gt;</w:instrText>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[20]</w:t>
            </w:r>
            <w:r w:rsidR="00BA263E">
              <w:rPr>
                <w:rFonts w:ascii="Times New Roman" w:eastAsia="Times New Roman" w:hAnsi="Times New Roman" w:cs="Times New Roman"/>
                <w:sz w:val="16"/>
                <w:szCs w:val="16"/>
              </w:rPr>
              <w:fldChar w:fldCharType="end"/>
            </w:r>
          </w:p>
        </w:tc>
        <w:tc>
          <w:tcPr>
            <w:tcW w:w="993" w:type="dxa"/>
          </w:tcPr>
          <w:p w14:paraId="23C0E4A9"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Participants in the exercise therapy combined with spinal manipulative therapy group participate in the same exercise therapy program described above.</w:t>
            </w:r>
            <w:r>
              <w:rPr>
                <w:rFonts w:ascii="Times New Roman" w:eastAsia="Times New Roman" w:hAnsi="Times New Roman" w:cs="Times New Roman"/>
                <w:color w:val="000000" w:themeColor="text1"/>
                <w:sz w:val="16"/>
                <w:szCs w:val="16"/>
                <w:lang w:val="en-US"/>
              </w:rPr>
              <w:t>”</w:t>
            </w:r>
          </w:p>
          <w:p w14:paraId="3A10FB8A"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5" w:type="dxa"/>
          </w:tcPr>
          <w:p w14:paraId="388EB64C"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Whereas multiple randomized trials have examined the effectiveness of commonly used conservative treatments for LBP in adults, few have been performed in adolescent LBP populations. Three small randomized clinical trials have evaluated exercise as a treatment approach for adolescent LBP. Collectively, the published trials to date suggest exercise may be effective in reducing pain and disability in adolescents with LBP, but larger, high-quality trials are needed. Interestingly, although spi</w:t>
            </w:r>
            <w:r w:rsidRPr="46A44198">
              <w:rPr>
                <w:rFonts w:ascii="Times New Roman" w:eastAsia="Times New Roman" w:hAnsi="Times New Roman" w:cs="Times New Roman"/>
                <w:sz w:val="16"/>
                <w:szCs w:val="16"/>
                <w:lang w:val="en-US"/>
              </w:rPr>
              <w:t xml:space="preserve"> </w:t>
            </w:r>
            <w:r w:rsidRPr="46A44198">
              <w:rPr>
                <w:rFonts w:ascii="Times New Roman" w:eastAsia="Times New Roman" w:hAnsi="Times New Roman" w:cs="Times New Roman"/>
                <w:color w:val="000000" w:themeColor="text1"/>
                <w:sz w:val="16"/>
                <w:szCs w:val="16"/>
                <w:lang w:val="en-US"/>
              </w:rPr>
              <w:t xml:space="preserve">nal manipulative therapy (SMT) </w:t>
            </w:r>
            <w:r w:rsidRPr="46A44198">
              <w:rPr>
                <w:rFonts w:ascii="Times New Roman" w:eastAsia="Times New Roman" w:hAnsi="Times New Roman" w:cs="Times New Roman"/>
                <w:color w:val="000000" w:themeColor="text1"/>
                <w:sz w:val="16"/>
                <w:szCs w:val="16"/>
                <w:lang w:val="en-US"/>
              </w:rPr>
              <w:lastRenderedPageBreak/>
              <w:t>is commonly used for children with spine conditions, no randomized trials examining the effectiveness of SMT for adolescent LBP have been published to date.</w:t>
            </w:r>
            <w:r>
              <w:rPr>
                <w:rFonts w:ascii="Times New Roman" w:eastAsia="Times New Roman" w:hAnsi="Times New Roman" w:cs="Times New Roman"/>
                <w:color w:val="000000" w:themeColor="text1"/>
                <w:sz w:val="16"/>
                <w:szCs w:val="16"/>
                <w:lang w:val="en-US"/>
              </w:rPr>
              <w:t>”</w:t>
            </w:r>
          </w:p>
        </w:tc>
        <w:tc>
          <w:tcPr>
            <w:tcW w:w="1418" w:type="dxa"/>
          </w:tcPr>
          <w:p w14:paraId="55F4614B"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sz w:val="16"/>
                <w:szCs w:val="16"/>
                <w:lang w:val="en-US"/>
              </w:rPr>
            </w:pPr>
            <w:r w:rsidRPr="46A44198">
              <w:rPr>
                <w:rFonts w:ascii="Times New Roman" w:eastAsia="Times New Roman" w:hAnsi="Times New Roman" w:cs="Times New Roman"/>
                <w:color w:val="000000" w:themeColor="text1"/>
                <w:sz w:val="16"/>
                <w:szCs w:val="16"/>
              </w:rPr>
              <w:lastRenderedPageBreak/>
              <w:t>table 2 of the study.</w:t>
            </w:r>
          </w:p>
          <w:p w14:paraId="1B45525D"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6" w:type="dxa"/>
          </w:tcPr>
          <w:p w14:paraId="4D7584A3"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sz w:val="16"/>
                <w:szCs w:val="16"/>
                <w:lang w:val="en-US"/>
              </w:rPr>
            </w:pPr>
            <w:r w:rsidRPr="46A44198">
              <w:rPr>
                <w:rFonts w:ascii="Times New Roman" w:eastAsia="Times New Roman" w:hAnsi="Times New Roman" w:cs="Times New Roman"/>
                <w:color w:val="000000" w:themeColor="text1"/>
                <w:sz w:val="16"/>
                <w:szCs w:val="16"/>
              </w:rPr>
              <w:t>table 2 of the study.</w:t>
            </w:r>
          </w:p>
          <w:p w14:paraId="306E4CAA"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5" w:type="dxa"/>
          </w:tcPr>
          <w:p w14:paraId="127FDB5F"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Experienced chiropractors and exercise therapists have been trained and certified to deliver the program.</w:t>
            </w:r>
            <w:r>
              <w:rPr>
                <w:rFonts w:ascii="Times New Roman" w:eastAsia="Times New Roman" w:hAnsi="Times New Roman" w:cs="Times New Roman"/>
                <w:color w:val="000000" w:themeColor="text1"/>
                <w:sz w:val="16"/>
                <w:szCs w:val="16"/>
                <w:lang w:val="en-US"/>
              </w:rPr>
              <w:t>”</w:t>
            </w:r>
          </w:p>
          <w:p w14:paraId="4E0F752C"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p w14:paraId="420EF286"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418" w:type="dxa"/>
          </w:tcPr>
          <w:p w14:paraId="527ADAD7"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The total number of visits ranges from 8 to 16, depending on the patient’s needs (e.g., ability to perform exercises independently).</w:t>
            </w:r>
            <w:r>
              <w:rPr>
                <w:rFonts w:ascii="Times New Roman" w:eastAsia="Times New Roman" w:hAnsi="Times New Roman" w:cs="Times New Roman"/>
                <w:color w:val="000000" w:themeColor="text1"/>
                <w:sz w:val="16"/>
                <w:szCs w:val="16"/>
                <w:lang w:val="en-US"/>
              </w:rPr>
              <w:t>”</w:t>
            </w:r>
          </w:p>
        </w:tc>
        <w:tc>
          <w:tcPr>
            <w:tcW w:w="1147" w:type="dxa"/>
          </w:tcPr>
          <w:p w14:paraId="4E2A53FB"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All interventions are provided by study staff at Northwestern Health Sciences University and the University of Western States research clinic.</w:t>
            </w:r>
            <w:r>
              <w:rPr>
                <w:rFonts w:ascii="Times New Roman" w:eastAsia="Times New Roman" w:hAnsi="Times New Roman" w:cs="Times New Roman"/>
                <w:color w:val="000000" w:themeColor="text1"/>
                <w:sz w:val="16"/>
                <w:szCs w:val="16"/>
                <w:lang w:val="en-US"/>
              </w:rPr>
              <w:t>”</w:t>
            </w:r>
          </w:p>
          <w:p w14:paraId="48E490E9"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p w14:paraId="0398147D"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00" w:type="dxa"/>
          </w:tcPr>
          <w:p w14:paraId="7C56AAB7"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Exercise 8-16 visits over 12 weeks, 45 minutes per visit / SMT 8 to 16, 10- to 20-minute sessions of SMT over 12 weeks.</w:t>
            </w:r>
            <w:r>
              <w:rPr>
                <w:rFonts w:ascii="Times New Roman" w:eastAsia="Times New Roman" w:hAnsi="Times New Roman" w:cs="Times New Roman"/>
                <w:color w:val="000000" w:themeColor="text1"/>
                <w:sz w:val="16"/>
                <w:szCs w:val="16"/>
                <w:lang w:val="en-US"/>
              </w:rPr>
              <w:t>”</w:t>
            </w:r>
          </w:p>
          <w:p w14:paraId="23E02E3C"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772" w:type="dxa"/>
          </w:tcPr>
          <w:p w14:paraId="6A5A8218"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Participants begin with exercises appropriate for their fitness level and gradually progress in difficulty by changing body position and/or using a labile surface (i.e., gym ball).</w:t>
            </w:r>
            <w:r>
              <w:rPr>
                <w:rFonts w:ascii="Times New Roman" w:eastAsia="Times New Roman" w:hAnsi="Times New Roman" w:cs="Times New Roman"/>
                <w:color w:val="000000" w:themeColor="text1"/>
                <w:sz w:val="16"/>
                <w:szCs w:val="16"/>
                <w:lang w:val="en-US"/>
              </w:rPr>
              <w:t>”</w:t>
            </w:r>
          </w:p>
        </w:tc>
        <w:tc>
          <w:tcPr>
            <w:tcW w:w="850" w:type="dxa"/>
          </w:tcPr>
          <w:p w14:paraId="2D3DCBCE"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36C065B1"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800" w:type="dxa"/>
          </w:tcPr>
          <w:p w14:paraId="0E0A1890"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To facilitate protocol adherence, clinical records are monitored weekly by research staff. Non-adherent providers and patients are contacted using various methods (e.g., in-person, by phone, or email) to resolve compliance issues.</w:t>
            </w:r>
            <w:r>
              <w:rPr>
                <w:rFonts w:ascii="Times New Roman" w:eastAsia="Times New Roman" w:hAnsi="Times New Roman" w:cs="Times New Roman"/>
                <w:color w:val="000000" w:themeColor="text1"/>
                <w:sz w:val="16"/>
                <w:szCs w:val="16"/>
                <w:lang w:val="en-US"/>
              </w:rPr>
              <w:t>”</w:t>
            </w:r>
          </w:p>
          <w:p w14:paraId="345CF6F3"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679" w:type="dxa"/>
          </w:tcPr>
          <w:p w14:paraId="6D7A8950"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10F2B561"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r>
      <w:tr w:rsidR="008C74F9" w:rsidRPr="004E3E54" w14:paraId="5956CB13" w14:textId="77777777" w:rsidTr="009419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34" w:type="dxa"/>
          </w:tcPr>
          <w:p w14:paraId="0B4B02F2" w14:textId="4BA31196" w:rsidR="007341B6" w:rsidRPr="004E3E54" w:rsidRDefault="00E15D9C" w:rsidP="00941932">
            <w:pPr>
              <w:textAlignment w:val="baseline"/>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rPr>
              <w:t>Answer</w:t>
            </w:r>
          </w:p>
        </w:tc>
        <w:tc>
          <w:tcPr>
            <w:tcW w:w="993" w:type="dxa"/>
          </w:tcPr>
          <w:p w14:paraId="57BCADF1"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5" w:type="dxa"/>
          </w:tcPr>
          <w:p w14:paraId="7C69E0F2"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418" w:type="dxa"/>
          </w:tcPr>
          <w:p w14:paraId="04E7A16C"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6" w:type="dxa"/>
          </w:tcPr>
          <w:p w14:paraId="4528694D"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5" w:type="dxa"/>
          </w:tcPr>
          <w:p w14:paraId="3A5C8A3C"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418" w:type="dxa"/>
          </w:tcPr>
          <w:p w14:paraId="0B3002C8"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147" w:type="dxa"/>
          </w:tcPr>
          <w:p w14:paraId="4BE7641C"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00" w:type="dxa"/>
          </w:tcPr>
          <w:p w14:paraId="06F85B85"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772" w:type="dxa"/>
          </w:tcPr>
          <w:p w14:paraId="00DBAC87"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850" w:type="dxa"/>
          </w:tcPr>
          <w:p w14:paraId="067654CB"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800" w:type="dxa"/>
          </w:tcPr>
          <w:p w14:paraId="049FA77F"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679" w:type="dxa"/>
          </w:tcPr>
          <w:p w14:paraId="7BE97780"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r>
      <w:tr w:rsidR="007341B6" w:rsidRPr="004E3E54" w14:paraId="5A0FCDF4" w14:textId="77777777" w:rsidTr="00941932">
        <w:trPr>
          <w:trHeight w:val="300"/>
        </w:trPr>
        <w:tc>
          <w:tcPr>
            <w:cnfStyle w:val="001000000000" w:firstRow="0" w:lastRow="0" w:firstColumn="1" w:lastColumn="0" w:oddVBand="0" w:evenVBand="0" w:oddHBand="0" w:evenHBand="0" w:firstRowFirstColumn="0" w:firstRowLastColumn="0" w:lastRowFirstColumn="0" w:lastRowLastColumn="0"/>
            <w:tcW w:w="1134" w:type="dxa"/>
          </w:tcPr>
          <w:p w14:paraId="2D1CE6F3" w14:textId="018A4C8A" w:rsidR="007341B6" w:rsidRPr="006B52FA" w:rsidRDefault="007341B6" w:rsidP="00941932">
            <w:pPr>
              <w:textAlignment w:val="baseline"/>
              <w:rPr>
                <w:rFonts w:ascii="Times New Roman" w:eastAsia="Times New Roman" w:hAnsi="Times New Roman" w:cs="Times New Roman"/>
                <w:b w:val="0"/>
                <w:sz w:val="16"/>
                <w:szCs w:val="16"/>
                <w:lang w:val="en-US"/>
              </w:rPr>
            </w:pPr>
            <w:r w:rsidRPr="006B52FA">
              <w:rPr>
                <w:rFonts w:ascii="Times New Roman" w:eastAsia="Times New Roman" w:hAnsi="Times New Roman" w:cs="Times New Roman"/>
                <w:b w:val="0"/>
                <w:sz w:val="16"/>
                <w:szCs w:val="16"/>
              </w:rPr>
              <w:t>Jung, 2020</w:t>
            </w:r>
            <w:r w:rsidR="00BA263E">
              <w:rPr>
                <w:rFonts w:ascii="Times New Roman" w:eastAsia="Times New Roman" w:hAnsi="Times New Roman" w:cs="Times New Roman"/>
                <w:sz w:val="16"/>
                <w:szCs w:val="16"/>
              </w:rPr>
              <w:fldChar w:fldCharType="begin">
                <w:fldData xml:space="preserve">PEVuZE5vdGU+PENpdGU+PEF1dGhvcj5KdW5nPC9BdXRob3I+PFllYXI+MjAyMDwvWWVhcj48UmVj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</w:fldData>
              </w:fldChar>
            </w:r>
            <w:r w:rsidR="00BA263E">
              <w:rPr>
                <w:rFonts w:ascii="Times New Roman" w:eastAsia="Times New Roman" w:hAnsi="Times New Roman" w:cs="Times New Roman"/>
                <w:b w:val="0"/>
                <w:sz w:val="16"/>
                <w:szCs w:val="16"/>
              </w:rPr>
              <w:instrText xml:space="preserve"> ADDIN EN.CITE </w:instrText>
            </w:r>
            <w:r w:rsidR="00BA263E">
              <w:rPr>
                <w:rFonts w:ascii="Times New Roman" w:eastAsia="Times New Roman" w:hAnsi="Times New Roman" w:cs="Times New Roman"/>
                <w:sz w:val="16"/>
                <w:szCs w:val="16"/>
              </w:rPr>
              <w:fldChar w:fldCharType="begin">
                <w:fldData xml:space="preserve">PEVuZE5vdGU+PENpdGU+PEF1dGhvcj5KdW5nPC9BdXRob3I+PFllYXI+MjAyMDwvWWVhcj48UmVj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</w:fldData>
              </w:fldChar>
            </w:r>
            <w:r w:rsidR="00BA263E">
              <w:rPr>
                <w:rFonts w:ascii="Times New Roman" w:eastAsia="Times New Roman" w:hAnsi="Times New Roman" w:cs="Times New Roman"/>
                <w:b w:val="0"/>
                <w:sz w:val="16"/>
                <w:szCs w:val="16"/>
              </w:rPr>
              <w:instrText xml:space="preserve"> ADDIN EN.CITE.DATA </w:instrText>
            </w:r>
            <w:r w:rsidR="00BA263E">
              <w:rPr>
                <w:rFonts w:ascii="Times New Roman" w:eastAsia="Times New Roman" w:hAnsi="Times New Roman" w:cs="Times New Roman"/>
                <w:sz w:val="16"/>
                <w:szCs w:val="16"/>
              </w:rPr>
            </w:r>
            <w:r w:rsidR="00BA263E">
              <w:rPr>
                <w:rFonts w:ascii="Times New Roman" w:eastAsia="Times New Roman" w:hAnsi="Times New Roman" w:cs="Times New Roman"/>
                <w:sz w:val="16"/>
                <w:szCs w:val="16"/>
              </w:rPr>
              <w:fldChar w:fldCharType="end"/>
            </w:r>
            <w:r w:rsidR="00BA263E">
              <w:rPr>
                <w:rFonts w:ascii="Times New Roman" w:eastAsia="Times New Roman" w:hAnsi="Times New Roman" w:cs="Times New Roman"/>
                <w:sz w:val="16"/>
                <w:szCs w:val="16"/>
              </w:rPr>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[21]</w:t>
            </w:r>
            <w:r w:rsidR="00BA263E">
              <w:rPr>
                <w:rFonts w:ascii="Times New Roman" w:eastAsia="Times New Roman" w:hAnsi="Times New Roman" w:cs="Times New Roman"/>
                <w:sz w:val="16"/>
                <w:szCs w:val="16"/>
              </w:rPr>
              <w:fldChar w:fldCharType="end"/>
            </w:r>
          </w:p>
        </w:tc>
        <w:tc>
          <w:tcPr>
            <w:tcW w:w="993" w:type="dxa"/>
          </w:tcPr>
          <w:p w14:paraId="48D4D33D"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Subjects in the Vibration group received trunk stabilization exercise with vibratory stimulation.</w:t>
            </w:r>
            <w:r>
              <w:rPr>
                <w:rFonts w:ascii="Times New Roman" w:eastAsia="Times New Roman" w:hAnsi="Times New Roman" w:cs="Times New Roman"/>
                <w:color w:val="000000" w:themeColor="text1"/>
                <w:sz w:val="16"/>
                <w:szCs w:val="16"/>
                <w:lang w:val="en-US"/>
              </w:rPr>
              <w:t>”</w:t>
            </w:r>
          </w:p>
          <w:p w14:paraId="27B8B8A2"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5" w:type="dxa"/>
          </w:tcPr>
          <w:p w14:paraId="748FE0C9"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Most patients with LBP have paravertebral muscle spasms; vibration has been reported to relax muscles and relieve musculoskeletal pain caused by high muscle tone. Studies on vibration exercise in LBP patients reported significant improvements in proprioception, following the stimulation of a proprioceptor such as the golgi tendon organ (GTO). In addition, previous studies </w:t>
            </w:r>
            <w:r w:rsidRPr="46A44198">
              <w:rPr>
                <w:rFonts w:ascii="Times New Roman" w:eastAsia="Times New Roman" w:hAnsi="Times New Roman" w:cs="Times New Roman"/>
                <w:color w:val="000000" w:themeColor="text1"/>
                <w:sz w:val="16"/>
                <w:szCs w:val="16"/>
                <w:lang w:val="en-US"/>
              </w:rPr>
              <w:lastRenderedPageBreak/>
              <w:t>reported that vibration intervention contributed to core muscle activation and increased trunk muscle strength in healthy subjects and patients with LBP.</w:t>
            </w:r>
            <w:r>
              <w:rPr>
                <w:rFonts w:ascii="Times New Roman" w:eastAsia="Times New Roman" w:hAnsi="Times New Roman" w:cs="Times New Roman"/>
                <w:color w:val="000000" w:themeColor="text1"/>
                <w:sz w:val="16"/>
                <w:szCs w:val="16"/>
                <w:lang w:val="en-US"/>
              </w:rPr>
              <w:t>”</w:t>
            </w:r>
          </w:p>
          <w:p w14:paraId="4EAF793A"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p w14:paraId="3CCA89CD"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418" w:type="dxa"/>
          </w:tcPr>
          <w:p w14:paraId="41154E3F"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lastRenderedPageBreak/>
              <w:t>“</w:t>
            </w:r>
            <w:r w:rsidRPr="004E3E54">
              <w:rPr>
                <w:rFonts w:ascii="Times New Roman" w:eastAsia="Times New Roman" w:hAnsi="Times New Roman" w:cs="Times New Roman"/>
                <w:color w:val="000000" w:themeColor="text1"/>
                <w:sz w:val="16"/>
                <w:szCs w:val="16"/>
                <w:lang w:val="en-US"/>
              </w:rPr>
              <w:t>The subjects, who were part of the Vibration (TT2590X7, TurboSonic Co., Seoul, Korea) group, performed six exercises (squat, bridge, single bridge, bridge and knee flex, side bridge, and plank) for 15 min on a Whole-body vibration machine (TT2590X7, TurboSonic Co., Seoul, Korea).</w:t>
            </w:r>
            <w:r>
              <w:rPr>
                <w:rFonts w:ascii="Times New Roman" w:eastAsia="Times New Roman" w:hAnsi="Times New Roman" w:cs="Times New Roman"/>
                <w:color w:val="000000" w:themeColor="text1"/>
                <w:sz w:val="16"/>
                <w:szCs w:val="16"/>
                <w:lang w:val="en-US"/>
              </w:rPr>
              <w:t>”</w:t>
            </w:r>
          </w:p>
          <w:p w14:paraId="69679961"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p w14:paraId="46741DEB"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6" w:type="dxa"/>
          </w:tcPr>
          <w:p w14:paraId="6FAC87A0"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There was a 5 min warm-up and cool down before and after exercise. Each exercise was performed for 60 s (single bridge, bridge and knee flex, plank) or 90 s (squat, bridge, and side bridge) for two sets, followed by a 30 s break after each set. Referring to the previous study that suggested that 15 Hz is the most effective in promoting muscle activity of the core muscle during trunk stabilization exercise, we set the frequency to </w:t>
            </w:r>
            <w:r w:rsidRPr="46A44198">
              <w:rPr>
                <w:rFonts w:ascii="Times New Roman" w:eastAsia="Times New Roman" w:hAnsi="Times New Roman" w:cs="Times New Roman"/>
                <w:color w:val="000000" w:themeColor="text1"/>
                <w:sz w:val="16"/>
                <w:szCs w:val="16"/>
                <w:lang w:val="en-US"/>
              </w:rPr>
              <w:lastRenderedPageBreak/>
              <w:t xml:space="preserve">15 Hz and the amplitude to 2 mm during all exercise. During squatting, patients were instructed to place their feet side-by-side on the vibration platform and hold onto the handrail with their knees bent 30–45 degrees. When holding a bridge, patients were instructed to place both feet on the vibration platform and lift their hips, with their arms resting next to their trunk. Single bridge involved lifting one foot while holding a bridge. Bridge and knee flex involved holding a bridge with both knees bent 90 degrees. During side bridge, patients were instructed to lie on their side and support their weight with their forearms, knees, and feet, and to place their </w:t>
            </w:r>
            <w:r w:rsidRPr="46A44198">
              <w:rPr>
                <w:rFonts w:ascii="Times New Roman" w:eastAsia="Times New Roman" w:hAnsi="Times New Roman" w:cs="Times New Roman"/>
                <w:color w:val="000000" w:themeColor="text1"/>
                <w:sz w:val="16"/>
                <w:szCs w:val="16"/>
                <w:lang w:val="en-US"/>
              </w:rPr>
              <w:lastRenderedPageBreak/>
              <w:t>forearms on a vibration platform. When planking, patients were asked to be on their hands and knees with their hips and knees bent 90 degrees and both forearms placed on the vibration platform.</w:t>
            </w:r>
            <w:r>
              <w:rPr>
                <w:rFonts w:ascii="Times New Roman" w:eastAsia="Times New Roman" w:hAnsi="Times New Roman" w:cs="Times New Roman"/>
                <w:color w:val="000000" w:themeColor="text1"/>
                <w:sz w:val="16"/>
                <w:szCs w:val="16"/>
                <w:lang w:val="en-US"/>
              </w:rPr>
              <w:t>”</w:t>
            </w:r>
          </w:p>
        </w:tc>
        <w:tc>
          <w:tcPr>
            <w:tcW w:w="1275" w:type="dxa"/>
          </w:tcPr>
          <w:p w14:paraId="48DBFB5D"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lastRenderedPageBreak/>
              <w:t>“</w:t>
            </w:r>
            <w:r w:rsidRPr="46A44198">
              <w:rPr>
                <w:rFonts w:ascii="Times New Roman" w:eastAsia="Times New Roman" w:hAnsi="Times New Roman" w:cs="Times New Roman"/>
                <w:color w:val="000000" w:themeColor="text1"/>
                <w:sz w:val="16"/>
                <w:szCs w:val="16"/>
                <w:lang w:val="en-US"/>
              </w:rPr>
              <w:t>The exercises were performed under the supervision of a physiotherapist with over 5 years of experience.</w:t>
            </w:r>
            <w:r>
              <w:rPr>
                <w:rFonts w:ascii="Times New Roman" w:eastAsia="Times New Roman" w:hAnsi="Times New Roman" w:cs="Times New Roman"/>
                <w:color w:val="000000" w:themeColor="text1"/>
                <w:sz w:val="16"/>
                <w:szCs w:val="16"/>
                <w:lang w:val="en-US"/>
              </w:rPr>
              <w:t>”</w:t>
            </w:r>
          </w:p>
          <w:p w14:paraId="3A46EA8A"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p w14:paraId="4DA07C1C"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418" w:type="dxa"/>
          </w:tcPr>
          <w:p w14:paraId="20C61F0E"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The participants were evaluated before and 1–2 days after training for 2 weeks by three well-trained physical therapists.</w:t>
            </w:r>
            <w:r>
              <w:rPr>
                <w:rFonts w:ascii="Times New Roman" w:eastAsia="Times New Roman" w:hAnsi="Times New Roman" w:cs="Times New Roman"/>
                <w:color w:val="000000" w:themeColor="text1"/>
                <w:sz w:val="16"/>
                <w:szCs w:val="16"/>
                <w:lang w:val="en-US"/>
              </w:rPr>
              <w:t>”</w:t>
            </w:r>
          </w:p>
          <w:p w14:paraId="6BA2309A"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147" w:type="dxa"/>
          </w:tcPr>
          <w:p w14:paraId="482F7FF4"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614C7ECB"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00" w:type="dxa"/>
          </w:tcPr>
          <w:p w14:paraId="4EA912B4"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The treatment lasted 25 min a day, three times a week for 12 weeks.</w:t>
            </w:r>
            <w:r>
              <w:rPr>
                <w:rFonts w:ascii="Times New Roman" w:eastAsia="Times New Roman" w:hAnsi="Times New Roman" w:cs="Times New Roman"/>
                <w:color w:val="000000" w:themeColor="text1"/>
                <w:sz w:val="16"/>
                <w:szCs w:val="16"/>
                <w:lang w:val="en-US"/>
              </w:rPr>
              <w:t>”</w:t>
            </w:r>
          </w:p>
          <w:p w14:paraId="473F5EE1"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772" w:type="dxa"/>
          </w:tcPr>
          <w:p w14:paraId="6527AF42"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3E7B68CB"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850" w:type="dxa"/>
          </w:tcPr>
          <w:p w14:paraId="1F700A37"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46A44198">
              <w:rPr>
                <w:rFonts w:ascii="Times New Roman" w:eastAsia="Times New Roman" w:hAnsi="Times New Roman" w:cs="Times New Roman"/>
                <w:color w:val="000000" w:themeColor="text1"/>
                <w:sz w:val="16"/>
                <w:szCs w:val="16"/>
              </w:rPr>
              <w:t>N/R</w:t>
            </w:r>
          </w:p>
        </w:tc>
        <w:tc>
          <w:tcPr>
            <w:tcW w:w="800" w:type="dxa"/>
          </w:tcPr>
          <w:p w14:paraId="2844AAFC"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6D605891"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679" w:type="dxa"/>
          </w:tcPr>
          <w:p w14:paraId="24329668"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43C0E4A1"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r>
      <w:tr w:rsidR="008C74F9" w:rsidRPr="004E3E54" w14:paraId="79C62C99" w14:textId="77777777" w:rsidTr="009419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34" w:type="dxa"/>
          </w:tcPr>
          <w:p w14:paraId="2B5CDED6" w14:textId="295E7E2D" w:rsidR="007341B6" w:rsidRPr="004E3E54" w:rsidRDefault="00E15D9C" w:rsidP="00941932">
            <w:pPr>
              <w:textAlignment w:val="baseline"/>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rPr>
              <w:lastRenderedPageBreak/>
              <w:t>Answer</w:t>
            </w:r>
          </w:p>
        </w:tc>
        <w:tc>
          <w:tcPr>
            <w:tcW w:w="993" w:type="dxa"/>
          </w:tcPr>
          <w:p w14:paraId="24DD7F60"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5" w:type="dxa"/>
          </w:tcPr>
          <w:p w14:paraId="606C523A"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418" w:type="dxa"/>
          </w:tcPr>
          <w:p w14:paraId="369B586F"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6" w:type="dxa"/>
          </w:tcPr>
          <w:p w14:paraId="009C5A3E"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5" w:type="dxa"/>
          </w:tcPr>
          <w:p w14:paraId="093EADAE"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418" w:type="dxa"/>
          </w:tcPr>
          <w:p w14:paraId="4499A5AF"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147" w:type="dxa"/>
          </w:tcPr>
          <w:p w14:paraId="5575F5C4"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200" w:type="dxa"/>
          </w:tcPr>
          <w:p w14:paraId="2962316D"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772" w:type="dxa"/>
          </w:tcPr>
          <w:p w14:paraId="370EF88B"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850" w:type="dxa"/>
          </w:tcPr>
          <w:p w14:paraId="5461AD15"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800" w:type="dxa"/>
          </w:tcPr>
          <w:p w14:paraId="4239EE7F"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679" w:type="dxa"/>
          </w:tcPr>
          <w:p w14:paraId="437F5F3E"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r>
      <w:tr w:rsidR="007341B6" w:rsidRPr="00CB5BD7" w14:paraId="77584B04" w14:textId="77777777" w:rsidTr="00941932">
        <w:trPr>
          <w:trHeight w:val="300"/>
        </w:trPr>
        <w:tc>
          <w:tcPr>
            <w:cnfStyle w:val="001000000000" w:firstRow="0" w:lastRow="0" w:firstColumn="1" w:lastColumn="0" w:oddVBand="0" w:evenVBand="0" w:oddHBand="0" w:evenHBand="0" w:firstRowFirstColumn="0" w:firstRowLastColumn="0" w:lastRowFirstColumn="0" w:lastRowLastColumn="0"/>
            <w:tcW w:w="1134" w:type="dxa"/>
          </w:tcPr>
          <w:p w14:paraId="26F8518F" w14:textId="77777777" w:rsidR="007341B6" w:rsidRPr="006B52FA" w:rsidRDefault="007341B6" w:rsidP="00941932">
            <w:pPr>
              <w:textAlignment w:val="baseline"/>
              <w:rPr>
                <w:rFonts w:ascii="Times New Roman" w:eastAsia="Times New Roman" w:hAnsi="Times New Roman" w:cs="Times New Roman"/>
                <w:b w:val="0"/>
                <w:sz w:val="16"/>
                <w:szCs w:val="16"/>
              </w:rPr>
            </w:pPr>
            <w:r w:rsidRPr="006B52FA">
              <w:rPr>
                <w:rFonts w:ascii="Times New Roman" w:eastAsia="Times New Roman" w:hAnsi="Times New Roman" w:cs="Times New Roman"/>
                <w:b w:val="0"/>
                <w:sz w:val="16"/>
                <w:szCs w:val="16"/>
              </w:rPr>
              <w:t xml:space="preserve">Rathleff, </w:t>
            </w:r>
          </w:p>
          <w:p w14:paraId="1F5DA727" w14:textId="294D8DA4" w:rsidR="007341B6" w:rsidRPr="004E3E54" w:rsidRDefault="007341B6" w:rsidP="00941932">
            <w:pPr>
              <w:textAlignment w:val="baseline"/>
              <w:rPr>
                <w:rFonts w:ascii="Times New Roman" w:eastAsia="Times New Roman" w:hAnsi="Times New Roman" w:cs="Times New Roman"/>
                <w:sz w:val="16"/>
                <w:szCs w:val="16"/>
                <w:lang w:val="en-US"/>
              </w:rPr>
            </w:pPr>
            <w:r w:rsidRPr="006B52FA">
              <w:rPr>
                <w:rFonts w:ascii="Times New Roman" w:eastAsia="Times New Roman" w:hAnsi="Times New Roman" w:cs="Times New Roman"/>
                <w:b w:val="0"/>
                <w:sz w:val="16"/>
                <w:szCs w:val="16"/>
              </w:rPr>
              <w:t>2014</w:t>
            </w:r>
            <w:r w:rsidR="00BA263E">
              <w:rPr>
                <w:rFonts w:ascii="Times New Roman" w:eastAsia="Times New Roman" w:hAnsi="Times New Roman" w:cs="Times New Roman"/>
                <w:sz w:val="16"/>
                <w:szCs w:val="16"/>
              </w:rPr>
              <w:fldChar w:fldCharType="begin">
                <w:fldData xml:space="preserve">PEVuZE5vdGU+PENpdGU+PEF1dGhvcj5SYXRobGVmZjwvQXV0aG9yPjxZZWFyPjIwMTU8L1llYXI+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==
</w:fldData>
              </w:fldChar>
            </w:r>
            <w:r w:rsidR="00BA263E">
              <w:rPr>
                <w:rFonts w:ascii="Times New Roman" w:eastAsia="Times New Roman" w:hAnsi="Times New Roman" w:cs="Times New Roman"/>
                <w:b w:val="0"/>
                <w:sz w:val="16"/>
                <w:szCs w:val="16"/>
              </w:rPr>
              <w:instrText xml:space="preserve"> ADDIN EN.CITE </w:instrText>
            </w:r>
            <w:r w:rsidR="00BA263E">
              <w:rPr>
                <w:rFonts w:ascii="Times New Roman" w:eastAsia="Times New Roman" w:hAnsi="Times New Roman" w:cs="Times New Roman"/>
                <w:sz w:val="16"/>
                <w:szCs w:val="16"/>
              </w:rPr>
              <w:fldChar w:fldCharType="begin">
                <w:fldData xml:space="preserve">PEVuZE5vdGU+PENpdGU+PEF1dGhvcj5SYXRobGVmZjwvQXV0aG9yPjxZZWFyPjIwMTU8L1llYXI+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==
</w:fldData>
              </w:fldChar>
            </w:r>
            <w:r w:rsidR="00BA263E">
              <w:rPr>
                <w:rFonts w:ascii="Times New Roman" w:eastAsia="Times New Roman" w:hAnsi="Times New Roman" w:cs="Times New Roman"/>
                <w:b w:val="0"/>
                <w:sz w:val="16"/>
                <w:szCs w:val="16"/>
              </w:rPr>
              <w:instrText xml:space="preserve"> ADDIN EN.CITE.DATA </w:instrText>
            </w:r>
            <w:r w:rsidR="00BA263E">
              <w:rPr>
                <w:rFonts w:ascii="Times New Roman" w:eastAsia="Times New Roman" w:hAnsi="Times New Roman" w:cs="Times New Roman"/>
                <w:sz w:val="16"/>
                <w:szCs w:val="16"/>
              </w:rPr>
            </w:r>
            <w:r w:rsidR="00BA263E">
              <w:rPr>
                <w:rFonts w:ascii="Times New Roman" w:eastAsia="Times New Roman" w:hAnsi="Times New Roman" w:cs="Times New Roman"/>
                <w:sz w:val="16"/>
                <w:szCs w:val="16"/>
              </w:rPr>
              <w:fldChar w:fldCharType="end"/>
            </w:r>
            <w:r w:rsidR="00BA263E">
              <w:rPr>
                <w:rFonts w:ascii="Times New Roman" w:eastAsia="Times New Roman" w:hAnsi="Times New Roman" w:cs="Times New Roman"/>
                <w:sz w:val="16"/>
                <w:szCs w:val="16"/>
              </w:rPr>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[22]</w:t>
            </w:r>
            <w:r w:rsidR="00BA263E">
              <w:rPr>
                <w:rFonts w:ascii="Times New Roman" w:eastAsia="Times New Roman" w:hAnsi="Times New Roman" w:cs="Times New Roman"/>
                <w:sz w:val="16"/>
                <w:szCs w:val="16"/>
              </w:rPr>
              <w:fldChar w:fldCharType="end"/>
            </w:r>
          </w:p>
        </w:tc>
        <w:tc>
          <w:tcPr>
            <w:tcW w:w="993" w:type="dxa"/>
          </w:tcPr>
          <w:p w14:paraId="66E25297"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46A44198">
              <w:rPr>
                <w:rFonts w:ascii="Times New Roman" w:eastAsia="Times New Roman" w:hAnsi="Times New Roman" w:cs="Times New Roman"/>
                <w:color w:val="000000" w:themeColor="text1"/>
                <w:sz w:val="16"/>
                <w:szCs w:val="16"/>
                <w:lang w:val="en-US"/>
              </w:rPr>
              <w:t>Exercise therapy add-on therapy to patient education.</w:t>
            </w:r>
          </w:p>
          <w:p w14:paraId="13875961"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5" w:type="dxa"/>
          </w:tcPr>
          <w:p w14:paraId="4A7C8EA4"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Exercise therapy is a cornerstone treatment for adults with PFP as it offers superior effect compared with patient education or a wait-and-see approach. However, patient education and wait-and-see approaches are both used in general practice but only a single study has compared patient education to exercise therapy. It showed better outcomes at 3 and 12 months among mostly </w:t>
            </w:r>
            <w:r w:rsidRPr="004E3E54">
              <w:rPr>
                <w:rFonts w:ascii="Times New Roman" w:eastAsia="Times New Roman" w:hAnsi="Times New Roman" w:cs="Times New Roman"/>
                <w:color w:val="000000" w:themeColor="text1"/>
                <w:sz w:val="16"/>
                <w:szCs w:val="16"/>
                <w:lang w:val="en-US"/>
              </w:rPr>
              <w:lastRenderedPageBreak/>
              <w:t>adult patients randomised to exercise therapy.</w:t>
            </w:r>
            <w:r>
              <w:rPr>
                <w:rFonts w:ascii="Times New Roman" w:eastAsia="Times New Roman" w:hAnsi="Times New Roman" w:cs="Times New Roman"/>
                <w:color w:val="000000" w:themeColor="text1"/>
                <w:sz w:val="16"/>
                <w:szCs w:val="16"/>
                <w:lang w:val="en-US"/>
              </w:rPr>
              <w:t>”</w:t>
            </w:r>
          </w:p>
        </w:tc>
        <w:tc>
          <w:tcPr>
            <w:tcW w:w="1418" w:type="dxa"/>
          </w:tcPr>
          <w:p w14:paraId="27791075"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lastRenderedPageBreak/>
              <w:t>“</w:t>
            </w:r>
            <w:r w:rsidRPr="004E3E54">
              <w:rPr>
                <w:rFonts w:ascii="Times New Roman" w:eastAsia="Times New Roman" w:hAnsi="Times New Roman" w:cs="Times New Roman"/>
                <w:color w:val="000000" w:themeColor="text1"/>
                <w:sz w:val="16"/>
                <w:szCs w:val="16"/>
                <w:lang w:val="en-US"/>
              </w:rPr>
              <w:t xml:space="preserve">All exercises are available in three or four different levels to enable progression (see Table 1). All students start with exercises at level one; The standardised patient education was held one-on-one with the adolescents and their parents. It lasted for about 30 min and covered: pain management; how to modify physical activity using pacing and load management strategies; information on optimal knee alignment during daily tasks; and responses to questions from the adolescent or the </w:t>
            </w:r>
            <w:r w:rsidRPr="004E3E54">
              <w:rPr>
                <w:rFonts w:ascii="Times New Roman" w:eastAsia="Times New Roman" w:hAnsi="Times New Roman" w:cs="Times New Roman"/>
                <w:color w:val="000000" w:themeColor="text1"/>
                <w:sz w:val="16"/>
                <w:szCs w:val="16"/>
                <w:lang w:val="en-US"/>
              </w:rPr>
              <w:lastRenderedPageBreak/>
              <w:t>parents. Adolescents also received this information in an eight-page leaflet, which can be found in online supplementary appendix 1.</w:t>
            </w:r>
            <w:r>
              <w:rPr>
                <w:rFonts w:ascii="Times New Roman" w:eastAsia="Times New Roman" w:hAnsi="Times New Roman" w:cs="Times New Roman"/>
                <w:color w:val="000000" w:themeColor="text1"/>
                <w:sz w:val="16"/>
                <w:szCs w:val="16"/>
                <w:lang w:val="en-US"/>
              </w:rPr>
              <w:t>”</w:t>
            </w:r>
          </w:p>
        </w:tc>
        <w:tc>
          <w:tcPr>
            <w:tcW w:w="1276" w:type="dxa"/>
          </w:tcPr>
          <w:p w14:paraId="6A791B0A"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lastRenderedPageBreak/>
              <w:t>“</w:t>
            </w:r>
            <w:r w:rsidRPr="004E3E54">
              <w:rPr>
                <w:rFonts w:ascii="Times New Roman" w:eastAsia="Times New Roman" w:hAnsi="Times New Roman" w:cs="Times New Roman"/>
                <w:color w:val="000000" w:themeColor="text1"/>
                <w:sz w:val="16"/>
                <w:szCs w:val="16"/>
                <w:lang w:val="en-US"/>
              </w:rPr>
              <w:t xml:space="preserve">The multimodal physiotherapy consists of patellofemoral soft tissue mobilisation, stretching of the muscles around the hip and knee, patellar taping, neuromuscular training of the muscles around the foot, knee and hip, quadriceps strength training for the knee and hip and instructions on home exercises. The intervention is carried out on the school premises three times per week immediately after the end of </w:t>
            </w:r>
            <w:r w:rsidRPr="004E3E54">
              <w:rPr>
                <w:rFonts w:ascii="Times New Roman" w:eastAsia="Times New Roman" w:hAnsi="Times New Roman" w:cs="Times New Roman"/>
                <w:color w:val="000000" w:themeColor="text1"/>
                <w:sz w:val="16"/>
                <w:szCs w:val="16"/>
                <w:lang w:val="en-US"/>
              </w:rPr>
              <w:lastRenderedPageBreak/>
              <w:t xml:space="preserve">class for a total of three months. Students are expected to vary greatly with regard to pain severity and level of function. To tailor the exercise therapy to the specific performance level of the student, all exercises are available in three or four different levels to enable progression (see Table 1). The supervised exercises were offered three times per week on school premises immediately after the end of the school day for 3 months (from 26 of September to 22 of December 2011, a maximum number of 41 training sessions). Exercise sessions were offered at three time points during the afternoon of </w:t>
            </w:r>
            <w:r w:rsidRPr="004E3E54">
              <w:rPr>
                <w:rFonts w:ascii="Times New Roman" w:eastAsia="Times New Roman" w:hAnsi="Times New Roman" w:cs="Times New Roman"/>
                <w:color w:val="000000" w:themeColor="text1"/>
                <w:sz w:val="16"/>
                <w:szCs w:val="16"/>
                <w:lang w:val="en-US"/>
              </w:rPr>
              <w:lastRenderedPageBreak/>
              <w:t>each of three designated weekdays, a total of nine options weekly; The standardised patient education was held one-on-one with the adolescents and their parents. It lasted for about 30 min and covered: pain management; how to modify physical activity using pacing and load management strategies; information on optimal knee alignment during daily tasks; and responses to questions from the adolescent or the parents.</w:t>
            </w:r>
            <w:r>
              <w:rPr>
                <w:rFonts w:ascii="Times New Roman" w:eastAsia="Times New Roman" w:hAnsi="Times New Roman" w:cs="Times New Roman"/>
                <w:color w:val="000000" w:themeColor="text1"/>
                <w:sz w:val="16"/>
                <w:szCs w:val="16"/>
                <w:lang w:val="en-US"/>
              </w:rPr>
              <w:t>”</w:t>
            </w:r>
          </w:p>
        </w:tc>
        <w:tc>
          <w:tcPr>
            <w:tcW w:w="1275" w:type="dxa"/>
          </w:tcPr>
          <w:p w14:paraId="430F33DC"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lastRenderedPageBreak/>
              <w:t>“</w:t>
            </w:r>
            <w:r w:rsidRPr="46A44198">
              <w:rPr>
                <w:rFonts w:ascii="Times New Roman" w:eastAsia="Times New Roman" w:hAnsi="Times New Roman" w:cs="Times New Roman"/>
                <w:color w:val="000000" w:themeColor="text1"/>
                <w:sz w:val="16"/>
                <w:szCs w:val="16"/>
                <w:lang w:val="en-US"/>
              </w:rPr>
              <w:t>Physiotherapists (previous experience in treating adolescents and subjects with PFPS, and have more than two years of practical experience).</w:t>
            </w:r>
            <w:r>
              <w:rPr>
                <w:rFonts w:ascii="Times New Roman" w:eastAsia="Times New Roman" w:hAnsi="Times New Roman" w:cs="Times New Roman"/>
                <w:color w:val="000000" w:themeColor="text1"/>
                <w:sz w:val="16"/>
                <w:szCs w:val="16"/>
                <w:lang w:val="en-US"/>
              </w:rPr>
              <w:t>”</w:t>
            </w:r>
          </w:p>
          <w:p w14:paraId="394567F9"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p w14:paraId="36B28842"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418" w:type="dxa"/>
          </w:tcPr>
          <w:p w14:paraId="7A222CC8"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Supervised group training session at either 12:45, 13:45. or 15:15 to account for variation in the time the school lessons end. </w:t>
            </w:r>
            <w:r w:rsidRPr="004E3E54">
              <w:rPr>
                <w:rFonts w:ascii="Times New Roman" w:eastAsia="Times New Roman" w:hAnsi="Times New Roman" w:cs="Times New Roman"/>
                <w:color w:val="000000" w:themeColor="text1"/>
                <w:sz w:val="16"/>
                <w:szCs w:val="16"/>
              </w:rPr>
              <w:t>The training sessions are available Mondays, Wednesdays and Fridays.</w:t>
            </w:r>
            <w:r>
              <w:rPr>
                <w:rFonts w:ascii="Times New Roman" w:eastAsia="Times New Roman" w:hAnsi="Times New Roman" w:cs="Times New Roman"/>
                <w:color w:val="000000" w:themeColor="text1"/>
                <w:sz w:val="16"/>
                <w:szCs w:val="16"/>
              </w:rPr>
              <w:t>”</w:t>
            </w:r>
          </w:p>
          <w:p w14:paraId="0C1CE893"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147" w:type="dxa"/>
          </w:tcPr>
          <w:p w14:paraId="4C1302E1"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The intervention is carried out on the school premises.</w:t>
            </w:r>
            <w:r>
              <w:rPr>
                <w:rFonts w:ascii="Times New Roman" w:eastAsia="Times New Roman" w:hAnsi="Times New Roman" w:cs="Times New Roman"/>
                <w:color w:val="000000" w:themeColor="text1"/>
                <w:sz w:val="16"/>
                <w:szCs w:val="16"/>
                <w:lang w:val="en-US"/>
              </w:rPr>
              <w:t>”</w:t>
            </w:r>
          </w:p>
          <w:p w14:paraId="1062436A"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p w14:paraId="24C0EC89"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00" w:type="dxa"/>
          </w:tcPr>
          <w:p w14:paraId="183F11FF"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To improve compliance, students are offered the opportunity to attend the supervised group training session at either 12:45, 13:45. or 15:15 to account for variation in the time the school lessons end. The training sessions are available Mondays, Wednesdays and Fridays. Adolescents randomised to patient education and exercise therapy participated in a median of 8.5 supervised </w:t>
            </w:r>
            <w:r w:rsidRPr="004E3E54">
              <w:rPr>
                <w:rFonts w:ascii="Times New Roman" w:eastAsia="Times New Roman" w:hAnsi="Times New Roman" w:cs="Times New Roman"/>
                <w:color w:val="000000" w:themeColor="text1"/>
                <w:sz w:val="16"/>
                <w:szCs w:val="16"/>
                <w:lang w:val="en-US"/>
              </w:rPr>
              <w:lastRenderedPageBreak/>
              <w:t>training sessions (20% of the 42 supervised training sessions possible).</w:t>
            </w:r>
            <w:r>
              <w:rPr>
                <w:rFonts w:ascii="Times New Roman" w:eastAsia="Times New Roman" w:hAnsi="Times New Roman" w:cs="Times New Roman"/>
                <w:color w:val="000000" w:themeColor="text1"/>
                <w:sz w:val="16"/>
                <w:szCs w:val="16"/>
                <w:lang w:val="en-US"/>
              </w:rPr>
              <w:t>”</w:t>
            </w:r>
          </w:p>
        </w:tc>
        <w:tc>
          <w:tcPr>
            <w:tcW w:w="772" w:type="dxa"/>
          </w:tcPr>
          <w:p w14:paraId="46A22F64"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lastRenderedPageBreak/>
              <w:t>“</w:t>
            </w:r>
            <w:r w:rsidRPr="46A44198">
              <w:rPr>
                <w:rFonts w:ascii="Times New Roman" w:eastAsia="Times New Roman" w:hAnsi="Times New Roman" w:cs="Times New Roman"/>
                <w:color w:val="000000" w:themeColor="text1"/>
                <w:sz w:val="16"/>
                <w:szCs w:val="16"/>
                <w:lang w:val="en-US"/>
              </w:rPr>
              <w:t xml:space="preserve">To tailor the exercise therapy to the specific performance level of the student, all exercises are available in three or four different levels to enable progression (see Table 1). All students start </w:t>
            </w:r>
            <w:r w:rsidRPr="46A44198">
              <w:rPr>
                <w:rFonts w:ascii="Times New Roman" w:eastAsia="Times New Roman" w:hAnsi="Times New Roman" w:cs="Times New Roman"/>
                <w:color w:val="000000" w:themeColor="text1"/>
                <w:sz w:val="16"/>
                <w:szCs w:val="16"/>
                <w:lang w:val="en-US"/>
              </w:rPr>
              <w:lastRenderedPageBreak/>
              <w:t xml:space="preserve">with exercises at level one. Three general rules have been made to determine when progression of the exercises will occur: (1) Good quality of movement determined by the physiotherapist. ‘Good quality’ is defined as able to control hip, knee and foot alignment during </w:t>
            </w:r>
            <w:r w:rsidRPr="46A44198">
              <w:rPr>
                <w:rFonts w:ascii="Times New Roman" w:eastAsia="Times New Roman" w:hAnsi="Times New Roman" w:cs="Times New Roman"/>
                <w:color w:val="000000" w:themeColor="text1"/>
                <w:sz w:val="16"/>
                <w:szCs w:val="16"/>
                <w:lang w:val="en-US"/>
              </w:rPr>
              <w:lastRenderedPageBreak/>
              <w:t>exercises with both extra-slow and slightly faster than normal movement. (2) Ability to perform the actual number of repetitions as defined in the training protocol. (3) No self-reported increase in usual pain after the training session or the next morning.</w:t>
            </w:r>
            <w:r>
              <w:rPr>
                <w:rFonts w:ascii="Times New Roman" w:eastAsia="Times New Roman" w:hAnsi="Times New Roman" w:cs="Times New Roman"/>
                <w:color w:val="000000" w:themeColor="text1"/>
                <w:sz w:val="16"/>
                <w:szCs w:val="16"/>
                <w:lang w:val="en-US"/>
              </w:rPr>
              <w:t>”</w:t>
            </w:r>
          </w:p>
          <w:p w14:paraId="5700DB4E"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p w14:paraId="56EA2038"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850" w:type="dxa"/>
          </w:tcPr>
          <w:p w14:paraId="6EE2D8DC"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46A44198">
              <w:rPr>
                <w:rFonts w:ascii="Times New Roman" w:eastAsia="Times New Roman" w:hAnsi="Times New Roman" w:cs="Times New Roman"/>
                <w:color w:val="000000" w:themeColor="text1"/>
                <w:sz w:val="16"/>
                <w:szCs w:val="16"/>
              </w:rPr>
              <w:lastRenderedPageBreak/>
              <w:t>N/R</w:t>
            </w:r>
          </w:p>
        </w:tc>
        <w:tc>
          <w:tcPr>
            <w:tcW w:w="800" w:type="dxa"/>
          </w:tcPr>
          <w:p w14:paraId="0FA66BEE"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To improve compliance, students are offered the opportunity to attend the supervised group training session at either 12:45, 13:45. or 15:15 to account for variation in the time the school lessons end. The </w:t>
            </w:r>
            <w:r w:rsidRPr="46A44198">
              <w:rPr>
                <w:rFonts w:ascii="Times New Roman" w:eastAsia="Times New Roman" w:hAnsi="Times New Roman" w:cs="Times New Roman"/>
                <w:color w:val="000000" w:themeColor="text1"/>
                <w:sz w:val="16"/>
                <w:szCs w:val="16"/>
                <w:lang w:val="en-US"/>
              </w:rPr>
              <w:lastRenderedPageBreak/>
              <w:t xml:space="preserve">training sessions are available Mondays, Wednesdays and Fridays. Adherence to the supervised sessions was recorded as attendance. Adherence to home exercises was monitored using a weekly text message that asked the adolescents “How many times during the last week did you perform </w:t>
            </w:r>
            <w:r w:rsidRPr="46A44198">
              <w:rPr>
                <w:rFonts w:ascii="Times New Roman" w:eastAsia="Times New Roman" w:hAnsi="Times New Roman" w:cs="Times New Roman"/>
                <w:color w:val="000000" w:themeColor="text1"/>
                <w:sz w:val="16"/>
                <w:szCs w:val="16"/>
                <w:lang w:val="en-US"/>
              </w:rPr>
              <w:lastRenderedPageBreak/>
              <w:t>your home-based exercises”.</w:t>
            </w:r>
            <w:r>
              <w:rPr>
                <w:rFonts w:ascii="Times New Roman" w:eastAsia="Times New Roman" w:hAnsi="Times New Roman" w:cs="Times New Roman"/>
                <w:color w:val="000000" w:themeColor="text1"/>
                <w:sz w:val="16"/>
                <w:szCs w:val="16"/>
                <w:lang w:val="en-US"/>
              </w:rPr>
              <w:t>”</w:t>
            </w:r>
          </w:p>
          <w:p w14:paraId="7E87549C"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p w14:paraId="28C5EBFE"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679" w:type="dxa"/>
          </w:tcPr>
          <w:p w14:paraId="4BFB4AE9"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lastRenderedPageBreak/>
              <w:t>“</w:t>
            </w:r>
            <w:r w:rsidRPr="004E3E54">
              <w:rPr>
                <w:rFonts w:ascii="Times New Roman" w:eastAsia="Times New Roman" w:hAnsi="Times New Roman" w:cs="Times New Roman"/>
                <w:color w:val="000000" w:themeColor="text1"/>
                <w:sz w:val="16"/>
                <w:szCs w:val="16"/>
                <w:lang w:val="en-US"/>
              </w:rPr>
              <w:t xml:space="preserve">Adolescents randomised to patient education and exercise therapy participated in a median of 8.5 supervised training sessions (20% of the 42 supervised </w:t>
            </w:r>
            <w:r w:rsidRPr="004E3E54">
              <w:rPr>
                <w:rFonts w:ascii="Times New Roman" w:eastAsia="Times New Roman" w:hAnsi="Times New Roman" w:cs="Times New Roman"/>
                <w:color w:val="000000" w:themeColor="text1"/>
                <w:sz w:val="16"/>
                <w:szCs w:val="16"/>
                <w:lang w:val="en-US"/>
              </w:rPr>
              <w:lastRenderedPageBreak/>
              <w:t xml:space="preserve">training sessions possible). None had good adherence with the supervised training sessions. They performed a median of 25 home exercise sessions (36% of the 69 possible sessions). The median total number of training sessions </w:t>
            </w:r>
            <w:r w:rsidRPr="004E3E54">
              <w:rPr>
                <w:rFonts w:ascii="Times New Roman" w:eastAsia="Times New Roman" w:hAnsi="Times New Roman" w:cs="Times New Roman"/>
                <w:color w:val="000000" w:themeColor="text1"/>
                <w:sz w:val="16"/>
                <w:szCs w:val="16"/>
                <w:lang w:val="en-US"/>
              </w:rPr>
              <w:lastRenderedPageBreak/>
              <w:t>(supervised and home-based) was 29, corresponding to an average of 2.2 training sessions per week.</w:t>
            </w:r>
            <w:r>
              <w:rPr>
                <w:rFonts w:ascii="Times New Roman" w:eastAsia="Times New Roman" w:hAnsi="Times New Roman" w:cs="Times New Roman"/>
                <w:color w:val="000000" w:themeColor="text1"/>
                <w:sz w:val="16"/>
                <w:szCs w:val="16"/>
                <w:lang w:val="en-US"/>
              </w:rPr>
              <w:t>”</w:t>
            </w:r>
          </w:p>
          <w:p w14:paraId="0275AC1B"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r>
      <w:tr w:rsidR="008C74F9" w:rsidRPr="004E3E54" w14:paraId="28413460" w14:textId="77777777" w:rsidTr="009419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34" w:type="dxa"/>
          </w:tcPr>
          <w:p w14:paraId="1142D60A" w14:textId="16DA0D11" w:rsidR="007341B6" w:rsidRPr="004E3E54" w:rsidRDefault="00E15D9C" w:rsidP="00941932">
            <w:pPr>
              <w:textAlignment w:val="baseline"/>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rPr>
              <w:lastRenderedPageBreak/>
              <w:t>Answer</w:t>
            </w:r>
          </w:p>
        </w:tc>
        <w:tc>
          <w:tcPr>
            <w:tcW w:w="993" w:type="dxa"/>
          </w:tcPr>
          <w:p w14:paraId="4C19F24F"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5" w:type="dxa"/>
          </w:tcPr>
          <w:p w14:paraId="1A718EC7"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418" w:type="dxa"/>
          </w:tcPr>
          <w:p w14:paraId="117F261D"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6" w:type="dxa"/>
          </w:tcPr>
          <w:p w14:paraId="55E5D464"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5" w:type="dxa"/>
          </w:tcPr>
          <w:p w14:paraId="6D11E075"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418" w:type="dxa"/>
          </w:tcPr>
          <w:p w14:paraId="61DCEA6E"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147" w:type="dxa"/>
          </w:tcPr>
          <w:p w14:paraId="731A5699"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00" w:type="dxa"/>
          </w:tcPr>
          <w:p w14:paraId="54792736"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772" w:type="dxa"/>
          </w:tcPr>
          <w:p w14:paraId="46E237BB"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850" w:type="dxa"/>
          </w:tcPr>
          <w:p w14:paraId="6F80D719"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800" w:type="dxa"/>
          </w:tcPr>
          <w:p w14:paraId="3CC8D5F0"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679" w:type="dxa"/>
          </w:tcPr>
          <w:p w14:paraId="7FC43BC3"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r>
      <w:tr w:rsidR="007341B6" w:rsidRPr="00CB5BD7" w14:paraId="03C0116F" w14:textId="77777777" w:rsidTr="00941932">
        <w:trPr>
          <w:trHeight w:val="300"/>
        </w:trPr>
        <w:tc>
          <w:tcPr>
            <w:cnfStyle w:val="001000000000" w:firstRow="0" w:lastRow="0" w:firstColumn="1" w:lastColumn="0" w:oddVBand="0" w:evenVBand="0" w:oddHBand="0" w:evenHBand="0" w:firstRowFirstColumn="0" w:firstRowLastColumn="0" w:lastRowFirstColumn="0" w:lastRowLastColumn="0"/>
            <w:tcW w:w="1134" w:type="dxa"/>
          </w:tcPr>
          <w:p w14:paraId="75C9C527" w14:textId="22E86AC5" w:rsidR="007341B6" w:rsidRPr="006B52FA" w:rsidRDefault="007341B6" w:rsidP="00941932">
            <w:pPr>
              <w:textAlignment w:val="baseline"/>
              <w:rPr>
                <w:rFonts w:ascii="Times New Roman" w:eastAsia="Times New Roman" w:hAnsi="Times New Roman" w:cs="Times New Roman"/>
                <w:b w:val="0"/>
                <w:sz w:val="16"/>
                <w:szCs w:val="16"/>
                <w:lang w:val="en-US"/>
              </w:rPr>
            </w:pPr>
            <w:r w:rsidRPr="006B52FA">
              <w:rPr>
                <w:rFonts w:ascii="Times New Roman" w:eastAsia="Times New Roman" w:hAnsi="Times New Roman" w:cs="Times New Roman"/>
                <w:b w:val="0"/>
                <w:sz w:val="16"/>
                <w:szCs w:val="16"/>
              </w:rPr>
              <w:lastRenderedPageBreak/>
              <w:t>Selhorst, 2015</w:t>
            </w:r>
            <w:r w:rsidR="00BA263E">
              <w:rPr>
                <w:rFonts w:ascii="Times New Roman" w:eastAsia="Times New Roman" w:hAnsi="Times New Roman" w:cs="Times New Roman"/>
                <w:sz w:val="16"/>
                <w:szCs w:val="16"/>
              </w:rPr>
              <w:fldChar w:fldCharType="begin"/>
            </w:r>
            <w:r w:rsidR="00BA263E">
              <w:rPr>
                <w:rFonts w:ascii="Times New Roman" w:eastAsia="Times New Roman" w:hAnsi="Times New Roman" w:cs="Times New Roman"/>
                <w:b w:val="0"/>
                <w:sz w:val="16"/>
                <w:szCs w:val="16"/>
              </w:rPr>
              <w:instrText xml:space="preserve"> ADDIN EN.CITE &lt;EndNote&gt;&lt;Cite&gt;&lt;Author&gt;Selhorst&lt;/Author&gt;&lt;Year&gt;2015&lt;/Year&gt;&lt;RecNum&gt;48&lt;/RecNum&gt;&lt;DisplayText&gt;[23]&lt;/DisplayText&gt;&lt;record&gt;&lt;rec-number&gt;48&lt;/rec-number&gt;&lt;foreign-keys&gt;&lt;key app="EN" db-id="a95eefa5xe9wpge0sd9x09r3vv5st2ft9ept" timestamp="1671715059"&gt;48&lt;/key&gt;&lt;/foreign-keys&gt;&lt;ref-type name="Journal Article"&gt;17&lt;/ref-type&gt;&lt;contributors&gt;&lt;authors&gt;&lt;author&gt;Selhorst, M.&lt;/author&gt;&lt;author&gt;Selhorst, B.&lt;/author&gt;&lt;/authors&gt;&lt;/contributors&gt;&lt;auth-address&gt;Sports and Orthopedic Physical TherapyNationwide Children&amp;apos;s Hospital, Columbus, OH, USA.&lt;/auth-address&gt;&lt;titles&gt;&lt;title&gt;Lumbar manipulation and exercise for the treatment of acute low back pain in adolescents: a randomized controlled trial&lt;/title&gt;&lt;secondary-title&gt;J Man Manip Ther&lt;/secondary-title&gt;&lt;/titles&gt;&lt;periodical&gt;&lt;full-title&gt;J Man Manip Ther&lt;/full-title&gt;&lt;/periodical&gt;&lt;pages&gt;226-33&lt;/pages&gt;&lt;volume&gt;23&lt;/volume&gt;&lt;number&gt;4&lt;/number&gt;&lt;edition&gt;2016/02/27&lt;/edition&gt;&lt;keywords&gt;&lt;keyword&gt;Adolescent&lt;/keyword&gt;&lt;keyword&gt;Low back pain&lt;/keyword&gt;&lt;keyword&gt;Lumbar&lt;/keyword&gt;&lt;keyword&gt;Manipulation&lt;/keyword&gt;&lt;keyword&gt;Orthopedic manipulative therapy&lt;/keyword&gt;&lt;/keywords&gt;&lt;dates&gt;&lt;year&gt;2015&lt;/year&gt;&lt;pub-dates&gt;&lt;date&gt;Sep&lt;/date&gt;&lt;/pub-dates&gt;&lt;/dates&gt;&lt;isbn&gt;1066-9817 (Print)&amp;#xD;2042-6186 (Electronic)&amp;#xD;1066-9817 (Linking)&lt;/isbn&gt;&lt;accession-num&gt;26917941&lt;/accession-num&gt;&lt;urls&gt;&lt;related-urls&gt;&lt;url&gt;https://www.ncbi.nlm.nih.gov/pubmed/26917941&lt;/url&gt;&lt;/related-urls&gt;&lt;/urls&gt;&lt;custom2&gt;PMC4727736&lt;/custom2&gt;&lt;electronic-resource-num&gt;10.1179/2042618614Y.0000000099&lt;/electronic-resource-num&gt;&lt;/record&gt;&lt;/Cite&gt;&lt;/EndNote&gt;</w:instrText>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[23]</w:t>
            </w:r>
            <w:r w:rsidR="00BA263E">
              <w:rPr>
                <w:rFonts w:ascii="Times New Roman" w:eastAsia="Times New Roman" w:hAnsi="Times New Roman" w:cs="Times New Roman"/>
                <w:sz w:val="16"/>
                <w:szCs w:val="16"/>
              </w:rPr>
              <w:fldChar w:fldCharType="end"/>
            </w:r>
          </w:p>
        </w:tc>
        <w:tc>
          <w:tcPr>
            <w:tcW w:w="993" w:type="dxa"/>
          </w:tcPr>
          <w:p w14:paraId="589D6818"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46A44198">
              <w:rPr>
                <w:rFonts w:ascii="Times New Roman" w:eastAsia="Times New Roman" w:hAnsi="Times New Roman" w:cs="Times New Roman"/>
                <w:color w:val="000000" w:themeColor="text1"/>
                <w:sz w:val="16"/>
                <w:szCs w:val="16"/>
              </w:rPr>
              <w:t>Exercise program and lumbar manipulation.</w:t>
            </w:r>
          </w:p>
        </w:tc>
        <w:tc>
          <w:tcPr>
            <w:tcW w:w="1275" w:type="dxa"/>
          </w:tcPr>
          <w:p w14:paraId="29AF5589"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Lumbar manipulation has been shown to be an effective treatment in adults with LBP when part of a comprehensive treatment program. Current clinical practice guidelines recommend the use of thrust manipulations to reduce pain and disability. Ion.</w:t>
            </w:r>
            <w:r>
              <w:rPr>
                <w:rFonts w:ascii="Times New Roman" w:eastAsia="Times New Roman" w:hAnsi="Times New Roman" w:cs="Times New Roman"/>
                <w:color w:val="000000" w:themeColor="text1"/>
                <w:sz w:val="16"/>
                <w:szCs w:val="16"/>
                <w:lang w:val="en-US"/>
              </w:rPr>
              <w:t>”</w:t>
            </w:r>
          </w:p>
        </w:tc>
        <w:tc>
          <w:tcPr>
            <w:tcW w:w="1418" w:type="dxa"/>
          </w:tcPr>
          <w:p w14:paraId="46712310"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t>N/R</w:t>
            </w:r>
          </w:p>
          <w:p w14:paraId="7D5B02C9"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6" w:type="dxa"/>
          </w:tcPr>
          <w:p w14:paraId="2786E164"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With the patient supine, the therapist stood opposite the side to be manipulated. The patient was passively sidebent away from the therapist. The therapist passively rotated the thoracic spine and then delivered a quick posterior and inferior thrust through the anterior superior iliac spine. The manipulation was performed on the side, which the patient reported to be more symptomatic. If the patient was unable to identify a more painful side, the side to be manipulated was left to the manual therapist’s discretion. After the manipulation, the manual therapist noted whether a cavitation was </w:t>
            </w:r>
            <w:r w:rsidRPr="004E3E54">
              <w:rPr>
                <w:rFonts w:ascii="Times New Roman" w:eastAsia="Times New Roman" w:hAnsi="Times New Roman" w:cs="Times New Roman"/>
                <w:color w:val="000000" w:themeColor="text1"/>
                <w:sz w:val="16"/>
                <w:szCs w:val="16"/>
                <w:lang w:val="en-US"/>
              </w:rPr>
              <w:lastRenderedPageBreak/>
              <w:t xml:space="preserve">heard or felt by the therapist or patient. If a cavitation was experienced, no more manipulations were performed in that session. If no cavitation was produced, the patient was repositioned, and the manipulation was attempted again. If no cavitation was experienced again, the therapist attempted to manipulate the opposite side. A maximum of two attempts per side were attempted. Exercise consisted of lumbar stabilization, range of motion, postural training, core strengthening, and stretching. </w:t>
            </w:r>
            <w:r w:rsidRPr="004E3E54">
              <w:rPr>
                <w:rFonts w:ascii="Times New Roman" w:eastAsia="Times New Roman" w:hAnsi="Times New Roman" w:cs="Times New Roman"/>
                <w:color w:val="000000" w:themeColor="text1"/>
                <w:sz w:val="16"/>
                <w:szCs w:val="16"/>
              </w:rPr>
              <w:t>These exercises were individualized to each patient’s needs.</w:t>
            </w:r>
            <w:r>
              <w:rPr>
                <w:rFonts w:ascii="Times New Roman" w:eastAsia="Times New Roman" w:hAnsi="Times New Roman" w:cs="Times New Roman"/>
                <w:color w:val="000000" w:themeColor="text1"/>
                <w:sz w:val="16"/>
                <w:szCs w:val="16"/>
              </w:rPr>
              <w:t>”</w:t>
            </w:r>
          </w:p>
        </w:tc>
        <w:tc>
          <w:tcPr>
            <w:tcW w:w="1275" w:type="dxa"/>
          </w:tcPr>
          <w:p w14:paraId="7C818347"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lastRenderedPageBreak/>
              <w:t>“</w:t>
            </w:r>
            <w:r w:rsidRPr="46A44198">
              <w:rPr>
                <w:rFonts w:ascii="Times New Roman" w:eastAsia="Times New Roman" w:hAnsi="Times New Roman" w:cs="Times New Roman"/>
                <w:color w:val="000000" w:themeColor="text1"/>
                <w:sz w:val="16"/>
                <w:szCs w:val="16"/>
                <w:lang w:val="en-US"/>
              </w:rPr>
              <w:t>Physiotherapists (Patients were evaluated and directed in physical therapy by the ‘exercise therapist.’ Lumbar manipulation was performed by the ‘manual therapist.’ Both the exercise therapists and manual therapists were physical therapists who primarily treat adolescent patients with orthopedic injuries. There were a total of five manual therapists performing the lumbar manipulation, all of whom were proficient with the manipulation technique. Four of the five manual therapists were board certified orthopedic clinical specialists, and two were certified in manual therapy).</w:t>
            </w:r>
            <w:r>
              <w:rPr>
                <w:rFonts w:ascii="Times New Roman" w:eastAsia="Times New Roman" w:hAnsi="Times New Roman" w:cs="Times New Roman"/>
                <w:color w:val="000000" w:themeColor="text1"/>
                <w:sz w:val="16"/>
                <w:szCs w:val="16"/>
                <w:lang w:val="en-US"/>
              </w:rPr>
              <w:t>”</w:t>
            </w:r>
          </w:p>
        </w:tc>
        <w:tc>
          <w:tcPr>
            <w:tcW w:w="1418" w:type="dxa"/>
          </w:tcPr>
          <w:p w14:paraId="0F9645B7"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The manual therapist performed the lumbar manipulation technique.</w:t>
            </w:r>
            <w:r>
              <w:rPr>
                <w:rFonts w:ascii="Times New Roman" w:eastAsia="Times New Roman" w:hAnsi="Times New Roman" w:cs="Times New Roman"/>
                <w:color w:val="000000" w:themeColor="text1"/>
                <w:sz w:val="16"/>
                <w:szCs w:val="16"/>
                <w:lang w:val="en-US"/>
              </w:rPr>
              <w:t>”</w:t>
            </w:r>
          </w:p>
          <w:p w14:paraId="12FD27F8"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p>
        </w:tc>
        <w:tc>
          <w:tcPr>
            <w:tcW w:w="1147" w:type="dxa"/>
          </w:tcPr>
          <w:p w14:paraId="14F30833"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Unclear</w:t>
            </w:r>
          </w:p>
          <w:p w14:paraId="4A8E3B5B"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p>
          <w:p w14:paraId="4D88000E"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00" w:type="dxa"/>
          </w:tcPr>
          <w:p w14:paraId="7576E56F"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Both groups received 4 weeks of exercise provided by the exercise therapist who was blinded to the manual intervention that the patient received. The total number of treatment sessions prescribed was eight visits for both groups.</w:t>
            </w:r>
            <w:r>
              <w:rPr>
                <w:rFonts w:ascii="Times New Roman" w:eastAsia="Times New Roman" w:hAnsi="Times New Roman" w:cs="Times New Roman"/>
                <w:color w:val="000000" w:themeColor="text1"/>
                <w:sz w:val="16"/>
                <w:szCs w:val="16"/>
                <w:lang w:val="en-US"/>
              </w:rPr>
              <w:t>”</w:t>
            </w:r>
          </w:p>
          <w:p w14:paraId="6D4CD70C"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p w14:paraId="37E2CDCA"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772" w:type="dxa"/>
          </w:tcPr>
          <w:p w14:paraId="12FD7D8D"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As the patient’s symptoms improved, high-level functional exercises were added with the goal of returning the patient to all aspects of activity. </w:t>
            </w:r>
            <w:r w:rsidRPr="004E3E54">
              <w:rPr>
                <w:rFonts w:ascii="Times New Roman" w:eastAsia="Times New Roman" w:hAnsi="Times New Roman" w:cs="Times New Roman"/>
                <w:color w:val="000000" w:themeColor="text1"/>
                <w:sz w:val="16"/>
                <w:szCs w:val="16"/>
              </w:rPr>
              <w:t>These exercises were individualized to each patient’s needs.</w:t>
            </w:r>
            <w:r>
              <w:rPr>
                <w:rFonts w:ascii="Times New Roman" w:eastAsia="Times New Roman" w:hAnsi="Times New Roman" w:cs="Times New Roman"/>
                <w:color w:val="000000" w:themeColor="text1"/>
                <w:sz w:val="16"/>
                <w:szCs w:val="16"/>
              </w:rPr>
              <w:t>”</w:t>
            </w:r>
          </w:p>
          <w:p w14:paraId="21C6426C"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p>
          <w:p w14:paraId="4DEEE58D"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850" w:type="dxa"/>
          </w:tcPr>
          <w:p w14:paraId="60E93487"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sidRPr="46A44198">
              <w:rPr>
                <w:rFonts w:ascii="Times New Roman" w:eastAsia="Times New Roman" w:hAnsi="Times New Roman" w:cs="Times New Roman"/>
                <w:color w:val="000000" w:themeColor="text1"/>
                <w:sz w:val="16"/>
                <w:szCs w:val="16"/>
              </w:rPr>
              <w:t>N/R</w:t>
            </w:r>
          </w:p>
        </w:tc>
        <w:tc>
          <w:tcPr>
            <w:tcW w:w="800" w:type="dxa"/>
          </w:tcPr>
          <w:p w14:paraId="6D9104DE"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6F74B314"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679" w:type="dxa"/>
          </w:tcPr>
          <w:p w14:paraId="6B06FEF9"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Nine patients dropped out of physical therapy before the 4-week follow-up (3 manipulation vs. 6 sham). All patients reported nonstudy related reasons for not continuing with physical therapy treatment (time and financi</w:t>
            </w:r>
            <w:r w:rsidRPr="004E3E54">
              <w:rPr>
                <w:rFonts w:ascii="Times New Roman" w:eastAsia="Times New Roman" w:hAnsi="Times New Roman" w:cs="Times New Roman"/>
                <w:color w:val="000000" w:themeColor="text1"/>
                <w:sz w:val="16"/>
                <w:szCs w:val="16"/>
                <w:lang w:val="en-US"/>
              </w:rPr>
              <w:lastRenderedPageBreak/>
              <w:t>al constraints).</w:t>
            </w:r>
            <w:r>
              <w:rPr>
                <w:rFonts w:ascii="Times New Roman" w:eastAsia="Times New Roman" w:hAnsi="Times New Roman" w:cs="Times New Roman"/>
                <w:color w:val="000000" w:themeColor="text1"/>
                <w:sz w:val="16"/>
                <w:szCs w:val="16"/>
                <w:lang w:val="en-US"/>
              </w:rPr>
              <w:t>”</w:t>
            </w:r>
          </w:p>
          <w:p w14:paraId="06708847"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p w14:paraId="2628BBF9"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r>
      <w:tr w:rsidR="008C74F9" w:rsidRPr="004E3E54" w14:paraId="76F99506" w14:textId="77777777" w:rsidTr="009419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34" w:type="dxa"/>
          </w:tcPr>
          <w:p w14:paraId="7A6977DB" w14:textId="51FC7A2B" w:rsidR="007341B6" w:rsidRPr="004E3E54" w:rsidRDefault="00E15D9C" w:rsidP="00941932">
            <w:pPr>
              <w:textAlignment w:val="baseline"/>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rPr>
              <w:lastRenderedPageBreak/>
              <w:t>Answer</w:t>
            </w:r>
          </w:p>
        </w:tc>
        <w:tc>
          <w:tcPr>
            <w:tcW w:w="993" w:type="dxa"/>
          </w:tcPr>
          <w:p w14:paraId="3B281707"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5" w:type="dxa"/>
          </w:tcPr>
          <w:p w14:paraId="0C0834CC"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418" w:type="dxa"/>
          </w:tcPr>
          <w:p w14:paraId="31DE3400"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276" w:type="dxa"/>
          </w:tcPr>
          <w:p w14:paraId="347DBF30"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5" w:type="dxa"/>
          </w:tcPr>
          <w:p w14:paraId="571C7073"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418" w:type="dxa"/>
          </w:tcPr>
          <w:p w14:paraId="7912C7B6"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147" w:type="dxa"/>
          </w:tcPr>
          <w:p w14:paraId="60848C73"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200" w:type="dxa"/>
          </w:tcPr>
          <w:p w14:paraId="580CF104"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772" w:type="dxa"/>
          </w:tcPr>
          <w:p w14:paraId="03870D1C"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850" w:type="dxa"/>
          </w:tcPr>
          <w:p w14:paraId="6F0E98CD"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800" w:type="dxa"/>
          </w:tcPr>
          <w:p w14:paraId="1E08E211"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679" w:type="dxa"/>
          </w:tcPr>
          <w:p w14:paraId="55D567BD"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r>
      <w:tr w:rsidR="007341B6" w:rsidRPr="004E3E54" w14:paraId="774C55D2" w14:textId="77777777" w:rsidTr="00941932">
        <w:trPr>
          <w:trHeight w:val="300"/>
        </w:trPr>
        <w:tc>
          <w:tcPr>
            <w:cnfStyle w:val="001000000000" w:firstRow="0" w:lastRow="0" w:firstColumn="1" w:lastColumn="0" w:oddVBand="0" w:evenVBand="0" w:oddHBand="0" w:evenHBand="0" w:firstRowFirstColumn="0" w:firstRowLastColumn="0" w:lastRowFirstColumn="0" w:lastRowLastColumn="0"/>
            <w:tcW w:w="1134" w:type="dxa"/>
          </w:tcPr>
          <w:p w14:paraId="5FD6FF70" w14:textId="59A393CB" w:rsidR="007341B6" w:rsidRPr="006B52FA" w:rsidRDefault="007341B6" w:rsidP="00941932">
            <w:pPr>
              <w:textAlignment w:val="baseline"/>
              <w:rPr>
                <w:rFonts w:ascii="Times New Roman" w:eastAsia="Times New Roman" w:hAnsi="Times New Roman" w:cs="Times New Roman"/>
                <w:b w:val="0"/>
                <w:sz w:val="16"/>
                <w:szCs w:val="16"/>
                <w:lang w:val="en-US"/>
              </w:rPr>
            </w:pPr>
            <w:r w:rsidRPr="006B52FA">
              <w:rPr>
                <w:rFonts w:ascii="Times New Roman" w:eastAsia="Times New Roman" w:hAnsi="Times New Roman" w:cs="Times New Roman"/>
                <w:b w:val="0"/>
                <w:sz w:val="16"/>
                <w:szCs w:val="16"/>
              </w:rPr>
              <w:t>Sikka, 2020</w:t>
            </w:r>
            <w:r w:rsidR="00BA263E">
              <w:rPr>
                <w:rFonts w:ascii="Times New Roman" w:eastAsia="Times New Roman" w:hAnsi="Times New Roman" w:cs="Times New Roman"/>
                <w:sz w:val="16"/>
                <w:szCs w:val="16"/>
              </w:rPr>
              <w:fldChar w:fldCharType="begin"/>
            </w:r>
            <w:r w:rsidR="00BA263E">
              <w:rPr>
                <w:rFonts w:ascii="Times New Roman" w:eastAsia="Times New Roman" w:hAnsi="Times New Roman" w:cs="Times New Roman"/>
                <w:b w:val="0"/>
                <w:sz w:val="16"/>
                <w:szCs w:val="16"/>
              </w:rPr>
              <w:instrText xml:space="preserve"> ADDIN EN.CITE &lt;EndNote&gt;&lt;Cite&gt;&lt;Author&gt;Sikka&lt;/Author&gt;&lt;Year&gt;2020&lt;/Year&gt;&lt;RecNum&gt;52&lt;/RecNum&gt;&lt;DisplayText&gt;[24]&lt;/DisplayText&gt;&lt;record&gt;&lt;rec-number&gt;52&lt;/rec-number&gt;&lt;foreign-keys&gt;&lt;key app="EN" db-id="a95eefa5xe9wpge0sd9x09r3vv5st2ft9ept" timestamp="1671715174"&gt;52&lt;/key&gt;&lt;/foreign-keys&gt;&lt;ref-type name="Journal Article"&gt;17&lt;/ref-type&gt;&lt;contributors&gt;&lt;authors&gt;&lt;author&gt;Sikka, I.&lt;/author&gt;&lt;author&gt;Chawla, C.&lt;/author&gt;&lt;author&gt;Seth, S.&lt;/author&gt;&lt;author&gt;Alghadir, A. H.&lt;/author&gt;&lt;author&gt;Khan, M.&lt;/author&gt;&lt;/authors&gt;&lt;/contributors&gt;&lt;auth-address&gt;Optum, Noida 201304, India.&amp;#xD;Ability Physiotherapy and Sports Injury Clinic, Hauz Khas, New Delhi 110016, India.&amp;#xD;AIIMS, New Delhi 110029, India.&amp;#xD;Rehabilitation Research Chair, College of Applied Medical Sciences, King Saud University, P.O. Box 10219, Riyadh 11433, Saudi Arabia.&lt;/auth-address&gt;&lt;titles&gt;&lt;title&gt;Effects of Deep Cervical Flexor Training on Forward Head Posture, Neck Pain, and Functional Status in Adolescents Using Computer Regularly&lt;/title&gt;&lt;secondary-title&gt;Biomed Res Int&lt;/secondary-title&gt;&lt;/titles&gt;&lt;periodical&gt;&lt;full-title&gt;Biomed Res Int&lt;/full-title&gt;&lt;/periodical&gt;&lt;pages&gt;8327565&lt;/pages&gt;&lt;volume&gt;2020&lt;/volume&gt;&lt;edition&gt;2020/10/22&lt;/edition&gt;&lt;keywords&gt;&lt;keyword&gt;Adolescent&lt;/keyword&gt;&lt;keyword&gt;Computers&lt;/keyword&gt;&lt;keyword&gt;Female&lt;/keyword&gt;&lt;keyword&gt;Functional Status&lt;/keyword&gt;&lt;keyword&gt;Head/*physiopathology&lt;/keyword&gt;&lt;keyword&gt;Humans&lt;/keyword&gt;&lt;keyword&gt;Male&lt;/keyword&gt;&lt;keyword&gt;Muscle, Skeletal/physiopathology&lt;/keyword&gt;&lt;keyword&gt;Neck/*physiopathology&lt;/keyword&gt;&lt;keyword&gt;Neck Muscles/physiopathology&lt;/keyword&gt;&lt;keyword&gt;Neck Pain/*physiopathology&lt;/keyword&gt;&lt;keyword&gt;Pain Measurement/methods&lt;/keyword&gt;&lt;keyword&gt;Posture/*physiology&lt;/keyword&gt;&lt;/keywords&gt;&lt;dates&gt;&lt;year&gt;2020&lt;/year&gt;&lt;/dates&gt;&lt;isbn&gt;2314-6141 (Electronic)&amp;#xD;2314-6133 (Print)&lt;/isbn&gt;&lt;accession-num&gt;33083487&lt;/accession-num&gt;&lt;urls&gt;&lt;related-urls&gt;&lt;url&gt;https://www.ncbi.nlm.nih.gov/pubmed/33083487&lt;/url&gt;&lt;/related-urls&gt;&lt;/urls&gt;&lt;custom2&gt;PMC7559831 publication of this paper.&lt;/custom2&gt;&lt;electronic-resource-num&gt;10.1155/2020/8327565&lt;/electronic-resource-num&gt;&lt;/record&gt;&lt;/Cite&gt;&lt;/EndNote&gt;</w:instrText>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[24]</w:t>
            </w:r>
            <w:r w:rsidR="00BA263E">
              <w:rPr>
                <w:rFonts w:ascii="Times New Roman" w:eastAsia="Times New Roman" w:hAnsi="Times New Roman" w:cs="Times New Roman"/>
                <w:sz w:val="16"/>
                <w:szCs w:val="16"/>
              </w:rPr>
              <w:fldChar w:fldCharType="end"/>
            </w:r>
          </w:p>
        </w:tc>
        <w:tc>
          <w:tcPr>
            <w:tcW w:w="993" w:type="dxa"/>
          </w:tcPr>
          <w:p w14:paraId="56125A0E"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Deep cervical </w:t>
            </w:r>
            <w:r w:rsidRPr="46A44198">
              <w:rPr>
                <w:rFonts w:ascii="Times New Roman" w:eastAsia="Times New Roman" w:hAnsi="Times New Roman" w:cs="Times New Roman"/>
                <w:color w:val="000000" w:themeColor="text1"/>
                <w:sz w:val="16"/>
                <w:szCs w:val="16"/>
                <w:lang w:val="en-US"/>
              </w:rPr>
              <w:lastRenderedPageBreak/>
              <w:t>flexor training and postural education.</w:t>
            </w:r>
            <w:r>
              <w:rPr>
                <w:rFonts w:ascii="Times New Roman" w:eastAsia="Times New Roman" w:hAnsi="Times New Roman" w:cs="Times New Roman"/>
                <w:color w:val="000000" w:themeColor="text1"/>
                <w:sz w:val="16"/>
                <w:szCs w:val="16"/>
                <w:lang w:val="en-US"/>
              </w:rPr>
              <w:t>”</w:t>
            </w:r>
          </w:p>
          <w:tbl>
            <w:tblPr>
              <w:tblStyle w:val="TableGrid0"/>
              <w:tblW w:w="0" w:type="auto"/>
              <w:tblLayout w:type="fixed"/>
              <w:tblLook w:val="06A0" w:firstRow="1" w:lastRow="0" w:firstColumn="1" w:lastColumn="0" w:noHBand="1" w:noVBand="1"/>
            </w:tblPr>
            <w:tblGrid>
              <w:gridCol w:w="873"/>
            </w:tblGrid>
            <w:tr w:rsidR="007341B6" w:rsidRPr="00CB5BD7" w14:paraId="719824E9" w14:textId="77777777" w:rsidTr="00941932">
              <w:trPr>
                <w:trHeight w:val="300"/>
              </w:trPr>
              <w:tc>
                <w:tcPr>
                  <w:tcW w:w="873" w:type="dxa"/>
                  <w:tcBorders>
                    <w:top w:val="nil"/>
                    <w:left w:val="nil"/>
                    <w:bottom w:val="nil"/>
                    <w:right w:val="nil"/>
                  </w:tcBorders>
                  <w:vAlign w:val="bottom"/>
                </w:tcPr>
                <w:p w14:paraId="1915BA48" w14:textId="77777777" w:rsidR="007341B6" w:rsidRPr="004E3E54" w:rsidRDefault="007341B6" w:rsidP="00941932">
                  <w:pPr>
                    <w:jc w:val="both"/>
                    <w:rPr>
                      <w:rFonts w:ascii="Times New Roman" w:hAnsi="Times New Roman" w:cs="Times New Roman"/>
                      <w:color w:val="000000" w:themeColor="text1"/>
                      <w:lang w:val="en-US"/>
                    </w:rPr>
                  </w:pPr>
                </w:p>
              </w:tc>
            </w:tr>
          </w:tbl>
          <w:p w14:paraId="74CCE6CB"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tc>
        <w:tc>
          <w:tcPr>
            <w:tcW w:w="1275" w:type="dxa"/>
          </w:tcPr>
          <w:p w14:paraId="73BEE62A"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lastRenderedPageBreak/>
              <w:t>“</w:t>
            </w:r>
            <w:r w:rsidRPr="004E3E54">
              <w:rPr>
                <w:rFonts w:ascii="Times New Roman" w:eastAsia="Times New Roman" w:hAnsi="Times New Roman" w:cs="Times New Roman"/>
                <w:color w:val="000000" w:themeColor="text1"/>
                <w:sz w:val="16"/>
                <w:szCs w:val="16"/>
                <w:lang w:val="en-US"/>
              </w:rPr>
              <w:t xml:space="preserve">In comparison to asymptomatic </w:t>
            </w:r>
            <w:r w:rsidRPr="004E3E54">
              <w:rPr>
                <w:rFonts w:ascii="Times New Roman" w:eastAsia="Times New Roman" w:hAnsi="Times New Roman" w:cs="Times New Roman"/>
                <w:color w:val="000000" w:themeColor="text1"/>
                <w:sz w:val="16"/>
                <w:szCs w:val="16"/>
                <w:lang w:val="en-US"/>
              </w:rPr>
              <w:lastRenderedPageBreak/>
              <w:t>controls, adult patients having neck pain are found to have increased forward head posture (FHP) and impaired performance ofneck flexor and extensor muscles. One of the studies reported that subjects assumed significant FHP while viewing mobile phones in comparison to standing neutrally.</w:t>
            </w: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 </w:t>
            </w: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Greater head tilt angle and smaller neck tilt angle were found when subjects looked at mobile phones in comparison to neutral standing posture. The craniovertebral angle (CVA) is defined as an angle made by the intersection of a line joining the midpoint of the tragus of ear to the skin overlying the C7 spinous process and a horizontal line passing </w:t>
            </w:r>
            <w:r w:rsidRPr="004E3E54">
              <w:rPr>
                <w:rFonts w:ascii="Times New Roman" w:eastAsia="Times New Roman" w:hAnsi="Times New Roman" w:cs="Times New Roman"/>
                <w:color w:val="000000" w:themeColor="text1"/>
                <w:sz w:val="16"/>
                <w:szCs w:val="16"/>
                <w:lang w:val="en-US"/>
              </w:rPr>
              <w:lastRenderedPageBreak/>
              <w:t>through the C7 spinous process</w:t>
            </w: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 </w:t>
            </w: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There is a correlation between FHP, neck pain, and CVA. One of the studies reported that subjects having smaller CVA had FHP and were prone to have increased severity of neck pain. There could be both lower cervical flexion and upper cervical extension in FHP and may include tightness of posterior region muscles and weakness and lengthening of anterior cervical muscles. Deep cervical flexor (DCF) muscles have been found to have a significant role in supporting and strengthening of the cervical spine. Studies also suggested that in the case of cervical disorders, a rehabilitation </w:t>
            </w:r>
            <w:r w:rsidRPr="004E3E54">
              <w:rPr>
                <w:rFonts w:ascii="Times New Roman" w:eastAsia="Times New Roman" w:hAnsi="Times New Roman" w:cs="Times New Roman"/>
                <w:color w:val="000000" w:themeColor="text1"/>
                <w:sz w:val="16"/>
                <w:szCs w:val="16"/>
                <w:lang w:val="en-US"/>
              </w:rPr>
              <w:lastRenderedPageBreak/>
              <w:t>approach will be more effective if DCF muscles are used properly before strengthening of global cervical muscles. The use of a pressure biofeedback unit is also suggested as a more effective way of DCF strengthening than conventional exercises. The DCF has an important role in head-on-neck posture stabilization. Chiu et al. reported that DCF training was more effective in suppressing an increase in the severity of neck pain than those patients who did not do DCF training.</w:t>
            </w: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 </w:t>
            </w: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Another study reported that a rehabilitation program that included DCF training effectively alleviated symptoms of headaches in patients. The </w:t>
            </w:r>
            <w:r w:rsidRPr="004E3E54">
              <w:rPr>
                <w:rFonts w:ascii="Times New Roman" w:eastAsia="Times New Roman" w:hAnsi="Times New Roman" w:cs="Times New Roman"/>
                <w:color w:val="000000" w:themeColor="text1"/>
                <w:sz w:val="16"/>
                <w:szCs w:val="16"/>
                <w:lang w:val="en-US"/>
              </w:rPr>
              <w:lastRenderedPageBreak/>
              <w:t>best method to specifically activate DCFs and reduce the involvement of SCM muscles is the craniocervical flexion training (CCFT). Since postural abnormalities cause pain and injuries, postural correction and education have been used for the treatment ofsuch pains.</w:t>
            </w:r>
            <w:r>
              <w:rPr>
                <w:rFonts w:ascii="Times New Roman" w:eastAsia="Times New Roman" w:hAnsi="Times New Roman" w:cs="Times New Roman"/>
                <w:color w:val="000000" w:themeColor="text1"/>
                <w:sz w:val="16"/>
                <w:szCs w:val="16"/>
                <w:lang w:val="en-US"/>
              </w:rPr>
              <w:t>”</w:t>
            </w:r>
          </w:p>
        </w:tc>
        <w:tc>
          <w:tcPr>
            <w:tcW w:w="1418" w:type="dxa"/>
          </w:tcPr>
          <w:p w14:paraId="7D90D32A"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lastRenderedPageBreak/>
              <w:t>“</w:t>
            </w:r>
            <w:r w:rsidRPr="46A44198">
              <w:rPr>
                <w:rFonts w:ascii="Times New Roman" w:eastAsia="Times New Roman" w:hAnsi="Times New Roman" w:cs="Times New Roman"/>
                <w:color w:val="000000" w:themeColor="text1"/>
                <w:sz w:val="16"/>
                <w:szCs w:val="16"/>
                <w:lang w:val="en-US"/>
              </w:rPr>
              <w:t xml:space="preserve">The pressure biofeedback unit </w:t>
            </w:r>
            <w:r w:rsidRPr="46A44198">
              <w:rPr>
                <w:rFonts w:ascii="Times New Roman" w:eastAsia="Times New Roman" w:hAnsi="Times New Roman" w:cs="Times New Roman"/>
                <w:color w:val="000000" w:themeColor="text1"/>
                <w:sz w:val="16"/>
                <w:szCs w:val="16"/>
                <w:lang w:val="en-US"/>
              </w:rPr>
              <w:t>(Stabilizer TM, Chattanooga Group, INC., Chattanooga, TN); Digital camera (Nikon Coolpix L16); Image tool UTHSCSA version 3.0 University of Texas Health Sciences Center, San Antonio, TX; Adjustable camera stand; Plumb line; Anatomical markers.</w:t>
            </w:r>
            <w:r>
              <w:rPr>
                <w:rFonts w:ascii="Times New Roman" w:eastAsia="Times New Roman" w:hAnsi="Times New Roman" w:cs="Times New Roman"/>
                <w:color w:val="000000" w:themeColor="text1"/>
                <w:sz w:val="16"/>
                <w:szCs w:val="16"/>
                <w:lang w:val="en-US"/>
              </w:rPr>
              <w:t>”</w:t>
            </w:r>
          </w:p>
          <w:p w14:paraId="3801E07A"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tc>
        <w:tc>
          <w:tcPr>
            <w:tcW w:w="1276" w:type="dxa"/>
          </w:tcPr>
          <w:p w14:paraId="3B0D89A7"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lastRenderedPageBreak/>
              <w:t>“</w:t>
            </w:r>
            <w:r w:rsidRPr="004E3E54">
              <w:rPr>
                <w:rFonts w:ascii="Times New Roman" w:eastAsia="Times New Roman" w:hAnsi="Times New Roman" w:cs="Times New Roman"/>
                <w:color w:val="000000" w:themeColor="text1"/>
                <w:sz w:val="16"/>
                <w:szCs w:val="16"/>
                <w:lang w:val="en-US"/>
              </w:rPr>
              <w:t xml:space="preserve">(1) Preparation of Subjects. </w:t>
            </w:r>
            <w:r w:rsidRPr="004E3E54">
              <w:rPr>
                <w:rFonts w:ascii="Times New Roman" w:eastAsia="Times New Roman" w:hAnsi="Times New Roman" w:cs="Times New Roman"/>
                <w:color w:val="000000" w:themeColor="text1"/>
                <w:sz w:val="16"/>
                <w:szCs w:val="16"/>
                <w:lang w:val="en-US"/>
              </w:rPr>
              <w:lastRenderedPageBreak/>
              <w:t>Subjects were made to lie in crook lying position with their craniocervical region in midrange neutral position. Folded towels ofappropriate thickness were placed under the head not the neck, if required, to maintain the cervical spine’s neutral position. (2)</w:t>
            </w: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 </w:t>
            </w: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Preparation of a Pressure Biofeedback Unit (PBU). PBU airbag was clipped together and folded in, fastened, and placed suboccipital.</w:t>
            </w: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 </w:t>
            </w: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The uninflated pressure sensor was kept below the neck so that it touched the occiput then inflated to a stable baseline pressure of 20mmHg to just fill the space below the neck but not to push it into lordosis. (3)</w:t>
            </w: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 </w:t>
            </w: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Patient Instruction. </w:t>
            </w:r>
            <w:r w:rsidRPr="004E3E54">
              <w:rPr>
                <w:rFonts w:ascii="Times New Roman" w:eastAsia="Times New Roman" w:hAnsi="Times New Roman" w:cs="Times New Roman"/>
                <w:color w:val="000000" w:themeColor="text1"/>
                <w:sz w:val="16"/>
                <w:szCs w:val="16"/>
                <w:lang w:val="en-US"/>
              </w:rPr>
              <w:lastRenderedPageBreak/>
              <w:t>Subjects were demonstrated the correct action of the DCF that were gentle nodding of head as if saying “yes.” With gentle nodding, the patient was instructed to target one mark corresponding 2mmHg on the pressure dial at a time. The pressure that the patient could hold steady for 10 seconds with minimal superficial muscle activity is the one which was taken as baseline endurance capacity (10 repetitions of 10-second hold).</w:t>
            </w: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 </w:t>
            </w: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The action was ensured to be pure nod with no head retraction and no head lifting. Subjects were told to perform head nodding action to gradually target and hold the 5 pressure levels for 10 seconds </w:t>
            </w:r>
            <w:r w:rsidRPr="004E3E54">
              <w:rPr>
                <w:rFonts w:ascii="Times New Roman" w:eastAsia="Times New Roman" w:hAnsi="Times New Roman" w:cs="Times New Roman"/>
                <w:color w:val="000000" w:themeColor="text1"/>
                <w:sz w:val="16"/>
                <w:szCs w:val="16"/>
                <w:lang w:val="en-US"/>
              </w:rPr>
              <w:lastRenderedPageBreak/>
              <w:t xml:space="preserve">between 22mmHg and 30mmHg. </w:t>
            </w:r>
            <w:r w:rsidRPr="004E3E54">
              <w:rPr>
                <w:rFonts w:ascii="Times New Roman" w:eastAsia="Times New Roman" w:hAnsi="Times New Roman" w:cs="Times New Roman"/>
                <w:color w:val="000000" w:themeColor="text1"/>
                <w:sz w:val="16"/>
                <w:szCs w:val="16"/>
              </w:rPr>
              <w:t>The minimum satisfactory performance requirements were 26mmHg.</w:t>
            </w:r>
            <w:r>
              <w:rPr>
                <w:rFonts w:ascii="Times New Roman" w:eastAsia="Times New Roman" w:hAnsi="Times New Roman" w:cs="Times New Roman"/>
                <w:color w:val="000000" w:themeColor="text1"/>
                <w:sz w:val="16"/>
                <w:szCs w:val="16"/>
              </w:rPr>
              <w:t>”</w:t>
            </w:r>
          </w:p>
        </w:tc>
        <w:tc>
          <w:tcPr>
            <w:tcW w:w="1275" w:type="dxa"/>
          </w:tcPr>
          <w:p w14:paraId="1166A3A3"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46A44198">
              <w:rPr>
                <w:rFonts w:ascii="Times New Roman" w:eastAsia="Times New Roman" w:hAnsi="Times New Roman" w:cs="Times New Roman"/>
                <w:color w:val="000000" w:themeColor="text1"/>
                <w:sz w:val="16"/>
                <w:szCs w:val="16"/>
              </w:rPr>
              <w:lastRenderedPageBreak/>
              <w:t>Physiotherapist</w:t>
            </w:r>
          </w:p>
          <w:p w14:paraId="29A06122"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p w14:paraId="08BB22AE"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tc>
        <w:tc>
          <w:tcPr>
            <w:tcW w:w="1418" w:type="dxa"/>
          </w:tcPr>
          <w:p w14:paraId="0E2E3213"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lastRenderedPageBreak/>
              <w:t>“</w:t>
            </w:r>
            <w:r w:rsidRPr="46A44198">
              <w:rPr>
                <w:rFonts w:ascii="Times New Roman" w:eastAsia="Times New Roman" w:hAnsi="Times New Roman" w:cs="Times New Roman"/>
                <w:color w:val="000000" w:themeColor="text1"/>
                <w:sz w:val="16"/>
                <w:szCs w:val="16"/>
                <w:lang w:val="en-US"/>
              </w:rPr>
              <w:t xml:space="preserve">Face-to-face (Under the </w:t>
            </w:r>
            <w:r w:rsidRPr="46A44198">
              <w:rPr>
                <w:rFonts w:ascii="Times New Roman" w:eastAsia="Times New Roman" w:hAnsi="Times New Roman" w:cs="Times New Roman"/>
                <w:color w:val="000000" w:themeColor="text1"/>
                <w:sz w:val="16"/>
                <w:szCs w:val="16"/>
                <w:lang w:val="en-US"/>
              </w:rPr>
              <w:lastRenderedPageBreak/>
              <w:t>supervision of a physiotherapist, an exercise regimen was performed for a total of 4 weeks)</w:t>
            </w: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w:t>
            </w:r>
          </w:p>
          <w:p w14:paraId="1D43B39C"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p w14:paraId="494E1DB2"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tc>
        <w:tc>
          <w:tcPr>
            <w:tcW w:w="1147" w:type="dxa"/>
          </w:tcPr>
          <w:p w14:paraId="54D60E14"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lastRenderedPageBreak/>
              <w:t>Unclear.</w:t>
            </w:r>
          </w:p>
          <w:p w14:paraId="32E6FBFE"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tc>
        <w:tc>
          <w:tcPr>
            <w:tcW w:w="1200" w:type="dxa"/>
          </w:tcPr>
          <w:p w14:paraId="625E1A3C"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Subjects were told to perform </w:t>
            </w:r>
            <w:r w:rsidRPr="004E3E54">
              <w:rPr>
                <w:rFonts w:ascii="Times New Roman" w:eastAsia="Times New Roman" w:hAnsi="Times New Roman" w:cs="Times New Roman"/>
                <w:color w:val="000000" w:themeColor="text1"/>
                <w:sz w:val="16"/>
                <w:szCs w:val="16"/>
                <w:lang w:val="en-US"/>
              </w:rPr>
              <w:lastRenderedPageBreak/>
              <w:t>head nodding action to gradually target and hold the 5 pressure levels for 10 seconds between 22mmHg and 30mmHg. The minimum satisfactory performance requirements were 26mmHg.</w:t>
            </w: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Each session of CCFT consisted of 3 sets, with each set having 10 repetitions. Sessions were performed for a total of 4 weeks with 4 days in a week under the supervision of the therapist. </w:t>
            </w:r>
            <w:r w:rsidRPr="004E3E54">
              <w:rPr>
                <w:rFonts w:ascii="Times New Roman" w:eastAsia="Times New Roman" w:hAnsi="Times New Roman" w:cs="Times New Roman"/>
                <w:color w:val="000000" w:themeColor="text1"/>
                <w:sz w:val="16"/>
                <w:szCs w:val="16"/>
              </w:rPr>
              <w:t>A two-minute rest was given between the sets.</w:t>
            </w:r>
            <w:r>
              <w:rPr>
                <w:rFonts w:ascii="Times New Roman" w:eastAsia="Times New Roman" w:hAnsi="Times New Roman" w:cs="Times New Roman"/>
                <w:color w:val="000000" w:themeColor="text1"/>
                <w:sz w:val="16"/>
                <w:szCs w:val="16"/>
              </w:rPr>
              <w:t>”</w:t>
            </w:r>
          </w:p>
        </w:tc>
        <w:tc>
          <w:tcPr>
            <w:tcW w:w="772" w:type="dxa"/>
          </w:tcPr>
          <w:p w14:paraId="4F215D44"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lastRenderedPageBreak/>
              <w:t>N/R</w:t>
            </w:r>
          </w:p>
          <w:p w14:paraId="4E03E201"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p>
          <w:p w14:paraId="06021436"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850" w:type="dxa"/>
          </w:tcPr>
          <w:p w14:paraId="18CE18E9"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lastRenderedPageBreak/>
              <w:t>N/R</w:t>
            </w:r>
          </w:p>
          <w:p w14:paraId="359E6C73"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800" w:type="dxa"/>
          </w:tcPr>
          <w:p w14:paraId="19B34E66"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0ED351A2"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p>
          <w:p w14:paraId="5BEF7EA1"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679" w:type="dxa"/>
          </w:tcPr>
          <w:p w14:paraId="0DD9CAF8"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46A44198">
              <w:rPr>
                <w:rFonts w:ascii="Times New Roman" w:eastAsia="Times New Roman" w:hAnsi="Times New Roman" w:cs="Times New Roman"/>
                <w:color w:val="000000" w:themeColor="text1"/>
                <w:sz w:val="16"/>
                <w:szCs w:val="16"/>
              </w:rPr>
              <w:lastRenderedPageBreak/>
              <w:t>N/R</w:t>
            </w:r>
          </w:p>
        </w:tc>
      </w:tr>
      <w:tr w:rsidR="008C74F9" w:rsidRPr="004E3E54" w14:paraId="6234E6AF" w14:textId="77777777" w:rsidTr="009419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34" w:type="dxa"/>
          </w:tcPr>
          <w:p w14:paraId="46854F4D" w14:textId="1A70BF74" w:rsidR="007341B6" w:rsidRPr="004E3E54" w:rsidRDefault="00E15D9C" w:rsidP="00941932">
            <w:pPr>
              <w:textAlignment w:val="baseline"/>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rPr>
              <w:lastRenderedPageBreak/>
              <w:t>Answer</w:t>
            </w:r>
          </w:p>
        </w:tc>
        <w:tc>
          <w:tcPr>
            <w:tcW w:w="993" w:type="dxa"/>
          </w:tcPr>
          <w:p w14:paraId="03401A1D"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5" w:type="dxa"/>
          </w:tcPr>
          <w:p w14:paraId="4D36758B"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418" w:type="dxa"/>
          </w:tcPr>
          <w:p w14:paraId="3D483961"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6" w:type="dxa"/>
          </w:tcPr>
          <w:p w14:paraId="16CE0D97"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275" w:type="dxa"/>
          </w:tcPr>
          <w:p w14:paraId="79EC1B0A"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418" w:type="dxa"/>
          </w:tcPr>
          <w:p w14:paraId="71D64FE2"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147" w:type="dxa"/>
          </w:tcPr>
          <w:p w14:paraId="45C377AE"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200" w:type="dxa"/>
          </w:tcPr>
          <w:p w14:paraId="76D31B4F"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772" w:type="dxa"/>
          </w:tcPr>
          <w:p w14:paraId="1BCBA262"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850" w:type="dxa"/>
          </w:tcPr>
          <w:p w14:paraId="6E2146AA"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800" w:type="dxa"/>
          </w:tcPr>
          <w:p w14:paraId="0DA0E963"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679" w:type="dxa"/>
          </w:tcPr>
          <w:p w14:paraId="712637BB"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r>
      <w:tr w:rsidR="007341B6" w:rsidRPr="004E3E54" w14:paraId="55AB2A82" w14:textId="77777777" w:rsidTr="00941932">
        <w:trPr>
          <w:trHeight w:val="300"/>
        </w:trPr>
        <w:tc>
          <w:tcPr>
            <w:cnfStyle w:val="001000000000" w:firstRow="0" w:lastRow="0" w:firstColumn="1" w:lastColumn="0" w:oddVBand="0" w:evenVBand="0" w:oddHBand="0" w:evenHBand="0" w:firstRowFirstColumn="0" w:firstRowLastColumn="0" w:lastRowFirstColumn="0" w:lastRowLastColumn="0"/>
            <w:tcW w:w="1134" w:type="dxa"/>
          </w:tcPr>
          <w:p w14:paraId="2282BB31" w14:textId="51DDA428" w:rsidR="007341B6" w:rsidRPr="006B52FA" w:rsidRDefault="007341B6" w:rsidP="00941932">
            <w:pPr>
              <w:textAlignment w:val="baseline"/>
              <w:rPr>
                <w:rFonts w:ascii="Times New Roman" w:eastAsia="Times New Roman" w:hAnsi="Times New Roman" w:cs="Times New Roman"/>
                <w:b w:val="0"/>
                <w:sz w:val="16"/>
                <w:szCs w:val="16"/>
                <w:lang w:val="en-US"/>
              </w:rPr>
            </w:pPr>
            <w:r w:rsidRPr="006B52FA">
              <w:rPr>
                <w:rFonts w:ascii="Times New Roman" w:eastAsia="Times New Roman" w:hAnsi="Times New Roman" w:cs="Times New Roman"/>
                <w:b w:val="0"/>
                <w:sz w:val="16"/>
                <w:szCs w:val="16"/>
              </w:rPr>
              <w:t>Batistão, 2019</w:t>
            </w:r>
            <w:r w:rsidR="00BA263E">
              <w:rPr>
                <w:rFonts w:ascii="Times New Roman" w:eastAsia="Times New Roman" w:hAnsi="Times New Roman" w:cs="Times New Roman"/>
                <w:sz w:val="16"/>
                <w:szCs w:val="16"/>
              </w:rPr>
              <w:fldChar w:fldCharType="begin"/>
            </w:r>
            <w:r w:rsidR="00BA263E">
              <w:rPr>
                <w:rFonts w:ascii="Times New Roman" w:eastAsia="Times New Roman" w:hAnsi="Times New Roman" w:cs="Times New Roman"/>
                <w:b w:val="0"/>
                <w:sz w:val="16"/>
                <w:szCs w:val="16"/>
              </w:rPr>
              <w:instrText xml:space="preserve"> ADDIN EN.CITE &lt;EndNote&gt;&lt;Cite&gt;&lt;Author&gt;Batistão&lt;/Author&gt;&lt;Year&gt;2019&lt;/Year&gt;&lt;RecNum&gt;56&lt;/RecNum&gt;&lt;DisplayText&gt;[25]&lt;/DisplayText&gt;&lt;record&gt;&lt;rec-number&gt;56&lt;/rec-number&gt;&lt;foreign-keys&gt;&lt;key app="EN" db-id="a95eefa5xe9wpge0sd9x09r3vv5st2ft9ept" timestamp="1671715493"&gt;56&lt;/key&gt;&lt;/foreign-keys&gt;&lt;ref-type name="Journal Article"&gt;17&lt;/ref-type&gt;&lt;contributors&gt;&lt;authors&gt;&lt;author&gt;Batistão, MV&lt;/author&gt;&lt;author&gt;Carnaz, L&lt;/author&gt;&lt;author&gt;Moreira, RFC&lt;/author&gt;&lt;author&gt;Sato, TO&lt;/author&gt;&lt;/authors&gt;&lt;/contributors&gt;&lt;titles&gt;&lt;title&gt;Effects of a muscular stretching and strengthening school-based exercise program on posture, trunk mobility, and musculoskeletal pain among elementary schoolchildren – a randomized controlled trial&lt;/title&gt;&lt;secondary-title&gt;Fisioter Mov&lt;/secondary-title&gt;&lt;/titles&gt;&lt;periodical&gt;&lt;full-title&gt;Fisioter Mov&lt;/full-title&gt;&lt;/periodical&gt;&lt;pages&gt;e003208&lt;/pages&gt;&lt;volume&gt;32&lt;/volume&gt;&lt;dates&gt;&lt;year&gt;2019&lt;/year&gt;&lt;/dates&gt;&lt;urls&gt;&lt;/urls&gt;&lt;/record&gt;&lt;/Cite&gt;&lt;/EndNote&gt;</w:instrText>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[25]</w:t>
            </w:r>
            <w:r w:rsidR="00BA263E">
              <w:rPr>
                <w:rFonts w:ascii="Times New Roman" w:eastAsia="Times New Roman" w:hAnsi="Times New Roman" w:cs="Times New Roman"/>
                <w:sz w:val="16"/>
                <w:szCs w:val="16"/>
              </w:rPr>
              <w:fldChar w:fldCharType="end"/>
            </w:r>
          </w:p>
        </w:tc>
        <w:tc>
          <w:tcPr>
            <w:tcW w:w="993" w:type="dxa"/>
          </w:tcPr>
          <w:p w14:paraId="0C5404B2"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lang w:val="en-US"/>
              </w:rPr>
              <w:t>“</w:t>
            </w:r>
            <w:r w:rsidRPr="46A44198">
              <w:rPr>
                <w:rFonts w:ascii="Times New Roman" w:hAnsi="Times New Roman" w:cs="Times New Roman"/>
                <w:color w:val="000000" w:themeColor="text1"/>
                <w:sz w:val="16"/>
                <w:szCs w:val="16"/>
                <w:lang w:val="en-US"/>
              </w:rPr>
              <w:t>Muscular stretching and strengthening school-based exercise program.</w:t>
            </w:r>
            <w:r>
              <w:rPr>
                <w:rFonts w:ascii="Times New Roman" w:hAnsi="Times New Roman" w:cs="Times New Roman"/>
                <w:color w:val="000000" w:themeColor="text1"/>
                <w:sz w:val="16"/>
                <w:szCs w:val="16"/>
                <w:lang w:val="en-US"/>
              </w:rPr>
              <w:t>”</w:t>
            </w:r>
          </w:p>
        </w:tc>
        <w:tc>
          <w:tcPr>
            <w:tcW w:w="1275" w:type="dxa"/>
          </w:tcPr>
          <w:p w14:paraId="0E44D57E"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lang w:val="en-US"/>
              </w:rPr>
              <w:t>“</w:t>
            </w:r>
            <w:r w:rsidRPr="46A44198">
              <w:rPr>
                <w:rFonts w:ascii="Times New Roman" w:hAnsi="Times New Roman" w:cs="Times New Roman"/>
                <w:color w:val="000000" w:themeColor="text1"/>
                <w:sz w:val="16"/>
                <w:szCs w:val="16"/>
                <w:lang w:val="en-US"/>
              </w:rPr>
              <w:t xml:space="preserve">Postural changes are related to muscular and connective tissue adaptations, but it is not clear if it can be reversed through strengthening and stretching exercises. Few prospective studies assess the effect of exercise on posture, mainly in children and adolescents. Corrêa and Bérzin evaluated the effects of </w:t>
            </w:r>
            <w:r w:rsidRPr="46A44198">
              <w:rPr>
                <w:rFonts w:ascii="Times New Roman" w:hAnsi="Times New Roman" w:cs="Times New Roman"/>
                <w:color w:val="000000" w:themeColor="text1"/>
                <w:sz w:val="16"/>
                <w:szCs w:val="16"/>
                <w:lang w:val="en-US"/>
              </w:rPr>
              <w:lastRenderedPageBreak/>
              <w:t>exercises on head, neck, and shoulder posture in a small sample (n = 19). Espinoza-Navarro et al. applied an exercise program for postural changes among 120 children during an 8-month period, improving postural variables; however, this study assessed only preschool children. The concealed allocation was not performed in these studies, and only the study by Espinoza-Navarro et al. had a control group for comparison with the intervention group. Some authors have evaluated the effectiveness</w:t>
            </w:r>
            <w:r w:rsidRPr="00F8767F">
              <w:rPr>
                <w:lang w:val="en-US"/>
              </w:rPr>
              <w:br/>
            </w:r>
            <w:r w:rsidRPr="46A44198">
              <w:rPr>
                <w:rFonts w:ascii="Times New Roman" w:hAnsi="Times New Roman" w:cs="Times New Roman"/>
                <w:color w:val="000000" w:themeColor="text1"/>
                <w:sz w:val="16"/>
                <w:szCs w:val="16"/>
                <w:lang w:val="en-US"/>
              </w:rPr>
              <w:t>of exercise programs for low back pain and obtained positive results.</w:t>
            </w:r>
            <w:r>
              <w:rPr>
                <w:rFonts w:ascii="Times New Roman" w:hAnsi="Times New Roman" w:cs="Times New Roman"/>
                <w:color w:val="000000" w:themeColor="text1"/>
                <w:sz w:val="16"/>
                <w:szCs w:val="16"/>
                <w:lang w:val="en-US"/>
              </w:rPr>
              <w:t>”</w:t>
            </w:r>
          </w:p>
        </w:tc>
        <w:tc>
          <w:tcPr>
            <w:tcW w:w="1418" w:type="dxa"/>
          </w:tcPr>
          <w:p w14:paraId="01BEF86D"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lastRenderedPageBreak/>
              <w:t>N/R</w:t>
            </w:r>
          </w:p>
          <w:p w14:paraId="164D232D"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6" w:type="dxa"/>
          </w:tcPr>
          <w:p w14:paraId="284B23F5"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lang w:val="en-US"/>
              </w:rPr>
              <w:t>“</w:t>
            </w:r>
            <w:r w:rsidRPr="46A44198">
              <w:rPr>
                <w:rFonts w:ascii="Times New Roman" w:hAnsi="Times New Roman" w:cs="Times New Roman"/>
                <w:color w:val="000000" w:themeColor="text1"/>
                <w:sz w:val="16"/>
                <w:szCs w:val="16"/>
                <w:lang w:val="en-US"/>
              </w:rPr>
              <w:t xml:space="preserve">During the sessions, the physiotherapist explained the importance and purpose of each exercise to the students to ensure the correct execution. As the program was implemented in groups of 10 students, the treatment of several postural changes was included in the intervention program. To promote flexibility, stretching </w:t>
            </w:r>
            <w:r w:rsidRPr="46A44198">
              <w:rPr>
                <w:rFonts w:ascii="Times New Roman" w:hAnsi="Times New Roman" w:cs="Times New Roman"/>
                <w:color w:val="000000" w:themeColor="text1"/>
                <w:sz w:val="16"/>
                <w:szCs w:val="16"/>
                <w:lang w:val="en-US"/>
              </w:rPr>
              <w:lastRenderedPageBreak/>
              <w:t xml:space="preserve">exercises were applied for the rotator neck muscles, lateral neck flexors, levator scapulae, upper trapezius, erector spinae, major and minor pectoralis, rhomboids, spinal lateral flexors, column rotators, piriformis, hamstrings, quadriceps, and hip adductors and abductors. The stretching exercises were static and maintained for 30 seconds each. Strengthening exercises were applied for developing strength, endurance, and control of the cervical spine deep flexor muscles, stabilizers of the glenohumeral joint and scapula, abdominals, spine extensors, and hip extensors. The structure of the exercise sessions was a </w:t>
            </w:r>
            <w:r w:rsidRPr="46A44198">
              <w:rPr>
                <w:rFonts w:ascii="Times New Roman" w:hAnsi="Times New Roman" w:cs="Times New Roman"/>
                <w:color w:val="000000" w:themeColor="text1"/>
                <w:sz w:val="16"/>
                <w:szCs w:val="16"/>
                <w:lang w:val="en-US"/>
              </w:rPr>
              <w:lastRenderedPageBreak/>
              <w:t>warmup, followed by strengthening and finally stretching, as recommended in the literature. The exercise program was the same for all subjects and groups of treatment. As the children performed the session with colleagues from the same classroom, it was impracticable to individualize the treatment. Therefore, we tried to ensure that all the possible posture changes were addressed.</w:t>
            </w:r>
            <w:r>
              <w:rPr>
                <w:rFonts w:ascii="Times New Roman" w:hAnsi="Times New Roman" w:cs="Times New Roman"/>
                <w:color w:val="000000" w:themeColor="text1"/>
                <w:sz w:val="16"/>
                <w:szCs w:val="16"/>
                <w:lang w:val="en-US"/>
              </w:rPr>
              <w:t>”</w:t>
            </w:r>
            <w:r w:rsidRPr="46A44198">
              <w:rPr>
                <w:rFonts w:ascii="Times New Roman" w:hAnsi="Times New Roman" w:cs="Times New Roman"/>
                <w:color w:val="000000" w:themeColor="text1"/>
                <w:sz w:val="16"/>
                <w:szCs w:val="16"/>
                <w:lang w:val="en-US"/>
              </w:rPr>
              <w:t xml:space="preserve"> </w:t>
            </w:r>
            <w:r>
              <w:rPr>
                <w:rFonts w:ascii="Times New Roman" w:hAnsi="Times New Roman" w:cs="Times New Roman"/>
                <w:color w:val="000000" w:themeColor="text1"/>
                <w:sz w:val="16"/>
                <w:szCs w:val="16"/>
                <w:lang w:val="en-US"/>
              </w:rPr>
              <w:t>“</w:t>
            </w:r>
            <w:r w:rsidRPr="46A44198">
              <w:rPr>
                <w:rFonts w:ascii="Times New Roman" w:hAnsi="Times New Roman" w:cs="Times New Roman"/>
                <w:color w:val="000000" w:themeColor="text1"/>
                <w:sz w:val="16"/>
                <w:szCs w:val="16"/>
                <w:lang w:val="en-US"/>
              </w:rPr>
              <w:t>Table 1 shows the distribution of activities performed during one session.</w:t>
            </w:r>
            <w:r>
              <w:rPr>
                <w:rFonts w:ascii="Times New Roman" w:hAnsi="Times New Roman" w:cs="Times New Roman"/>
                <w:color w:val="000000" w:themeColor="text1"/>
                <w:sz w:val="16"/>
                <w:szCs w:val="16"/>
                <w:lang w:val="en-US"/>
              </w:rPr>
              <w:t>”</w:t>
            </w:r>
          </w:p>
        </w:tc>
        <w:tc>
          <w:tcPr>
            <w:tcW w:w="1275" w:type="dxa"/>
          </w:tcPr>
          <w:p w14:paraId="65AF37BB"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lang w:val="en-US"/>
              </w:rPr>
              <w:lastRenderedPageBreak/>
              <w:t>“</w:t>
            </w:r>
            <w:r w:rsidRPr="004E3E54">
              <w:rPr>
                <w:rFonts w:ascii="Times New Roman" w:hAnsi="Times New Roman" w:cs="Times New Roman"/>
                <w:color w:val="000000" w:themeColor="text1"/>
                <w:sz w:val="16"/>
                <w:szCs w:val="16"/>
                <w:lang w:val="en-US"/>
              </w:rPr>
              <w:t>A physiotherapist, accompanied by a physiotherapy and physical education student, administered the training sessions. The same physiotherapist conducted all of the exercise sessions, only alternating the assistant, to ensure the treatment reproducibility.</w:t>
            </w:r>
            <w:r>
              <w:rPr>
                <w:rFonts w:ascii="Times New Roman" w:hAnsi="Times New Roman" w:cs="Times New Roman"/>
                <w:color w:val="000000" w:themeColor="text1"/>
                <w:sz w:val="16"/>
                <w:szCs w:val="16"/>
                <w:lang w:val="en-US"/>
              </w:rPr>
              <w:t>”</w:t>
            </w:r>
          </w:p>
        </w:tc>
        <w:tc>
          <w:tcPr>
            <w:tcW w:w="1418" w:type="dxa"/>
          </w:tcPr>
          <w:p w14:paraId="0DF9F6F3" w14:textId="77777777" w:rsidR="007341B6" w:rsidRPr="004E3E54" w:rsidRDefault="007341B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hAnsi="Times New Roman" w:cs="Times New Roman"/>
                <w:color w:val="000000" w:themeColor="text1"/>
                <w:sz w:val="16"/>
                <w:szCs w:val="16"/>
                <w:lang w:val="en-US"/>
              </w:rPr>
              <w:t>“</w:t>
            </w:r>
            <w:r w:rsidRPr="46A44198">
              <w:rPr>
                <w:rFonts w:ascii="Times New Roman" w:hAnsi="Times New Roman" w:cs="Times New Roman"/>
                <w:color w:val="000000" w:themeColor="text1"/>
                <w:sz w:val="16"/>
                <w:szCs w:val="16"/>
                <w:lang w:val="en-US"/>
              </w:rPr>
              <w:t>Face-to-face (A physiotherapist, accompanied by a physiotherapy and physical education student, administered the training sessions...</w:t>
            </w:r>
            <w:r>
              <w:rPr>
                <w:rFonts w:ascii="Times New Roman" w:hAnsi="Times New Roman" w:cs="Times New Roman"/>
                <w:color w:val="000000" w:themeColor="text1"/>
                <w:sz w:val="16"/>
                <w:szCs w:val="16"/>
                <w:lang w:val="en-US"/>
              </w:rPr>
              <w:t>”</w:t>
            </w:r>
            <w:r w:rsidRPr="46A44198">
              <w:rPr>
                <w:rFonts w:ascii="Times New Roman" w:hAnsi="Times New Roman" w:cs="Times New Roman"/>
                <w:color w:val="000000" w:themeColor="text1"/>
                <w:sz w:val="16"/>
                <w:szCs w:val="16"/>
                <w:lang w:val="en-US"/>
              </w:rPr>
              <w:t xml:space="preserve"> During physical education classes).</w:t>
            </w:r>
          </w:p>
          <w:p w14:paraId="49837EFA"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147" w:type="dxa"/>
          </w:tcPr>
          <w:p w14:paraId="54AB0739"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lang w:val="en-US"/>
              </w:rPr>
              <w:t>“</w:t>
            </w:r>
            <w:r w:rsidRPr="004E3E54">
              <w:rPr>
                <w:rFonts w:ascii="Times New Roman" w:hAnsi="Times New Roman" w:cs="Times New Roman"/>
                <w:color w:val="000000" w:themeColor="text1"/>
                <w:sz w:val="16"/>
                <w:szCs w:val="16"/>
                <w:lang w:val="en-US"/>
              </w:rPr>
              <w:t>School-based exercise program...</w:t>
            </w:r>
            <w:r>
              <w:rPr>
                <w:rFonts w:ascii="Times New Roman" w:hAnsi="Times New Roman" w:cs="Times New Roman"/>
                <w:color w:val="000000" w:themeColor="text1"/>
                <w:sz w:val="16"/>
                <w:szCs w:val="16"/>
                <w:lang w:val="en-US"/>
              </w:rPr>
              <w:t>”</w:t>
            </w:r>
            <w:r w:rsidRPr="004E3E54">
              <w:rPr>
                <w:rFonts w:ascii="Times New Roman" w:hAnsi="Times New Roman" w:cs="Times New Roman"/>
                <w:color w:val="000000" w:themeColor="text1"/>
                <w:sz w:val="16"/>
                <w:szCs w:val="16"/>
                <w:lang w:val="en-US"/>
              </w:rPr>
              <w:t xml:space="preserve"> </w:t>
            </w:r>
            <w:r>
              <w:rPr>
                <w:rFonts w:ascii="Times New Roman" w:hAnsi="Times New Roman" w:cs="Times New Roman"/>
                <w:color w:val="000000" w:themeColor="text1"/>
                <w:sz w:val="16"/>
                <w:szCs w:val="16"/>
                <w:lang w:val="en-US"/>
              </w:rPr>
              <w:t>“</w:t>
            </w:r>
            <w:r w:rsidRPr="004E3E54">
              <w:rPr>
                <w:rFonts w:ascii="Times New Roman" w:hAnsi="Times New Roman" w:cs="Times New Roman"/>
                <w:color w:val="000000" w:themeColor="text1"/>
                <w:sz w:val="16"/>
                <w:szCs w:val="16"/>
                <w:lang w:val="en-US"/>
              </w:rPr>
              <w:t>During physical education classes.</w:t>
            </w:r>
            <w:r>
              <w:rPr>
                <w:rFonts w:ascii="Times New Roman" w:hAnsi="Times New Roman" w:cs="Times New Roman"/>
                <w:color w:val="000000" w:themeColor="text1"/>
                <w:sz w:val="16"/>
                <w:szCs w:val="16"/>
                <w:lang w:val="en-US"/>
              </w:rPr>
              <w:t>”</w:t>
            </w:r>
          </w:p>
        </w:tc>
        <w:tc>
          <w:tcPr>
            <w:tcW w:w="1200" w:type="dxa"/>
          </w:tcPr>
          <w:p w14:paraId="4040FDB5"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hAnsi="Times New Roman" w:cs="Times New Roman"/>
                <w:color w:val="000000" w:themeColor="text1"/>
                <w:sz w:val="16"/>
                <w:szCs w:val="16"/>
                <w:lang w:val="en-US"/>
              </w:rPr>
              <w:t>“</w:t>
            </w:r>
            <w:r w:rsidRPr="004E3E54">
              <w:rPr>
                <w:rFonts w:ascii="Times New Roman" w:hAnsi="Times New Roman" w:cs="Times New Roman"/>
                <w:color w:val="000000" w:themeColor="text1"/>
                <w:sz w:val="16"/>
                <w:szCs w:val="16"/>
                <w:lang w:val="en-US"/>
              </w:rPr>
              <w:t>Eight weeks during physical education classes. The training was held twice a week, and each session lasted 50 minutes.</w:t>
            </w:r>
            <w:r>
              <w:rPr>
                <w:rFonts w:ascii="Times New Roman" w:hAnsi="Times New Roman" w:cs="Times New Roman"/>
                <w:color w:val="000000" w:themeColor="text1"/>
                <w:sz w:val="16"/>
                <w:szCs w:val="16"/>
                <w:lang w:val="en-US"/>
              </w:rPr>
              <w:t>”</w:t>
            </w:r>
          </w:p>
          <w:p w14:paraId="1851E717"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772" w:type="dxa"/>
          </w:tcPr>
          <w:p w14:paraId="191B2B22"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46A44198">
              <w:rPr>
                <w:rFonts w:ascii="Times New Roman" w:hAnsi="Times New Roman" w:cs="Times New Roman"/>
                <w:color w:val="000000" w:themeColor="text1"/>
                <w:sz w:val="16"/>
                <w:szCs w:val="16"/>
              </w:rPr>
              <w:t>Table 1 of the study.</w:t>
            </w:r>
          </w:p>
          <w:p w14:paraId="42527FA8"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p>
          <w:p w14:paraId="71F834BB"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850" w:type="dxa"/>
          </w:tcPr>
          <w:p w14:paraId="5A0BEEEE"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t>N/R</w:t>
            </w:r>
          </w:p>
          <w:p w14:paraId="16DA0A30"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p w14:paraId="45C5923A"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800" w:type="dxa"/>
          </w:tcPr>
          <w:p w14:paraId="47879D27"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t>N/R</w:t>
            </w:r>
          </w:p>
          <w:p w14:paraId="38A4B217"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679" w:type="dxa"/>
          </w:tcPr>
          <w:p w14:paraId="2150FCCA"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t>N/R</w:t>
            </w:r>
          </w:p>
          <w:p w14:paraId="3AFEA275"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r>
      <w:tr w:rsidR="008C74F9" w:rsidRPr="004E3E54" w14:paraId="5E29399F" w14:textId="77777777" w:rsidTr="009419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34" w:type="dxa"/>
          </w:tcPr>
          <w:p w14:paraId="228AAC6C" w14:textId="7039EEB8" w:rsidR="007341B6" w:rsidRPr="004E3E54" w:rsidRDefault="00E15D9C" w:rsidP="00941932">
            <w:pPr>
              <w:textAlignment w:val="baseline"/>
              <w:rPr>
                <w:rFonts w:ascii="Times New Roman" w:eastAsia="Times New Roman" w:hAnsi="Times New Roman" w:cs="Times New Roman"/>
                <w:sz w:val="16"/>
                <w:szCs w:val="16"/>
                <w:lang w:val="en-US"/>
              </w:rPr>
            </w:pPr>
            <w:r>
              <w:rPr>
                <w:rFonts w:ascii="Times New Roman" w:eastAsia="Times New Roman" w:hAnsi="Times New Roman" w:cs="Times New Roman"/>
                <w:sz w:val="16"/>
                <w:szCs w:val="16"/>
              </w:rPr>
              <w:lastRenderedPageBreak/>
              <w:t>Answer</w:t>
            </w:r>
          </w:p>
        </w:tc>
        <w:tc>
          <w:tcPr>
            <w:tcW w:w="993" w:type="dxa"/>
          </w:tcPr>
          <w:p w14:paraId="3D0573FE"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5" w:type="dxa"/>
          </w:tcPr>
          <w:p w14:paraId="153F9910"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418" w:type="dxa"/>
          </w:tcPr>
          <w:p w14:paraId="43DFC0B8"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276" w:type="dxa"/>
          </w:tcPr>
          <w:p w14:paraId="79F13EBD"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75" w:type="dxa"/>
          </w:tcPr>
          <w:p w14:paraId="3700C814"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1418" w:type="dxa"/>
          </w:tcPr>
          <w:p w14:paraId="34088501" w14:textId="77777777" w:rsidR="007341B6" w:rsidRPr="004E3E54" w:rsidRDefault="007341B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147" w:type="dxa"/>
          </w:tcPr>
          <w:p w14:paraId="45E333C1"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1200" w:type="dxa"/>
          </w:tcPr>
          <w:p w14:paraId="38455C63"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Yes</w:t>
            </w:r>
          </w:p>
        </w:tc>
        <w:tc>
          <w:tcPr>
            <w:tcW w:w="772" w:type="dxa"/>
          </w:tcPr>
          <w:p w14:paraId="57F623AC"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850" w:type="dxa"/>
          </w:tcPr>
          <w:p w14:paraId="18C351EE"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800" w:type="dxa"/>
          </w:tcPr>
          <w:p w14:paraId="182AE623"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c>
          <w:tcPr>
            <w:tcW w:w="679" w:type="dxa"/>
          </w:tcPr>
          <w:p w14:paraId="40CB9BEA" w14:textId="77777777" w:rsidR="007341B6" w:rsidRPr="004E3E54" w:rsidRDefault="007341B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hAnsi="Times New Roman" w:cs="Times New Roman"/>
                <w:color w:val="000000" w:themeColor="text1"/>
                <w:sz w:val="16"/>
                <w:szCs w:val="16"/>
              </w:rPr>
              <w:t>No</w:t>
            </w:r>
          </w:p>
        </w:tc>
      </w:tr>
      <w:tr w:rsidR="007341B6" w:rsidRPr="004E3E54" w14:paraId="31E57D2B" w14:textId="77777777" w:rsidTr="00941932">
        <w:trPr>
          <w:trHeight w:val="300"/>
        </w:trPr>
        <w:tc>
          <w:tcPr>
            <w:cnfStyle w:val="001000000000" w:firstRow="0" w:lastRow="0" w:firstColumn="1" w:lastColumn="0" w:oddVBand="0" w:evenVBand="0" w:oddHBand="0" w:evenHBand="0" w:firstRowFirstColumn="0" w:firstRowLastColumn="0" w:lastRowFirstColumn="0" w:lastRowLastColumn="0"/>
            <w:tcW w:w="1134" w:type="dxa"/>
          </w:tcPr>
          <w:p w14:paraId="6E946BE4" w14:textId="1F0FA6D9" w:rsidR="007341B6" w:rsidRPr="006B52FA" w:rsidRDefault="007341B6" w:rsidP="00941932">
            <w:pPr>
              <w:textAlignment w:val="baseline"/>
              <w:rPr>
                <w:rFonts w:ascii="Times New Roman" w:eastAsia="Times New Roman" w:hAnsi="Times New Roman" w:cs="Times New Roman"/>
                <w:b w:val="0"/>
                <w:sz w:val="16"/>
                <w:szCs w:val="16"/>
                <w:lang w:val="en-US"/>
              </w:rPr>
            </w:pPr>
            <w:r w:rsidRPr="006B52FA">
              <w:rPr>
                <w:rFonts w:ascii="Times New Roman" w:eastAsia="Times New Roman" w:hAnsi="Times New Roman" w:cs="Times New Roman"/>
                <w:b w:val="0"/>
                <w:sz w:val="16"/>
                <w:szCs w:val="16"/>
              </w:rPr>
              <w:t>Wiegerinck, 2016</w:t>
            </w:r>
            <w:r w:rsidR="00BA263E">
              <w:rPr>
                <w:rFonts w:ascii="Times New Roman" w:eastAsia="Times New Roman" w:hAnsi="Times New Roman" w:cs="Times New Roman"/>
                <w:sz w:val="16"/>
                <w:szCs w:val="16"/>
              </w:rPr>
              <w:fldChar w:fldCharType="begin">
                <w:fldData xml:space="preserve">PEVuZE5vdGU+PENpdGU+PEF1dGhvcj5XaWVnZXJpbmNrPC9BdXRob3I+PFllYXI+MjAxNjwvWWVh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</w:fldData>
              </w:fldChar>
            </w:r>
            <w:r w:rsidR="00BA263E">
              <w:rPr>
                <w:rFonts w:ascii="Times New Roman" w:eastAsia="Times New Roman" w:hAnsi="Times New Roman" w:cs="Times New Roman"/>
                <w:b w:val="0"/>
                <w:sz w:val="16"/>
                <w:szCs w:val="16"/>
              </w:rPr>
              <w:instrText xml:space="preserve"> ADDIN EN.CITE </w:instrText>
            </w:r>
            <w:r w:rsidR="00BA263E">
              <w:rPr>
                <w:rFonts w:ascii="Times New Roman" w:eastAsia="Times New Roman" w:hAnsi="Times New Roman" w:cs="Times New Roman"/>
                <w:sz w:val="16"/>
                <w:szCs w:val="16"/>
              </w:rPr>
              <w:fldChar w:fldCharType="begin">
                <w:fldData xml:space="preserve">PEVuZE5vdGU+PENpdGU+PEF1dGhvcj5XaWVnZXJpbmNrPC9BdXRob3I+PFllYXI+MjAxNjwvWWVh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</w:fldData>
              </w:fldChar>
            </w:r>
            <w:r w:rsidR="00BA263E">
              <w:rPr>
                <w:rFonts w:ascii="Times New Roman" w:eastAsia="Times New Roman" w:hAnsi="Times New Roman" w:cs="Times New Roman"/>
                <w:b w:val="0"/>
                <w:sz w:val="16"/>
                <w:szCs w:val="16"/>
              </w:rPr>
              <w:instrText xml:space="preserve"> ADDIN EN.CITE.DATA </w:instrText>
            </w:r>
            <w:r w:rsidR="00BA263E">
              <w:rPr>
                <w:rFonts w:ascii="Times New Roman" w:eastAsia="Times New Roman" w:hAnsi="Times New Roman" w:cs="Times New Roman"/>
                <w:sz w:val="16"/>
                <w:szCs w:val="16"/>
              </w:rPr>
            </w:r>
            <w:r w:rsidR="00BA263E">
              <w:rPr>
                <w:rFonts w:ascii="Times New Roman" w:eastAsia="Times New Roman" w:hAnsi="Times New Roman" w:cs="Times New Roman"/>
                <w:sz w:val="16"/>
                <w:szCs w:val="16"/>
              </w:rPr>
              <w:fldChar w:fldCharType="end"/>
            </w:r>
            <w:r w:rsidR="00BA263E">
              <w:rPr>
                <w:rFonts w:ascii="Times New Roman" w:eastAsia="Times New Roman" w:hAnsi="Times New Roman" w:cs="Times New Roman"/>
                <w:sz w:val="16"/>
                <w:szCs w:val="16"/>
              </w:rPr>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[26]</w:t>
            </w:r>
            <w:r w:rsidR="00BA263E">
              <w:rPr>
                <w:rFonts w:ascii="Times New Roman" w:eastAsia="Times New Roman" w:hAnsi="Times New Roman" w:cs="Times New Roman"/>
                <w:sz w:val="16"/>
                <w:szCs w:val="16"/>
              </w:rPr>
              <w:fldChar w:fldCharType="end"/>
            </w:r>
          </w:p>
        </w:tc>
        <w:tc>
          <w:tcPr>
            <w:tcW w:w="993" w:type="dxa"/>
          </w:tcPr>
          <w:p w14:paraId="4EFBEF95"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Physical Therapy: Participants allocated to this group were to execute the assigned exercises </w:t>
            </w:r>
            <w:r w:rsidRPr="004E3E54">
              <w:rPr>
                <w:rFonts w:ascii="Times New Roman" w:eastAsia="Times New Roman" w:hAnsi="Times New Roman" w:cs="Times New Roman"/>
                <w:color w:val="000000" w:themeColor="text1"/>
                <w:sz w:val="16"/>
                <w:szCs w:val="16"/>
                <w:lang w:val="en-US"/>
              </w:rPr>
              <w:lastRenderedPageBreak/>
              <w:t>according to a protocol provided and pragmatically supervised by an expert physical therapist.</w:t>
            </w:r>
            <w:r>
              <w:rPr>
                <w:rFonts w:ascii="Times New Roman" w:eastAsia="Times New Roman" w:hAnsi="Times New Roman" w:cs="Times New Roman"/>
                <w:color w:val="000000" w:themeColor="text1"/>
                <w:sz w:val="16"/>
                <w:szCs w:val="16"/>
                <w:lang w:val="en-US"/>
              </w:rPr>
              <w:t>”</w:t>
            </w:r>
          </w:p>
        </w:tc>
        <w:tc>
          <w:tcPr>
            <w:tcW w:w="1275" w:type="dxa"/>
          </w:tcPr>
          <w:p w14:paraId="3222F462"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lastRenderedPageBreak/>
              <w:t>“</w:t>
            </w:r>
            <w:r w:rsidRPr="004E3E54">
              <w:rPr>
                <w:rFonts w:ascii="Times New Roman" w:eastAsia="Times New Roman" w:hAnsi="Times New Roman" w:cs="Times New Roman"/>
                <w:color w:val="000000" w:themeColor="text1"/>
                <w:sz w:val="16"/>
                <w:szCs w:val="16"/>
                <w:lang w:val="en-US"/>
              </w:rPr>
              <w:t xml:space="preserve">Unfortunately, no evidence-based treatment is available. The treatment has been described as “a guessing game.”. Current treatment </w:t>
            </w:r>
            <w:r w:rsidRPr="004E3E54">
              <w:rPr>
                <w:rFonts w:ascii="Times New Roman" w:eastAsia="Times New Roman" w:hAnsi="Times New Roman" w:cs="Times New Roman"/>
                <w:color w:val="000000" w:themeColor="text1"/>
                <w:sz w:val="16"/>
                <w:szCs w:val="16"/>
                <w:lang w:val="en-US"/>
              </w:rPr>
              <w:lastRenderedPageBreak/>
              <w:t>strategies, based on level IV and V evidence are focused on conservative treatment: activity modification, heel lifts or orthoses, and eccentric exercises. But casting, apophyseal removal, and ultrasound-guided NSAID, or steroid injections have also been described.</w:t>
            </w:r>
            <w:r>
              <w:rPr>
                <w:rFonts w:ascii="Times New Roman" w:eastAsia="Times New Roman" w:hAnsi="Times New Roman" w:cs="Times New Roman"/>
                <w:color w:val="000000" w:themeColor="text1"/>
                <w:sz w:val="16"/>
                <w:szCs w:val="16"/>
                <w:lang w:val="en-US"/>
              </w:rPr>
              <w:t>”</w:t>
            </w:r>
          </w:p>
        </w:tc>
        <w:tc>
          <w:tcPr>
            <w:tcW w:w="1418" w:type="dxa"/>
          </w:tcPr>
          <w:p w14:paraId="0206117F"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46A44198">
              <w:rPr>
                <w:rFonts w:ascii="Times New Roman" w:eastAsia="Times New Roman" w:hAnsi="Times New Roman" w:cs="Times New Roman"/>
                <w:color w:val="000000" w:themeColor="text1"/>
                <w:sz w:val="16"/>
                <w:szCs w:val="16"/>
              </w:rPr>
              <w:lastRenderedPageBreak/>
              <w:t>N/R</w:t>
            </w:r>
          </w:p>
        </w:tc>
        <w:tc>
          <w:tcPr>
            <w:tcW w:w="1276" w:type="dxa"/>
          </w:tcPr>
          <w:p w14:paraId="3DD9E9F6"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6BF15E61"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75" w:type="dxa"/>
          </w:tcPr>
          <w:p w14:paraId="25BEA22E"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004E3E54">
              <w:rPr>
                <w:rFonts w:ascii="Times New Roman" w:eastAsia="Times New Roman" w:hAnsi="Times New Roman" w:cs="Times New Roman"/>
                <w:color w:val="000000" w:themeColor="text1"/>
                <w:sz w:val="16"/>
                <w:szCs w:val="16"/>
                <w:lang w:val="en-US"/>
              </w:rPr>
              <w:t xml:space="preserve">The exercises were primarily focused on eccentric calf strengthening. During this period, eccentric exercises were performed </w:t>
            </w:r>
            <w:r w:rsidRPr="004E3E54">
              <w:rPr>
                <w:rFonts w:ascii="Times New Roman" w:eastAsia="Times New Roman" w:hAnsi="Times New Roman" w:cs="Times New Roman"/>
                <w:color w:val="000000" w:themeColor="text1"/>
                <w:sz w:val="16"/>
                <w:szCs w:val="16"/>
                <w:lang w:val="en-US"/>
              </w:rPr>
              <w:lastRenderedPageBreak/>
              <w:t>under supervision of a physical therapist. In addition, daily “at home” exercises were assigned. There were no limitations regarding activity.</w:t>
            </w:r>
            <w:r>
              <w:rPr>
                <w:rFonts w:ascii="Times New Roman" w:eastAsia="Times New Roman" w:hAnsi="Times New Roman" w:cs="Times New Roman"/>
                <w:color w:val="000000" w:themeColor="text1"/>
                <w:sz w:val="16"/>
                <w:szCs w:val="16"/>
                <w:lang w:val="en-US"/>
              </w:rPr>
              <w:t>”</w:t>
            </w:r>
          </w:p>
        </w:tc>
        <w:tc>
          <w:tcPr>
            <w:tcW w:w="1418" w:type="dxa"/>
          </w:tcPr>
          <w:p w14:paraId="1D608AC4"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lastRenderedPageBreak/>
              <w:t>“</w:t>
            </w:r>
            <w:r w:rsidRPr="46A44198">
              <w:rPr>
                <w:rFonts w:ascii="Times New Roman" w:eastAsia="Times New Roman" w:hAnsi="Times New Roman" w:cs="Times New Roman"/>
                <w:color w:val="000000" w:themeColor="text1"/>
                <w:sz w:val="16"/>
                <w:szCs w:val="16"/>
                <w:lang w:val="en-US"/>
              </w:rPr>
              <w:t>Supervised by an expert physical therapist.</w:t>
            </w:r>
            <w:r>
              <w:rPr>
                <w:rFonts w:ascii="Times New Roman" w:eastAsia="Times New Roman" w:hAnsi="Times New Roman" w:cs="Times New Roman"/>
                <w:color w:val="000000" w:themeColor="text1"/>
                <w:sz w:val="16"/>
                <w:szCs w:val="16"/>
                <w:lang w:val="en-US"/>
              </w:rPr>
              <w:t>”</w:t>
            </w:r>
          </w:p>
        </w:tc>
        <w:tc>
          <w:tcPr>
            <w:tcW w:w="1147" w:type="dxa"/>
          </w:tcPr>
          <w:p w14:paraId="1BB842B1"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Face-to-face (articipants allocated to this group were to execute the assigned exercises </w:t>
            </w:r>
            <w:r w:rsidRPr="46A44198">
              <w:rPr>
                <w:rFonts w:ascii="Times New Roman" w:eastAsia="Times New Roman" w:hAnsi="Times New Roman" w:cs="Times New Roman"/>
                <w:color w:val="000000" w:themeColor="text1"/>
                <w:sz w:val="16"/>
                <w:szCs w:val="16"/>
                <w:lang w:val="en-US"/>
              </w:rPr>
              <w:lastRenderedPageBreak/>
              <w:t>according to a protocol provided and pragmatically supervised by an expert physical therapist.) and home exercises (In addition, daily “at home” exercises were assigned.).</w:t>
            </w:r>
            <w:r>
              <w:rPr>
                <w:rFonts w:ascii="Times New Roman" w:eastAsia="Times New Roman" w:hAnsi="Times New Roman" w:cs="Times New Roman"/>
                <w:color w:val="000000" w:themeColor="text1"/>
                <w:sz w:val="16"/>
                <w:szCs w:val="16"/>
                <w:lang w:val="en-US"/>
              </w:rPr>
              <w:t>”</w:t>
            </w:r>
          </w:p>
          <w:p w14:paraId="06E350B4"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00" w:type="dxa"/>
          </w:tcPr>
          <w:p w14:paraId="599BB90B"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lastRenderedPageBreak/>
              <w:t>“</w:t>
            </w:r>
            <w:r w:rsidRPr="004E3E54">
              <w:rPr>
                <w:rFonts w:ascii="Times New Roman" w:eastAsia="Times New Roman" w:hAnsi="Times New Roman" w:cs="Times New Roman"/>
                <w:color w:val="000000" w:themeColor="text1"/>
                <w:sz w:val="16"/>
                <w:szCs w:val="16"/>
                <w:lang w:val="en-US"/>
              </w:rPr>
              <w:t xml:space="preserve">A single-center single-blind randomized controlled clinical trial was performed at the </w:t>
            </w:r>
            <w:r w:rsidRPr="004E3E54">
              <w:rPr>
                <w:rFonts w:ascii="Times New Roman" w:eastAsia="Times New Roman" w:hAnsi="Times New Roman" w:cs="Times New Roman"/>
                <w:color w:val="000000" w:themeColor="text1"/>
                <w:sz w:val="16"/>
                <w:szCs w:val="16"/>
                <w:lang w:val="en-US"/>
              </w:rPr>
              <w:lastRenderedPageBreak/>
              <w:t>outpatient clinic of the paediatric orthopaedic department of the Amsterdam Medical Center.</w:t>
            </w:r>
            <w:r>
              <w:rPr>
                <w:rFonts w:ascii="Times New Roman" w:eastAsia="Times New Roman" w:hAnsi="Times New Roman" w:cs="Times New Roman"/>
                <w:color w:val="000000" w:themeColor="text1"/>
                <w:sz w:val="16"/>
                <w:szCs w:val="16"/>
                <w:lang w:val="en-US"/>
              </w:rPr>
              <w:t>”</w:t>
            </w:r>
          </w:p>
          <w:p w14:paraId="4616C8EA"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772" w:type="dxa"/>
          </w:tcPr>
          <w:p w14:paraId="7326A4C0" w14:textId="77777777" w:rsidR="007341B6" w:rsidRPr="004E3E54" w:rsidRDefault="007341B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lastRenderedPageBreak/>
              <w:t>“</w:t>
            </w:r>
            <w:r w:rsidRPr="004E3E54">
              <w:rPr>
                <w:rFonts w:ascii="Times New Roman" w:eastAsia="Times New Roman" w:hAnsi="Times New Roman" w:cs="Times New Roman"/>
                <w:color w:val="000000" w:themeColor="text1"/>
                <w:sz w:val="16"/>
                <w:szCs w:val="16"/>
                <w:lang w:val="en-US"/>
              </w:rPr>
              <w:t xml:space="preserve">Each intervention consisted of a treatment period </w:t>
            </w:r>
            <w:r w:rsidRPr="004E3E54">
              <w:rPr>
                <w:rFonts w:ascii="Times New Roman" w:eastAsia="Times New Roman" w:hAnsi="Times New Roman" w:cs="Times New Roman"/>
                <w:color w:val="000000" w:themeColor="text1"/>
                <w:sz w:val="16"/>
                <w:szCs w:val="16"/>
                <w:lang w:val="en-US"/>
              </w:rPr>
              <w:lastRenderedPageBreak/>
              <w:t>of 10 weeks.</w:t>
            </w:r>
            <w:r>
              <w:rPr>
                <w:rFonts w:ascii="Times New Roman" w:eastAsia="Times New Roman" w:hAnsi="Times New Roman" w:cs="Times New Roman"/>
                <w:color w:val="000000" w:themeColor="text1"/>
                <w:sz w:val="16"/>
                <w:szCs w:val="16"/>
                <w:lang w:val="en-US"/>
              </w:rPr>
              <w:t>”</w:t>
            </w:r>
          </w:p>
          <w:p w14:paraId="2C8B6199"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850" w:type="dxa"/>
          </w:tcPr>
          <w:p w14:paraId="7A2BEA31"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lastRenderedPageBreak/>
              <w:t>N/R</w:t>
            </w:r>
          </w:p>
          <w:p w14:paraId="01C4622D"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800" w:type="dxa"/>
          </w:tcPr>
          <w:p w14:paraId="65F6FBF0"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4F2C0ABE"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679" w:type="dxa"/>
          </w:tcPr>
          <w:p w14:paraId="67A502B9" w14:textId="77777777" w:rsidR="007341B6" w:rsidRPr="004E3E54" w:rsidRDefault="007341B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N/R</w:t>
            </w:r>
          </w:p>
          <w:p w14:paraId="40665C08" w14:textId="77777777" w:rsidR="007341B6" w:rsidRPr="004E3E54" w:rsidRDefault="007341B6" w:rsidP="0094193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r>
      <w:tr w:rsidR="007341B6" w:rsidRPr="00CB5BD7" w14:paraId="52014B4B" w14:textId="77777777" w:rsidTr="009419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4237" w:type="dxa"/>
            <w:gridSpan w:val="13"/>
          </w:tcPr>
          <w:p w14:paraId="4BFFA16E" w14:textId="77777777" w:rsidR="007341B6" w:rsidRPr="003C7400" w:rsidRDefault="007341B6" w:rsidP="00941932">
            <w:pPr>
              <w:spacing w:line="259" w:lineRule="auto"/>
              <w:rPr>
                <w:rFonts w:ascii="Times New Roman" w:eastAsia="Times New Roman" w:hAnsi="Times New Roman" w:cs="Times New Roman"/>
                <w:b w:val="0"/>
                <w:bCs w:val="0"/>
                <w:color w:val="000000" w:themeColor="text1"/>
                <w:sz w:val="16"/>
                <w:szCs w:val="16"/>
                <w:lang w:val="en-GB"/>
              </w:rPr>
            </w:pPr>
            <w:r w:rsidRPr="46A44198">
              <w:rPr>
                <w:rFonts w:ascii="Times New Roman" w:eastAsia="Times New Roman" w:hAnsi="Times New Roman" w:cs="Times New Roman"/>
                <w:color w:val="000000" w:themeColor="text1"/>
                <w:sz w:val="16"/>
                <w:szCs w:val="16"/>
                <w:lang w:val="en-GB"/>
              </w:rPr>
              <w:t xml:space="preserve">NR: </w:t>
            </w:r>
            <w:r w:rsidRPr="46A44198">
              <w:rPr>
                <w:rFonts w:ascii="Times New Roman" w:eastAsia="Times New Roman" w:hAnsi="Times New Roman" w:cs="Times New Roman"/>
                <w:b w:val="0"/>
                <w:bCs w:val="0"/>
                <w:color w:val="000000" w:themeColor="text1"/>
                <w:sz w:val="16"/>
                <w:szCs w:val="16"/>
                <w:lang w:val="en-GB"/>
              </w:rPr>
              <w:t>Not reported.</w:t>
            </w:r>
          </w:p>
          <w:p w14:paraId="28E0C564" w14:textId="77777777" w:rsidR="007341B6" w:rsidRPr="003C7400" w:rsidRDefault="007341B6" w:rsidP="00941932">
            <w:pPr>
              <w:jc w:val="both"/>
              <w:textAlignment w:val="baseline"/>
              <w:rPr>
                <w:rFonts w:ascii="Times New Roman" w:eastAsia="Times New Roman" w:hAnsi="Times New Roman" w:cs="Times New Roman"/>
                <w:color w:val="000000" w:themeColor="text1"/>
                <w:sz w:val="16"/>
                <w:szCs w:val="16"/>
                <w:lang w:val="en-GB"/>
              </w:rPr>
            </w:pPr>
            <w:r w:rsidRPr="46A44198">
              <w:rPr>
                <w:rFonts w:ascii="Times New Roman" w:eastAsia="Times New Roman" w:hAnsi="Times New Roman" w:cs="Times New Roman"/>
                <w:color w:val="000000" w:themeColor="text1"/>
                <w:sz w:val="16"/>
                <w:szCs w:val="16"/>
                <w:lang w:val="en-GB"/>
              </w:rPr>
              <w:t>NA:</w:t>
            </w:r>
            <w:r w:rsidRPr="46A44198">
              <w:rPr>
                <w:rFonts w:ascii="Times New Roman" w:eastAsia="Times New Roman" w:hAnsi="Times New Roman" w:cs="Times New Roman"/>
                <w:b w:val="0"/>
                <w:bCs w:val="0"/>
                <w:color w:val="000000" w:themeColor="text1"/>
                <w:sz w:val="16"/>
                <w:szCs w:val="16"/>
                <w:lang w:val="en-GB"/>
              </w:rPr>
              <w:t xml:space="preserve"> Not applicable.</w:t>
            </w:r>
          </w:p>
        </w:tc>
      </w:tr>
    </w:tbl>
    <w:p w14:paraId="447D4D6B" w14:textId="2112F19A" w:rsidR="008C74F9" w:rsidRDefault="007341B6" w:rsidP="008C74F9">
      <w:pPr>
        <w:rPr>
          <w:rFonts w:ascii="Times New Roman" w:eastAsia="Times New Roman" w:hAnsi="Times New Roman" w:cs="Times New Roman"/>
          <w:sz w:val="24"/>
          <w:szCs w:val="24"/>
          <w:lang w:val="en-US"/>
        </w:rPr>
        <w:sectPr w:rsidR="008C74F9" w:rsidSect="008C74F9">
          <w:footerReference w:type="even" r:id="rId8"/>
          <w:footerReference w:type="default" r:id="rId9"/>
          <w:footerReference w:type="first" r:id="rId10"/>
          <w:pgSz w:w="16838" w:h="11906" w:orient="landscape"/>
          <w:pgMar w:top="1701" w:right="1417" w:bottom="1701" w:left="1417" w:header="720" w:footer="627" w:gutter="0"/>
          <w:pgNumType w:start="4"/>
          <w:cols w:space="720"/>
          <w:docGrid w:linePitch="299"/>
        </w:sectPr>
      </w:pPr>
      <w:r w:rsidRPr="0068048A">
        <w:rPr>
          <w:rFonts w:ascii="Arial" w:eastAsia="Arial" w:hAnsi="Arial" w:cs="Arial"/>
          <w:lang w:val="en-GB"/>
        </w:rPr>
        <w:t xml:space="preserve"> </w:t>
      </w:r>
      <w:r w:rsidRPr="0068048A">
        <w:rPr>
          <w:lang w:val="en-GB"/>
        </w:rPr>
        <w:br w:type="page"/>
      </w:r>
    </w:p>
    <w:tbl>
      <w:tblPr>
        <w:tblStyle w:val="PlainTable4"/>
        <w:tblpPr w:leftFromText="180" w:rightFromText="180" w:vertAnchor="text" w:horzAnchor="page" w:tblpX="916" w:tblpY="-1439"/>
        <w:tblW w:w="15538" w:type="dxa"/>
        <w:tblLayout w:type="fixed"/>
        <w:tblLook w:val="04A0" w:firstRow="1" w:lastRow="0" w:firstColumn="1" w:lastColumn="0" w:noHBand="0" w:noVBand="1"/>
      </w:tblPr>
      <w:tblGrid>
        <w:gridCol w:w="2047"/>
        <w:gridCol w:w="1093"/>
        <w:gridCol w:w="1215"/>
        <w:gridCol w:w="1198"/>
        <w:gridCol w:w="1251"/>
        <w:gridCol w:w="1138"/>
        <w:gridCol w:w="1087"/>
        <w:gridCol w:w="1141"/>
        <w:gridCol w:w="990"/>
        <w:gridCol w:w="1132"/>
        <w:gridCol w:w="1248"/>
        <w:gridCol w:w="874"/>
        <w:gridCol w:w="1124"/>
      </w:tblGrid>
      <w:tr w:rsidR="008B4656" w:rsidRPr="00CB5BD7" w14:paraId="0E15DE57" w14:textId="77777777" w:rsidTr="00941932">
        <w:trPr>
          <w:cnfStyle w:val="100000000000" w:firstRow="1" w:lastRow="0" w:firstColumn="0" w:lastColumn="0" w:oddVBand="0" w:evenVBand="0" w:oddHBand="0" w:evenHBand="0" w:firstRowFirstColumn="0" w:firstRowLastColumn="0" w:lastRowFirstColumn="0" w:lastRowLastColumn="0"/>
          <w:trHeight w:val="1314"/>
        </w:trPr>
        <w:tc>
          <w:tcPr>
            <w:cnfStyle w:val="001000000000" w:firstRow="0" w:lastRow="0" w:firstColumn="1" w:lastColumn="0" w:oddVBand="0" w:evenVBand="0" w:oddHBand="0" w:evenHBand="0" w:firstRowFirstColumn="0" w:firstRowLastColumn="0" w:lastRowFirstColumn="0" w:lastRowLastColumn="0"/>
            <w:tcW w:w="15538" w:type="dxa"/>
            <w:gridSpan w:val="13"/>
            <w:hideMark/>
          </w:tcPr>
          <w:p w14:paraId="6203EC6B" w14:textId="77777777" w:rsidR="008B4656" w:rsidRDefault="008B4656" w:rsidP="00941932">
            <w:pPr>
              <w:rPr>
                <w:rFonts w:ascii="Times New Roman" w:eastAsia="Times New Roman" w:hAnsi="Times New Roman" w:cs="Times New Roman"/>
                <w:b w:val="0"/>
                <w:bCs w:val="0"/>
                <w:sz w:val="24"/>
                <w:szCs w:val="24"/>
                <w:lang w:val="en-US"/>
              </w:rPr>
            </w:pPr>
          </w:p>
          <w:p w14:paraId="4B91B3D7" w14:textId="77777777" w:rsidR="008B4656" w:rsidRDefault="008B4656" w:rsidP="00941932">
            <w:pPr>
              <w:rPr>
                <w:rFonts w:ascii="Times New Roman" w:eastAsia="Times New Roman" w:hAnsi="Times New Roman" w:cs="Times New Roman"/>
                <w:b w:val="0"/>
                <w:bCs w:val="0"/>
                <w:sz w:val="24"/>
                <w:szCs w:val="24"/>
                <w:lang w:val="en-US"/>
              </w:rPr>
            </w:pPr>
          </w:p>
          <w:p w14:paraId="2FAD1952" w14:textId="77777777" w:rsidR="008B4656" w:rsidRDefault="008B4656" w:rsidP="00941932">
            <w:pPr>
              <w:rPr>
                <w:rFonts w:ascii="Times New Roman" w:eastAsia="Times New Roman" w:hAnsi="Times New Roman" w:cs="Times New Roman"/>
                <w:b w:val="0"/>
                <w:bCs w:val="0"/>
                <w:sz w:val="24"/>
                <w:szCs w:val="24"/>
                <w:lang w:val="en-US"/>
              </w:rPr>
            </w:pPr>
          </w:p>
          <w:p w14:paraId="1EB12CF1" w14:textId="77777777" w:rsidR="008B4656" w:rsidRPr="00C0677D" w:rsidRDefault="008B4656" w:rsidP="00941932">
            <w:pPr>
              <w:rPr>
                <w:rFonts w:ascii="Times New Roman" w:hAnsi="Times New Roman" w:cs="Times New Roman"/>
                <w:b w:val="0"/>
                <w:bCs w:val="0"/>
                <w:color w:val="000000" w:themeColor="text1"/>
                <w:sz w:val="16"/>
                <w:szCs w:val="16"/>
                <w:lang w:val="en-US"/>
              </w:rPr>
            </w:pPr>
            <w:r>
              <w:rPr>
                <w:rFonts w:ascii="Times New Roman" w:eastAsia="Times New Roman" w:hAnsi="Times New Roman" w:cs="Times New Roman"/>
                <w:sz w:val="24"/>
                <w:szCs w:val="24"/>
                <w:lang w:val="en-US"/>
              </w:rPr>
              <w:t xml:space="preserve">Table 4 </w:t>
            </w:r>
            <w:r w:rsidRPr="00C0677D">
              <w:rPr>
                <w:rFonts w:ascii="Times New Roman" w:eastAsia="Times New Roman" w:hAnsi="Times New Roman" w:cs="Times New Roman"/>
                <w:sz w:val="24"/>
                <w:szCs w:val="24"/>
                <w:lang w:val="en-US"/>
              </w:rPr>
              <w:t xml:space="preserve">– </w:t>
            </w:r>
            <w:r>
              <w:rPr>
                <w:rFonts w:ascii="Times New Roman" w:eastAsia="Times New Roman" w:hAnsi="Times New Roman" w:cs="Times New Roman"/>
                <w:color w:val="000000" w:themeColor="text1"/>
                <w:sz w:val="24"/>
                <w:szCs w:val="24"/>
                <w:lang w:val="en-US"/>
              </w:rPr>
              <w:t xml:space="preserve">Description of each item of the </w:t>
            </w:r>
            <w:r w:rsidRPr="004E3E54">
              <w:rPr>
                <w:rFonts w:ascii="Times New Roman" w:eastAsia="Times New Roman" w:hAnsi="Times New Roman" w:cs="Times New Roman"/>
                <w:sz w:val="24"/>
                <w:szCs w:val="24"/>
                <w:lang w:val="en-US"/>
              </w:rPr>
              <w:t>TIDie</w:t>
            </w:r>
            <w:r>
              <w:rPr>
                <w:rFonts w:ascii="Times New Roman" w:eastAsia="Times New Roman" w:hAnsi="Times New Roman" w:cs="Times New Roman"/>
                <w:sz w:val="24"/>
                <w:szCs w:val="24"/>
                <w:lang w:val="en-US"/>
              </w:rPr>
              <w:t>R</w:t>
            </w:r>
            <w:r w:rsidRPr="004E3E54">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from the included studies (control groups)</w:t>
            </w:r>
          </w:p>
        </w:tc>
      </w:tr>
      <w:tr w:rsidR="008B4656" w:rsidRPr="00C0677D" w14:paraId="365E7084" w14:textId="77777777" w:rsidTr="00941932">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047" w:type="dxa"/>
            <w:hideMark/>
          </w:tcPr>
          <w:p w14:paraId="77FF5956" w14:textId="77777777" w:rsidR="008B4656" w:rsidRPr="00C0677D" w:rsidRDefault="008B4656" w:rsidP="00941932">
            <w:pPr>
              <w:textAlignment w:val="baseline"/>
              <w:rPr>
                <w:rFonts w:ascii="Times New Roman" w:eastAsia="Times New Roman" w:hAnsi="Times New Roman" w:cs="Times New Roman"/>
                <w:b w:val="0"/>
                <w:bCs w:val="0"/>
                <w:sz w:val="16"/>
                <w:szCs w:val="16"/>
              </w:rPr>
            </w:pPr>
            <w:r w:rsidRPr="00C0677D">
              <w:rPr>
                <w:rFonts w:ascii="Times New Roman" w:eastAsia="Times New Roman" w:hAnsi="Times New Roman" w:cs="Times New Roman"/>
                <w:sz w:val="16"/>
                <w:szCs w:val="16"/>
              </w:rPr>
              <w:t>Author,</w:t>
            </w:r>
            <w:r>
              <w:rPr>
                <w:rFonts w:ascii="Times New Roman" w:eastAsia="Times New Roman" w:hAnsi="Times New Roman" w:cs="Times New Roman"/>
                <w:sz w:val="16"/>
                <w:szCs w:val="16"/>
              </w:rPr>
              <w:t xml:space="preserve"> </w:t>
            </w:r>
            <w:r w:rsidRPr="00C0677D">
              <w:rPr>
                <w:rFonts w:ascii="Times New Roman" w:eastAsia="Times New Roman" w:hAnsi="Times New Roman" w:cs="Times New Roman"/>
                <w:sz w:val="16"/>
                <w:szCs w:val="16"/>
              </w:rPr>
              <w:t>year</w:t>
            </w:r>
            <w:r>
              <w:rPr>
                <w:rFonts w:ascii="Times New Roman" w:eastAsia="Times New Roman" w:hAnsi="Times New Roman" w:cs="Times New Roman"/>
                <w:sz w:val="16"/>
                <w:szCs w:val="16"/>
              </w:rPr>
              <w:t xml:space="preserve"> </w:t>
            </w:r>
            <w:r w:rsidRPr="00C0677D">
              <w:rPr>
                <w:rFonts w:ascii="Times New Roman" w:eastAsia="Times New Roman" w:hAnsi="Times New Roman" w:cs="Times New Roman"/>
                <w:sz w:val="16"/>
                <w:szCs w:val="16"/>
              </w:rPr>
              <w:t>of</w:t>
            </w:r>
            <w:r>
              <w:rPr>
                <w:rFonts w:ascii="Times New Roman" w:eastAsia="Times New Roman" w:hAnsi="Times New Roman" w:cs="Times New Roman"/>
                <w:sz w:val="16"/>
                <w:szCs w:val="16"/>
              </w:rPr>
              <w:t xml:space="preserve"> </w:t>
            </w:r>
            <w:r w:rsidRPr="00C0677D">
              <w:rPr>
                <w:rFonts w:ascii="Times New Roman" w:eastAsia="Times New Roman" w:hAnsi="Times New Roman" w:cs="Times New Roman"/>
                <w:sz w:val="16"/>
                <w:szCs w:val="16"/>
              </w:rPr>
              <w:t>publication</w:t>
            </w:r>
          </w:p>
        </w:tc>
        <w:tc>
          <w:tcPr>
            <w:tcW w:w="1093" w:type="dxa"/>
            <w:hideMark/>
          </w:tcPr>
          <w:p w14:paraId="1A133F1E" w14:textId="77777777" w:rsidR="008B4656" w:rsidRPr="00C0677D" w:rsidRDefault="008B465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C0677D">
              <w:rPr>
                <w:rFonts w:ascii="Times New Roman" w:eastAsia="Times New Roman" w:hAnsi="Times New Roman" w:cs="Times New Roman"/>
                <w:b/>
                <w:bCs/>
                <w:color w:val="000000" w:themeColor="text1"/>
                <w:sz w:val="16"/>
                <w:szCs w:val="16"/>
              </w:rPr>
              <w:t xml:space="preserve">Brief Name </w:t>
            </w:r>
          </w:p>
        </w:tc>
        <w:tc>
          <w:tcPr>
            <w:tcW w:w="1215" w:type="dxa"/>
            <w:hideMark/>
          </w:tcPr>
          <w:p w14:paraId="6F691393" w14:textId="77777777" w:rsidR="008B4656" w:rsidRPr="00C0677D" w:rsidRDefault="008B465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themeColor="text1"/>
                <w:sz w:val="16"/>
                <w:szCs w:val="16"/>
              </w:rPr>
            </w:pPr>
            <w:r w:rsidRPr="00C0677D">
              <w:rPr>
                <w:rFonts w:ascii="Times New Roman" w:eastAsia="Times New Roman" w:hAnsi="Times New Roman" w:cs="Times New Roman"/>
                <w:b/>
                <w:bCs/>
                <w:color w:val="000000" w:themeColor="text1"/>
                <w:sz w:val="16"/>
                <w:szCs w:val="16"/>
              </w:rPr>
              <w:t>Why</w:t>
            </w:r>
          </w:p>
        </w:tc>
        <w:tc>
          <w:tcPr>
            <w:tcW w:w="1198" w:type="dxa"/>
            <w:hideMark/>
          </w:tcPr>
          <w:p w14:paraId="2D20D8A7" w14:textId="77777777" w:rsidR="008B4656" w:rsidRPr="00C0677D" w:rsidRDefault="008B465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C0677D">
              <w:rPr>
                <w:rFonts w:ascii="Times New Roman" w:eastAsia="Times New Roman" w:hAnsi="Times New Roman" w:cs="Times New Roman"/>
                <w:b/>
                <w:bCs/>
                <w:color w:val="000000" w:themeColor="text1"/>
                <w:sz w:val="16"/>
                <w:szCs w:val="16"/>
              </w:rPr>
              <w:t>What (materials) </w:t>
            </w:r>
            <w:r w:rsidRPr="00C0677D">
              <w:rPr>
                <w:rFonts w:ascii="Times New Roman" w:eastAsia="Times New Roman" w:hAnsi="Times New Roman" w:cs="Times New Roman"/>
                <w:color w:val="000000" w:themeColor="text1"/>
                <w:sz w:val="16"/>
                <w:szCs w:val="16"/>
              </w:rPr>
              <w:t> </w:t>
            </w:r>
          </w:p>
        </w:tc>
        <w:tc>
          <w:tcPr>
            <w:tcW w:w="1251" w:type="dxa"/>
            <w:hideMark/>
          </w:tcPr>
          <w:p w14:paraId="60244805" w14:textId="77777777" w:rsidR="008B4656" w:rsidRPr="00C0677D" w:rsidRDefault="008B465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rPr>
            </w:pPr>
            <w:r w:rsidRPr="00C0677D">
              <w:rPr>
                <w:rFonts w:ascii="Times New Roman" w:eastAsia="Times New Roman" w:hAnsi="Times New Roman" w:cs="Times New Roman"/>
                <w:b/>
                <w:bCs/>
                <w:color w:val="000000" w:themeColor="text1"/>
                <w:sz w:val="16"/>
                <w:szCs w:val="16"/>
              </w:rPr>
              <w:t>What (procedures)</w:t>
            </w:r>
          </w:p>
        </w:tc>
        <w:tc>
          <w:tcPr>
            <w:tcW w:w="1138" w:type="dxa"/>
            <w:hideMark/>
          </w:tcPr>
          <w:p w14:paraId="6AEBE159" w14:textId="77777777" w:rsidR="008B4656" w:rsidRPr="00C0677D" w:rsidRDefault="008B465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8"/>
                <w:szCs w:val="18"/>
              </w:rPr>
            </w:pPr>
            <w:r w:rsidRPr="00C0677D">
              <w:rPr>
                <w:rFonts w:ascii="Times New Roman" w:eastAsia="Times New Roman" w:hAnsi="Times New Roman" w:cs="Times New Roman"/>
                <w:b/>
                <w:bCs/>
                <w:color w:val="000000" w:themeColor="text1"/>
                <w:sz w:val="16"/>
                <w:szCs w:val="16"/>
              </w:rPr>
              <w:t>Who provided </w:t>
            </w:r>
            <w:r w:rsidRPr="00C0677D">
              <w:rPr>
                <w:rFonts w:ascii="Times New Roman" w:eastAsia="Times New Roman" w:hAnsi="Times New Roman" w:cs="Times New Roman"/>
                <w:color w:val="000000" w:themeColor="text1"/>
                <w:sz w:val="16"/>
                <w:szCs w:val="16"/>
              </w:rPr>
              <w:t> </w:t>
            </w:r>
          </w:p>
        </w:tc>
        <w:tc>
          <w:tcPr>
            <w:tcW w:w="1087" w:type="dxa"/>
            <w:hideMark/>
          </w:tcPr>
          <w:p w14:paraId="763104FF"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16"/>
                <w:szCs w:val="16"/>
              </w:rPr>
            </w:pPr>
            <w:r w:rsidRPr="00C0677D">
              <w:rPr>
                <w:rFonts w:ascii="Times New Roman" w:eastAsia="Times New Roman" w:hAnsi="Times New Roman" w:cs="Times New Roman"/>
                <w:b/>
                <w:bCs/>
                <w:color w:val="000000" w:themeColor="text1"/>
                <w:sz w:val="16"/>
                <w:szCs w:val="16"/>
              </w:rPr>
              <w:t>How</w:t>
            </w:r>
          </w:p>
        </w:tc>
        <w:tc>
          <w:tcPr>
            <w:tcW w:w="1141" w:type="dxa"/>
          </w:tcPr>
          <w:p w14:paraId="5199999B"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16"/>
                <w:szCs w:val="16"/>
              </w:rPr>
            </w:pPr>
            <w:r w:rsidRPr="00C0677D">
              <w:rPr>
                <w:rFonts w:ascii="Times New Roman" w:hAnsi="Times New Roman" w:cs="Times New Roman"/>
                <w:b/>
                <w:bCs/>
                <w:color w:val="000000" w:themeColor="text1"/>
                <w:sz w:val="16"/>
                <w:szCs w:val="16"/>
              </w:rPr>
              <w:t>Where</w:t>
            </w:r>
          </w:p>
        </w:tc>
        <w:tc>
          <w:tcPr>
            <w:tcW w:w="990" w:type="dxa"/>
          </w:tcPr>
          <w:p w14:paraId="0CA6A99A"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16"/>
                <w:szCs w:val="16"/>
              </w:rPr>
            </w:pPr>
            <w:r w:rsidRPr="00C0677D">
              <w:rPr>
                <w:rFonts w:ascii="Times New Roman" w:hAnsi="Times New Roman" w:cs="Times New Roman"/>
                <w:b/>
                <w:bCs/>
                <w:color w:val="000000" w:themeColor="text1"/>
                <w:sz w:val="16"/>
                <w:szCs w:val="16"/>
              </w:rPr>
              <w:t>When and How Much</w:t>
            </w:r>
          </w:p>
        </w:tc>
        <w:tc>
          <w:tcPr>
            <w:tcW w:w="1132" w:type="dxa"/>
          </w:tcPr>
          <w:p w14:paraId="70C527B3"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16"/>
                <w:szCs w:val="16"/>
              </w:rPr>
            </w:pPr>
            <w:r w:rsidRPr="00C0677D">
              <w:rPr>
                <w:rFonts w:ascii="Times New Roman" w:hAnsi="Times New Roman" w:cs="Times New Roman"/>
                <w:b/>
                <w:bCs/>
                <w:color w:val="000000" w:themeColor="text1"/>
                <w:sz w:val="16"/>
                <w:szCs w:val="16"/>
              </w:rPr>
              <w:t>Tailoring</w:t>
            </w:r>
          </w:p>
        </w:tc>
        <w:tc>
          <w:tcPr>
            <w:tcW w:w="1248" w:type="dxa"/>
          </w:tcPr>
          <w:p w14:paraId="5690E50D"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16"/>
                <w:szCs w:val="16"/>
              </w:rPr>
            </w:pPr>
            <w:r w:rsidRPr="00C0677D">
              <w:rPr>
                <w:rFonts w:ascii="Times New Roman" w:hAnsi="Times New Roman" w:cs="Times New Roman"/>
                <w:b/>
                <w:bCs/>
                <w:color w:val="000000" w:themeColor="text1"/>
                <w:sz w:val="16"/>
                <w:szCs w:val="16"/>
              </w:rPr>
              <w:t>Modifications</w:t>
            </w:r>
          </w:p>
        </w:tc>
        <w:tc>
          <w:tcPr>
            <w:tcW w:w="874" w:type="dxa"/>
          </w:tcPr>
          <w:p w14:paraId="0FB01AA3"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16"/>
                <w:szCs w:val="16"/>
              </w:rPr>
            </w:pPr>
            <w:r w:rsidRPr="00C0677D">
              <w:rPr>
                <w:rFonts w:ascii="Times New Roman" w:hAnsi="Times New Roman" w:cs="Times New Roman"/>
                <w:b/>
                <w:bCs/>
                <w:color w:val="000000" w:themeColor="text1"/>
                <w:sz w:val="16"/>
                <w:szCs w:val="16"/>
              </w:rPr>
              <w:t>How well – planned</w:t>
            </w:r>
          </w:p>
        </w:tc>
        <w:tc>
          <w:tcPr>
            <w:tcW w:w="1124" w:type="dxa"/>
          </w:tcPr>
          <w:p w14:paraId="71FA9CCE"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sz w:val="16"/>
                <w:szCs w:val="16"/>
              </w:rPr>
            </w:pPr>
            <w:r w:rsidRPr="00C0677D">
              <w:rPr>
                <w:rFonts w:ascii="Times New Roman" w:hAnsi="Times New Roman" w:cs="Times New Roman"/>
                <w:b/>
                <w:bCs/>
                <w:color w:val="000000" w:themeColor="text1"/>
                <w:sz w:val="16"/>
                <w:szCs w:val="16"/>
              </w:rPr>
              <w:t>How well - actual</w:t>
            </w:r>
          </w:p>
        </w:tc>
      </w:tr>
      <w:tr w:rsidR="008B4656" w:rsidRPr="00C0677D" w14:paraId="3C515C5C" w14:textId="77777777" w:rsidTr="00941932">
        <w:trPr>
          <w:trHeight w:val="300"/>
        </w:trPr>
        <w:tc>
          <w:tcPr>
            <w:cnfStyle w:val="001000000000" w:firstRow="0" w:lastRow="0" w:firstColumn="1" w:lastColumn="0" w:oddVBand="0" w:evenVBand="0" w:oddHBand="0" w:evenHBand="0" w:firstRowFirstColumn="0" w:firstRowLastColumn="0" w:lastRowFirstColumn="0" w:lastRowLastColumn="0"/>
            <w:tcW w:w="2047" w:type="dxa"/>
            <w:hideMark/>
          </w:tcPr>
          <w:p w14:paraId="600F3E29" w14:textId="34F8560C" w:rsidR="008B4656" w:rsidRPr="00BA263E" w:rsidRDefault="008B4656" w:rsidP="00941932">
            <w:pPr>
              <w:textAlignment w:val="baseline"/>
              <w:rPr>
                <w:rFonts w:ascii="Times New Roman" w:eastAsia="Times New Roman" w:hAnsi="Times New Roman" w:cs="Times New Roman"/>
                <w:b w:val="0"/>
                <w:bCs w:val="0"/>
                <w:sz w:val="16"/>
                <w:szCs w:val="16"/>
                <w:lang w:val="en-GB"/>
              </w:rPr>
            </w:pPr>
            <w:r w:rsidRPr="00BA263E">
              <w:rPr>
                <w:rFonts w:ascii="Times New Roman" w:eastAsia="Times New Roman" w:hAnsi="Times New Roman" w:cs="Times New Roman"/>
                <w:b w:val="0"/>
                <w:bCs w:val="0"/>
                <w:sz w:val="16"/>
                <w:szCs w:val="16"/>
                <w:lang w:val="en-GB"/>
              </w:rPr>
              <w:t>Abo-EL-Roos, 2020</w:t>
            </w:r>
            <w:r w:rsidR="00BA263E">
              <w:rPr>
                <w:rFonts w:ascii="Times New Roman" w:eastAsia="Times New Roman" w:hAnsi="Times New Roman" w:cs="Times New Roman"/>
                <w:sz w:val="16"/>
                <w:szCs w:val="16"/>
                <w:lang w:val="en-GB"/>
              </w:rPr>
              <w:fldChar w:fldCharType="begin"/>
            </w:r>
            <w:r w:rsidR="00BA263E">
              <w:rPr>
                <w:rFonts w:ascii="Times New Roman" w:eastAsia="Times New Roman" w:hAnsi="Times New Roman" w:cs="Times New Roman"/>
                <w:b w:val="0"/>
                <w:bCs w:val="0"/>
                <w:sz w:val="16"/>
                <w:szCs w:val="16"/>
                <w:lang w:val="en-GB"/>
              </w:rPr>
              <w:instrText xml:space="preserve"> ADDIN EN.CITE &lt;EndNote&gt;&lt;Cite&gt;&lt;Author&gt;Abo-EL-Roos&lt;/Author&gt;&lt;Year&gt;2020&lt;/Year&gt;&lt;RecNum&gt;55&lt;/RecNum&gt;&lt;DisplayText&gt;[14]&lt;/DisplayText&gt;&lt;record&gt;&lt;rec-number&gt;55&lt;/rec-number&gt;&lt;foreign-keys&gt;&lt;key app="EN" db-id="a95eefa5xe9wpge0sd9x09r3vv5st2ft9ept" timestamp="1671715407"&gt;55&lt;/key&gt;&lt;/foreign-keys&gt;&lt;ref-type name="Journal Article"&gt;17&lt;/ref-type&gt;&lt;contributors&gt;&lt;authors&gt;&lt;author&gt;Abo-EL-Roos, MAM&lt;/author&gt;&lt;author&gt;El-Negmy, EH&lt;/author&gt;&lt;author&gt;El-Shemy, SA&lt;/author&gt;&lt;author&gt;Sallam, AAH&lt;/author&gt;&lt;/authors&gt;&lt;/contributors&gt;&lt;titles&gt;&lt;title&gt;Assessment of Interleukin-6 in Young Swimmers Suffering from Myofascial Pain Syndrome Using LidocainePhonophoresis: A Randomized Controlled Trial&lt;/title&gt;&lt;secondary-title&gt; Int J Res Pharm Sci&lt;/secondary-title&gt;&lt;/titles&gt;&lt;pages&gt;2731-2740&lt;/pages&gt;&lt;volume&gt;11&lt;/volume&gt;&lt;number&gt;2&lt;/number&gt;&lt;dates&gt;&lt;year&gt;2020&lt;/year&gt;&lt;/dates&gt;&lt;urls&gt;&lt;/urls&gt;&lt;/record&gt;&lt;/Cite&gt;&lt;/EndNote&gt;</w:instrText>
            </w:r>
            <w:r w:rsidR="00BA263E">
              <w:rPr>
                <w:rFonts w:ascii="Times New Roman" w:eastAsia="Times New Roman" w:hAnsi="Times New Roman" w:cs="Times New Roman"/>
                <w:sz w:val="16"/>
                <w:szCs w:val="16"/>
                <w:lang w:val="en-GB"/>
              </w:rPr>
              <w:fldChar w:fldCharType="separate"/>
            </w:r>
            <w:r w:rsidR="00BA263E">
              <w:rPr>
                <w:rFonts w:ascii="Times New Roman" w:eastAsia="Times New Roman" w:hAnsi="Times New Roman" w:cs="Times New Roman"/>
                <w:b w:val="0"/>
                <w:bCs w:val="0"/>
                <w:noProof/>
                <w:sz w:val="16"/>
                <w:szCs w:val="16"/>
                <w:lang w:val="en-GB"/>
              </w:rPr>
              <w:t>[14]</w:t>
            </w:r>
            <w:r w:rsidR="00BA263E">
              <w:rPr>
                <w:rFonts w:ascii="Times New Roman" w:eastAsia="Times New Roman" w:hAnsi="Times New Roman" w:cs="Times New Roman"/>
                <w:sz w:val="16"/>
                <w:szCs w:val="16"/>
                <w:lang w:val="en-GB"/>
              </w:rPr>
              <w:fldChar w:fldCharType="end"/>
            </w:r>
          </w:p>
        </w:tc>
        <w:tc>
          <w:tcPr>
            <w:tcW w:w="1093" w:type="dxa"/>
            <w:hideMark/>
          </w:tcPr>
          <w:p w14:paraId="43D08C4D" w14:textId="77777777" w:rsidR="008B4656" w:rsidRPr="00C0677D" w:rsidRDefault="008B465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Special designed physical therapy program (myofascial trigger points pressure relief, exercise program and infrared).</w:t>
            </w:r>
            <w:r>
              <w:rPr>
                <w:rFonts w:ascii="Times New Roman" w:eastAsia="Times New Roman" w:hAnsi="Times New Roman" w:cs="Times New Roman"/>
                <w:color w:val="000000" w:themeColor="text1"/>
                <w:sz w:val="16"/>
                <w:szCs w:val="16"/>
                <w:lang w:val="en-US"/>
              </w:rPr>
              <w:t>”</w:t>
            </w:r>
          </w:p>
        </w:tc>
        <w:tc>
          <w:tcPr>
            <w:tcW w:w="1215" w:type="dxa"/>
            <w:hideMark/>
          </w:tcPr>
          <w:p w14:paraId="32A344E8" w14:textId="77777777" w:rsidR="008B4656" w:rsidRPr="00307ACB" w:rsidRDefault="008B465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rPr>
              <w:t>N/R</w:t>
            </w:r>
          </w:p>
        </w:tc>
        <w:tc>
          <w:tcPr>
            <w:tcW w:w="1198" w:type="dxa"/>
            <w:hideMark/>
          </w:tcPr>
          <w:p w14:paraId="3C975771" w14:textId="77777777" w:rsidR="008B4656" w:rsidRPr="00C0677D" w:rsidRDefault="008B465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The program was applied on the three groups as follows + infrared with luminous source, tungsten lamp.</w:t>
            </w:r>
            <w:r>
              <w:rPr>
                <w:rFonts w:ascii="Times New Roman" w:eastAsia="Times New Roman" w:hAnsi="Times New Roman" w:cs="Times New Roman"/>
                <w:color w:val="000000" w:themeColor="text1"/>
                <w:sz w:val="16"/>
                <w:szCs w:val="16"/>
                <w:lang w:val="en-US"/>
              </w:rPr>
              <w:t>”</w:t>
            </w:r>
          </w:p>
        </w:tc>
        <w:tc>
          <w:tcPr>
            <w:tcW w:w="1251" w:type="dxa"/>
            <w:hideMark/>
          </w:tcPr>
          <w:p w14:paraId="150257C1" w14:textId="77777777" w:rsidR="008B4656" w:rsidRPr="00C0677D" w:rsidRDefault="008B465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The program was applied on the three groups as follows.</w:t>
            </w:r>
            <w:r>
              <w:rPr>
                <w:rFonts w:ascii="Times New Roman" w:eastAsia="Times New Roman" w:hAnsi="Times New Roman" w:cs="Times New Roman"/>
                <w:color w:val="000000" w:themeColor="text1"/>
                <w:sz w:val="16"/>
                <w:szCs w:val="16"/>
                <w:lang w:val="en-US"/>
              </w:rPr>
              <w:t>”</w:t>
            </w:r>
          </w:p>
          <w:p w14:paraId="15ED4874" w14:textId="77777777" w:rsidR="008B4656" w:rsidRPr="00C0677D" w:rsidRDefault="008B465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138" w:type="dxa"/>
            <w:hideMark/>
          </w:tcPr>
          <w:p w14:paraId="4B014C9A" w14:textId="77777777" w:rsidR="008B4656" w:rsidRPr="00C0677D" w:rsidRDefault="008B465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t>N/R</w:t>
            </w:r>
            <w:r w:rsidRPr="00C0677D">
              <w:rPr>
                <w:rFonts w:ascii="Times New Roman" w:hAnsi="Times New Roman" w:cs="Times New Roman"/>
                <w:color w:val="000000" w:themeColor="text1"/>
                <w:sz w:val="16"/>
                <w:szCs w:val="16"/>
              </w:rPr>
              <w:t xml:space="preserve"> </w:t>
            </w:r>
          </w:p>
        </w:tc>
        <w:tc>
          <w:tcPr>
            <w:tcW w:w="1087" w:type="dxa"/>
            <w:hideMark/>
          </w:tcPr>
          <w:p w14:paraId="0BE48E35" w14:textId="77777777" w:rsidR="008B4656" w:rsidRPr="00C0677D" w:rsidRDefault="008B465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t>N/R</w:t>
            </w:r>
            <w:r w:rsidRPr="00C0677D">
              <w:rPr>
                <w:rFonts w:ascii="Times New Roman" w:hAnsi="Times New Roman" w:cs="Times New Roman"/>
                <w:color w:val="000000" w:themeColor="text1"/>
                <w:sz w:val="16"/>
                <w:szCs w:val="16"/>
              </w:rPr>
              <w:t xml:space="preserve"> </w:t>
            </w:r>
          </w:p>
        </w:tc>
        <w:tc>
          <w:tcPr>
            <w:tcW w:w="1141" w:type="dxa"/>
          </w:tcPr>
          <w:p w14:paraId="5A304E0F"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91428">
              <w:rPr>
                <w:rFonts w:ascii="Times New Roman" w:eastAsia="Times New Roman" w:hAnsi="Times New Roman" w:cs="Times New Roman"/>
                <w:color w:val="000000" w:themeColor="text1"/>
                <w:sz w:val="16"/>
                <w:szCs w:val="16"/>
              </w:rPr>
              <w:t>N/R</w:t>
            </w:r>
          </w:p>
        </w:tc>
        <w:tc>
          <w:tcPr>
            <w:tcW w:w="990" w:type="dxa"/>
          </w:tcPr>
          <w:p w14:paraId="0A2F883E"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sidRPr="00191428">
              <w:rPr>
                <w:rFonts w:ascii="Times New Roman" w:eastAsia="Times New Roman" w:hAnsi="Times New Roman" w:cs="Times New Roman"/>
                <w:color w:val="000000" w:themeColor="text1"/>
                <w:sz w:val="16"/>
                <w:szCs w:val="16"/>
              </w:rPr>
              <w:t>N/R</w:t>
            </w:r>
          </w:p>
        </w:tc>
        <w:tc>
          <w:tcPr>
            <w:tcW w:w="1132" w:type="dxa"/>
          </w:tcPr>
          <w:p w14:paraId="5C8A707D"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t>N/R</w:t>
            </w:r>
            <w:r w:rsidRPr="00C0677D">
              <w:rPr>
                <w:rFonts w:ascii="Times New Roman" w:hAnsi="Times New Roman" w:cs="Times New Roman"/>
                <w:color w:val="000000" w:themeColor="text1"/>
                <w:sz w:val="16"/>
                <w:szCs w:val="16"/>
              </w:rPr>
              <w:t xml:space="preserve"> </w:t>
            </w:r>
          </w:p>
        </w:tc>
        <w:tc>
          <w:tcPr>
            <w:tcW w:w="1248" w:type="dxa"/>
          </w:tcPr>
          <w:p w14:paraId="460A4D91"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t>N/R</w:t>
            </w:r>
            <w:r w:rsidRPr="00C0677D">
              <w:rPr>
                <w:rFonts w:ascii="Times New Roman" w:hAnsi="Times New Roman" w:cs="Times New Roman"/>
                <w:color w:val="000000" w:themeColor="text1"/>
                <w:sz w:val="16"/>
                <w:szCs w:val="16"/>
              </w:rPr>
              <w:t xml:space="preserve"> </w:t>
            </w:r>
          </w:p>
        </w:tc>
        <w:tc>
          <w:tcPr>
            <w:tcW w:w="874" w:type="dxa"/>
          </w:tcPr>
          <w:p w14:paraId="144E8B92"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t>N/R</w:t>
            </w:r>
            <w:r w:rsidRPr="00C0677D">
              <w:rPr>
                <w:rFonts w:ascii="Times New Roman" w:hAnsi="Times New Roman" w:cs="Times New Roman"/>
                <w:color w:val="000000" w:themeColor="text1"/>
                <w:sz w:val="16"/>
                <w:szCs w:val="16"/>
              </w:rPr>
              <w:t xml:space="preserve"> </w:t>
            </w:r>
          </w:p>
        </w:tc>
        <w:tc>
          <w:tcPr>
            <w:tcW w:w="1124" w:type="dxa"/>
          </w:tcPr>
          <w:p w14:paraId="244D15FD"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rPr>
              <w:t>N/R</w:t>
            </w:r>
            <w:r w:rsidRPr="00C0677D">
              <w:rPr>
                <w:rFonts w:ascii="Times New Roman" w:hAnsi="Times New Roman" w:cs="Times New Roman"/>
                <w:color w:val="000000" w:themeColor="text1"/>
                <w:sz w:val="16"/>
                <w:szCs w:val="16"/>
              </w:rPr>
              <w:t xml:space="preserve"> </w:t>
            </w:r>
          </w:p>
        </w:tc>
      </w:tr>
      <w:tr w:rsidR="008B4656" w:rsidRPr="00C0677D" w14:paraId="522C9308" w14:textId="77777777" w:rsidTr="009419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47" w:type="dxa"/>
            <w:hideMark/>
          </w:tcPr>
          <w:p w14:paraId="1850F9E9" w14:textId="258D8BF7" w:rsidR="008B4656" w:rsidRPr="006B52FA" w:rsidRDefault="008B4656" w:rsidP="00941932">
            <w:pPr>
              <w:textAlignment w:val="baseline"/>
              <w:rPr>
                <w:rFonts w:ascii="Times New Roman" w:eastAsia="Times New Roman" w:hAnsi="Times New Roman" w:cs="Times New Roman"/>
                <w:b w:val="0"/>
                <w:bCs w:val="0"/>
                <w:sz w:val="16"/>
                <w:szCs w:val="16"/>
              </w:rPr>
            </w:pPr>
            <w:r w:rsidRPr="006B52FA">
              <w:rPr>
                <w:rFonts w:ascii="Times New Roman" w:eastAsia="Times New Roman" w:hAnsi="Times New Roman" w:cs="Times New Roman"/>
                <w:b w:val="0"/>
                <w:sz w:val="16"/>
                <w:szCs w:val="16"/>
              </w:rPr>
              <w:t>Andias, 2018</w:t>
            </w:r>
            <w:r w:rsidR="00BA263E">
              <w:rPr>
                <w:rFonts w:ascii="Times New Roman" w:eastAsia="Times New Roman" w:hAnsi="Times New Roman" w:cs="Times New Roman"/>
                <w:sz w:val="16"/>
                <w:szCs w:val="16"/>
              </w:rPr>
              <w:fldChar w:fldCharType="begin">
                <w:fldData xml:space="preserve">PEVuZE5vdGU+PENpdGU+PEF1dGhvcj5BbmRpYXM8L0F1dGhvcj48WWVhcj4yMDE4PC9ZZWFyPjxS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</w:fldData>
              </w:fldChar>
            </w:r>
            <w:r w:rsidR="00BA263E">
              <w:rPr>
                <w:rFonts w:ascii="Times New Roman" w:eastAsia="Times New Roman" w:hAnsi="Times New Roman" w:cs="Times New Roman"/>
                <w:b w:val="0"/>
                <w:sz w:val="16"/>
                <w:szCs w:val="16"/>
              </w:rPr>
              <w:instrText xml:space="preserve"> ADDIN EN.CITE </w:instrText>
            </w:r>
            <w:r w:rsidR="00BA263E">
              <w:rPr>
                <w:rFonts w:ascii="Times New Roman" w:eastAsia="Times New Roman" w:hAnsi="Times New Roman" w:cs="Times New Roman"/>
                <w:sz w:val="16"/>
                <w:szCs w:val="16"/>
              </w:rPr>
              <w:fldChar w:fldCharType="begin">
                <w:fldData xml:space="preserve">PEVuZE5vdGU+PENpdGU+PEF1dGhvcj5BbmRpYXM8L0F1dGhvcj48WWVhcj4yMDE4PC9ZZWFyPjxS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</w:fldData>
              </w:fldChar>
            </w:r>
            <w:r w:rsidR="00BA263E">
              <w:rPr>
                <w:rFonts w:ascii="Times New Roman" w:eastAsia="Times New Roman" w:hAnsi="Times New Roman" w:cs="Times New Roman"/>
                <w:b w:val="0"/>
                <w:sz w:val="16"/>
                <w:szCs w:val="16"/>
              </w:rPr>
              <w:instrText xml:space="preserve"> ADDIN EN.CITE.DATA </w:instrText>
            </w:r>
            <w:r w:rsidR="00BA263E">
              <w:rPr>
                <w:rFonts w:ascii="Times New Roman" w:eastAsia="Times New Roman" w:hAnsi="Times New Roman" w:cs="Times New Roman"/>
                <w:sz w:val="16"/>
                <w:szCs w:val="16"/>
              </w:rPr>
            </w:r>
            <w:r w:rsidR="00BA263E">
              <w:rPr>
                <w:rFonts w:ascii="Times New Roman" w:eastAsia="Times New Roman" w:hAnsi="Times New Roman" w:cs="Times New Roman"/>
                <w:sz w:val="16"/>
                <w:szCs w:val="16"/>
              </w:rPr>
              <w:fldChar w:fldCharType="end"/>
            </w:r>
            <w:r w:rsidR="00BA263E">
              <w:rPr>
                <w:rFonts w:ascii="Times New Roman" w:eastAsia="Times New Roman" w:hAnsi="Times New Roman" w:cs="Times New Roman"/>
                <w:sz w:val="16"/>
                <w:szCs w:val="16"/>
              </w:rPr>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[15]</w:t>
            </w:r>
            <w:r w:rsidR="00BA263E">
              <w:rPr>
                <w:rFonts w:ascii="Times New Roman" w:eastAsia="Times New Roman" w:hAnsi="Times New Roman" w:cs="Times New Roman"/>
                <w:sz w:val="16"/>
                <w:szCs w:val="16"/>
              </w:rPr>
              <w:fldChar w:fldCharType="end"/>
            </w:r>
          </w:p>
        </w:tc>
        <w:tc>
          <w:tcPr>
            <w:tcW w:w="1093" w:type="dxa"/>
            <w:hideMark/>
          </w:tcPr>
          <w:p w14:paraId="759013DE" w14:textId="77777777" w:rsidR="008B4656" w:rsidRPr="00C0677D" w:rsidRDefault="008B4656" w:rsidP="00941932">
            <w:pPr>
              <w:spacing w:line="259" w:lineRule="auto"/>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46A44198">
              <w:rPr>
                <w:rFonts w:ascii="Times New Roman" w:eastAsia="Times New Roman" w:hAnsi="Times New Roman" w:cs="Times New Roman"/>
                <w:color w:val="000000" w:themeColor="text1"/>
                <w:sz w:val="16"/>
                <w:szCs w:val="16"/>
              </w:rPr>
              <w:t>No intervention.</w:t>
            </w:r>
          </w:p>
          <w:p w14:paraId="33571CA4" w14:textId="77777777" w:rsidR="008B4656" w:rsidRPr="00C0677D"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15" w:type="dxa"/>
            <w:hideMark/>
          </w:tcPr>
          <w:p w14:paraId="2FF2961F" w14:textId="77777777" w:rsidR="008B4656" w:rsidRPr="00C0677D" w:rsidRDefault="008B4656" w:rsidP="00941932">
            <w:pPr>
              <w:spacing w:line="259" w:lineRule="auto"/>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0875F53D" w14:textId="77777777" w:rsidR="008B4656" w:rsidRPr="00C0677D"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198" w:type="dxa"/>
            <w:hideMark/>
          </w:tcPr>
          <w:p w14:paraId="304DCDB3" w14:textId="77777777" w:rsidR="008B4656" w:rsidRPr="00C0677D" w:rsidRDefault="008B4656" w:rsidP="00941932">
            <w:pPr>
              <w:spacing w:line="259" w:lineRule="auto"/>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33D909C5" w14:textId="77777777" w:rsidR="008B4656" w:rsidRPr="00C0677D" w:rsidRDefault="008B4656" w:rsidP="00941932">
            <w:pPr>
              <w:spacing w:line="259" w:lineRule="auto"/>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51" w:type="dxa"/>
            <w:hideMark/>
          </w:tcPr>
          <w:p w14:paraId="285897D2" w14:textId="77777777" w:rsidR="008B4656" w:rsidRPr="00C0677D" w:rsidRDefault="008B4656" w:rsidP="00941932">
            <w:pPr>
              <w:spacing w:line="259" w:lineRule="auto"/>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69C5112D" w14:textId="77777777" w:rsidR="008B4656" w:rsidRPr="00C0677D" w:rsidRDefault="008B4656" w:rsidP="00941932">
            <w:pPr>
              <w:spacing w:line="259" w:lineRule="auto"/>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38" w:type="dxa"/>
            <w:hideMark/>
          </w:tcPr>
          <w:p w14:paraId="4830ECE6"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17FD0F92" w14:textId="77777777" w:rsidR="008B4656" w:rsidRPr="00C0677D" w:rsidRDefault="008B465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87" w:type="dxa"/>
            <w:hideMark/>
          </w:tcPr>
          <w:p w14:paraId="624B099C"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73BCA100"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1" w:type="dxa"/>
          </w:tcPr>
          <w:p w14:paraId="26797C74"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1DA846EF"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990" w:type="dxa"/>
          </w:tcPr>
          <w:p w14:paraId="5BB5FBAA"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6F84957A"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32" w:type="dxa"/>
          </w:tcPr>
          <w:p w14:paraId="4C6758AA"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33C1489A"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48" w:type="dxa"/>
          </w:tcPr>
          <w:p w14:paraId="190B036E"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568F5160"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874" w:type="dxa"/>
          </w:tcPr>
          <w:p w14:paraId="5331B57A"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350BEED9"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24" w:type="dxa"/>
          </w:tcPr>
          <w:p w14:paraId="25D6D965"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3E5EB402"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r>
      <w:tr w:rsidR="008B4656" w:rsidRPr="00C0677D" w14:paraId="0A16BFAD" w14:textId="77777777" w:rsidTr="00941932">
        <w:trPr>
          <w:trHeight w:val="300"/>
        </w:trPr>
        <w:tc>
          <w:tcPr>
            <w:cnfStyle w:val="001000000000" w:firstRow="0" w:lastRow="0" w:firstColumn="1" w:lastColumn="0" w:oddVBand="0" w:evenVBand="0" w:oddHBand="0" w:evenHBand="0" w:firstRowFirstColumn="0" w:firstRowLastColumn="0" w:lastRowFirstColumn="0" w:lastRowLastColumn="0"/>
            <w:tcW w:w="2047" w:type="dxa"/>
            <w:hideMark/>
          </w:tcPr>
          <w:p w14:paraId="13117FBD" w14:textId="6EEF8B72" w:rsidR="008B4656" w:rsidRPr="006B52FA" w:rsidRDefault="008B4656" w:rsidP="00941932">
            <w:pPr>
              <w:textAlignment w:val="baseline"/>
              <w:rPr>
                <w:rFonts w:ascii="Times New Roman" w:eastAsia="Times New Roman" w:hAnsi="Times New Roman" w:cs="Times New Roman"/>
                <w:b w:val="0"/>
                <w:sz w:val="16"/>
                <w:szCs w:val="16"/>
              </w:rPr>
            </w:pPr>
            <w:r>
              <w:rPr>
                <w:rFonts w:ascii="Times New Roman" w:eastAsia="Times New Roman" w:hAnsi="Times New Roman" w:cs="Times New Roman"/>
                <w:b w:val="0"/>
                <w:sz w:val="16"/>
                <w:szCs w:val="16"/>
              </w:rPr>
              <w:t>Baxter, 198</w:t>
            </w:r>
            <w:r w:rsidRPr="006B52FA">
              <w:rPr>
                <w:rFonts w:ascii="Times New Roman" w:eastAsia="Times New Roman" w:hAnsi="Times New Roman" w:cs="Times New Roman"/>
                <w:b w:val="0"/>
                <w:sz w:val="16"/>
                <w:szCs w:val="16"/>
              </w:rPr>
              <w:t>8</w:t>
            </w:r>
            <w:r w:rsidR="00BA263E">
              <w:rPr>
                <w:rFonts w:ascii="Times New Roman" w:eastAsia="Times New Roman" w:hAnsi="Times New Roman" w:cs="Times New Roman"/>
                <w:sz w:val="16"/>
                <w:szCs w:val="16"/>
              </w:rPr>
              <w:fldChar w:fldCharType="begin"/>
            </w:r>
            <w:r w:rsidR="00BA263E">
              <w:rPr>
                <w:rFonts w:ascii="Times New Roman" w:eastAsia="Times New Roman" w:hAnsi="Times New Roman" w:cs="Times New Roman"/>
                <w:b w:val="0"/>
                <w:sz w:val="16"/>
                <w:szCs w:val="16"/>
              </w:rPr>
              <w:instrText xml:space="preserve"> ADDIN EN.CITE &lt;EndNote&gt;&lt;Cite&gt;&lt;Author&gt;Baxter&lt;/Author&gt;&lt;Year&gt;1988&lt;/Year&gt;&lt;RecNum&gt;42&lt;/RecNum&gt;&lt;DisplayText&gt;[16]&lt;/DisplayText&gt;&lt;record&gt;&lt;rec-number&gt;42&lt;/rec-number&gt;&lt;foreign-keys&gt;&lt;key app="EN" db-id="a95eefa5xe9wpge0sd9x09r3vv5st2ft9ept" timestamp="1671714952"&gt;42&lt;/key&gt;&lt;/foreign-keys&gt;&lt;ref-type name="Journal Article"&gt;17&lt;/ref-type&gt;&lt;contributors&gt;&lt;authors&gt;&lt;author&gt;Baxter, M. P.&lt;/author&gt;&lt;author&gt;Dulberg, C.&lt;/author&gt;&lt;/authors&gt;&lt;/contributors&gt;&lt;auth-address&gt;Department of Surgery, University of Ottawa, Canada.&lt;/auth-address&gt;&lt;titles&gt;&lt;title&gt;&amp;quot;Growing pains&amp;quot; in childhood--a proposal for treatment&lt;/title&gt;&lt;secondary-title&gt;J Pediatr Orthop&lt;/secondary-title&gt;&lt;/titles&gt;&lt;periodical&gt;&lt;full-title&gt;J Pediatr Orthop&lt;/full-title&gt;&lt;/periodical&gt;&lt;pages&gt;402-6&lt;/pages&gt;&lt;volume&gt;8&lt;/volume&gt;&lt;number&gt;4&lt;/number&gt;&lt;edition&gt;1988/07/01&lt;/edition&gt;&lt;keywords&gt;&lt;keyword&gt;Adolescent&lt;/keyword&gt;&lt;keyword&gt;Analysis of Variance&lt;/keyword&gt;&lt;keyword&gt;Child&lt;/keyword&gt;&lt;keyword&gt;Child, Preschool&lt;/keyword&gt;&lt;keyword&gt;Clinical Trials as Topic&lt;/keyword&gt;&lt;keyword&gt;Exercise Therapy/*methods&lt;/keyword&gt;&lt;keyword&gt;Fatigue/*complications&lt;/keyword&gt;&lt;keyword&gt;Female&lt;/keyword&gt;&lt;keyword&gt;Follow-Up Studies&lt;/keyword&gt;&lt;keyword&gt;*Growth&lt;/keyword&gt;&lt;keyword&gt;Humans&lt;/keyword&gt;&lt;keyword&gt;Male&lt;/keyword&gt;&lt;keyword&gt;Muscle Contraction&lt;/keyword&gt;&lt;keyword&gt;Muscles/physiopathology&lt;/keyword&gt;&lt;keyword&gt;Pain/etiology&lt;/keyword&gt;&lt;keyword&gt;*Pain Management&lt;/keyword&gt;&lt;keyword&gt;Patient Compliance&lt;/keyword&gt;&lt;keyword&gt;Random Allocation&lt;/keyword&gt;&lt;keyword&gt;Records&lt;/keyword&gt;&lt;/keywords&gt;&lt;dates&gt;&lt;year&gt;1988&lt;/year&gt;&lt;pub-dates&gt;&lt;date&gt;Jul-Aug&lt;/date&gt;&lt;/pub-dates&gt;&lt;/dates&gt;&lt;isbn&gt;0271-6798 (Print)&amp;#xD;0271-6798 (Linking)&lt;/isbn&gt;&lt;accession-num&gt;3292578&lt;/accession-num&gt;&lt;urls&gt;&lt;related-urls&gt;&lt;url&gt;https://www.ncbi.nlm.nih.gov/pubmed/3292578&lt;/url&gt;&lt;/related-urls&gt;&lt;/urls&gt;&lt;electronic-resource-num&gt;10.1097/01241398-198807000-00004&lt;/electronic-resource-num&gt;&lt;/record&gt;&lt;/Cite&gt;&lt;/EndNote&gt;</w:instrText>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[16]</w:t>
            </w:r>
            <w:r w:rsidR="00BA263E">
              <w:rPr>
                <w:rFonts w:ascii="Times New Roman" w:eastAsia="Times New Roman" w:hAnsi="Times New Roman" w:cs="Times New Roman"/>
                <w:sz w:val="16"/>
                <w:szCs w:val="16"/>
              </w:rPr>
              <w:fldChar w:fldCharType="end"/>
            </w:r>
          </w:p>
        </w:tc>
        <w:tc>
          <w:tcPr>
            <w:tcW w:w="1093" w:type="dxa"/>
            <w:hideMark/>
          </w:tcPr>
          <w:p w14:paraId="215E235E" w14:textId="77777777" w:rsidR="008B4656" w:rsidRPr="00C0677D" w:rsidRDefault="008B465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46A44198">
              <w:rPr>
                <w:rFonts w:ascii="Times New Roman" w:eastAsia="Times New Roman" w:hAnsi="Times New Roman" w:cs="Times New Roman"/>
                <w:color w:val="000000" w:themeColor="text1"/>
                <w:sz w:val="16"/>
                <w:szCs w:val="16"/>
              </w:rPr>
              <w:t>Advice</w:t>
            </w:r>
          </w:p>
          <w:p w14:paraId="337F9F59" w14:textId="77777777" w:rsidR="008B4656" w:rsidRPr="00C0677D" w:rsidRDefault="008B465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15" w:type="dxa"/>
            <w:hideMark/>
          </w:tcPr>
          <w:p w14:paraId="4210D6C6" w14:textId="77777777" w:rsidR="008B4656" w:rsidRPr="00C0677D" w:rsidRDefault="008B465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1B0C41AC" w14:textId="77777777" w:rsidR="008B4656" w:rsidRPr="00C0677D" w:rsidRDefault="008B465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198" w:type="dxa"/>
            <w:hideMark/>
          </w:tcPr>
          <w:p w14:paraId="404031DC" w14:textId="77777777" w:rsidR="008B4656" w:rsidRPr="00C0677D" w:rsidRDefault="008B465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79C59E9C" w14:textId="77777777" w:rsidR="008B4656" w:rsidRPr="00C0677D" w:rsidRDefault="008B465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51" w:type="dxa"/>
            <w:hideMark/>
          </w:tcPr>
          <w:p w14:paraId="2D62B0C6" w14:textId="77777777" w:rsidR="008B4656" w:rsidRPr="00C0677D" w:rsidRDefault="008B465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3E245733" w14:textId="77777777" w:rsidR="008B4656" w:rsidRPr="00C0677D" w:rsidRDefault="008B465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138" w:type="dxa"/>
            <w:hideMark/>
          </w:tcPr>
          <w:p w14:paraId="13320D02" w14:textId="77777777" w:rsidR="008B4656" w:rsidRPr="00C0677D" w:rsidRDefault="008B465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0229B22A" w14:textId="77777777" w:rsidR="008B4656" w:rsidRPr="00C0677D" w:rsidRDefault="008B465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87" w:type="dxa"/>
            <w:hideMark/>
          </w:tcPr>
          <w:p w14:paraId="14A49DB9" w14:textId="77777777" w:rsidR="008B4656" w:rsidRPr="00C0677D" w:rsidRDefault="008B465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0A4378FC" w14:textId="77777777" w:rsidR="008B4656" w:rsidRPr="00C0677D" w:rsidRDefault="008B465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1" w:type="dxa"/>
          </w:tcPr>
          <w:p w14:paraId="59851D8F" w14:textId="77777777" w:rsidR="008B4656" w:rsidRPr="00C0677D" w:rsidRDefault="008B465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62CBD1C3"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990" w:type="dxa"/>
          </w:tcPr>
          <w:p w14:paraId="403B0560" w14:textId="77777777" w:rsidR="008B4656" w:rsidRPr="00C0677D" w:rsidRDefault="008B465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3349FE0E"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32" w:type="dxa"/>
          </w:tcPr>
          <w:p w14:paraId="38A4322F" w14:textId="77777777" w:rsidR="008B4656" w:rsidRPr="00C0677D" w:rsidRDefault="008B465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0E25F96A"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48" w:type="dxa"/>
          </w:tcPr>
          <w:p w14:paraId="61DDFDCB" w14:textId="77777777" w:rsidR="008B4656" w:rsidRPr="00C0677D" w:rsidRDefault="008B465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1C5E4DFC"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874" w:type="dxa"/>
          </w:tcPr>
          <w:p w14:paraId="68E26BF9" w14:textId="77777777" w:rsidR="008B4656" w:rsidRPr="00C0677D" w:rsidRDefault="008B465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51552ED6"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24" w:type="dxa"/>
          </w:tcPr>
          <w:p w14:paraId="4BF2997D" w14:textId="77777777" w:rsidR="008B4656" w:rsidRPr="00C0677D" w:rsidRDefault="008B465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34F730C5"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r>
      <w:tr w:rsidR="008B4656" w:rsidRPr="00C0677D" w14:paraId="7A30FC76" w14:textId="77777777" w:rsidTr="009419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47" w:type="dxa"/>
            <w:hideMark/>
          </w:tcPr>
          <w:p w14:paraId="25C3F59D" w14:textId="440C3263" w:rsidR="008B4656" w:rsidRPr="006B52FA" w:rsidRDefault="008B4656" w:rsidP="00941932">
            <w:pPr>
              <w:textAlignment w:val="baseline"/>
              <w:rPr>
                <w:rFonts w:ascii="Times New Roman" w:eastAsia="Times New Roman" w:hAnsi="Times New Roman" w:cs="Times New Roman"/>
                <w:b w:val="0"/>
                <w:sz w:val="16"/>
                <w:szCs w:val="16"/>
              </w:rPr>
            </w:pPr>
            <w:r w:rsidRPr="006B52FA">
              <w:rPr>
                <w:rFonts w:ascii="Times New Roman" w:eastAsia="Times New Roman" w:hAnsi="Times New Roman" w:cs="Times New Roman"/>
                <w:b w:val="0"/>
                <w:sz w:val="16"/>
                <w:szCs w:val="16"/>
              </w:rPr>
              <w:t>Fanucchi, 2009</w:t>
            </w:r>
            <w:r w:rsidR="00BA263E">
              <w:rPr>
                <w:rFonts w:ascii="Times New Roman" w:eastAsia="Times New Roman" w:hAnsi="Times New Roman" w:cs="Times New Roman"/>
                <w:sz w:val="16"/>
                <w:szCs w:val="16"/>
              </w:rPr>
              <w:fldChar w:fldCharType="begin"/>
            </w:r>
            <w:r w:rsidR="00BA263E">
              <w:rPr>
                <w:rFonts w:ascii="Times New Roman" w:eastAsia="Times New Roman" w:hAnsi="Times New Roman" w:cs="Times New Roman"/>
                <w:b w:val="0"/>
                <w:sz w:val="16"/>
                <w:szCs w:val="16"/>
              </w:rPr>
              <w:instrText xml:space="preserve"> ADDIN EN.CITE &lt;EndNote&gt;&lt;Cite&gt;&lt;Author&gt;Fanucchi&lt;/Author&gt;&lt;Year&gt;2009&lt;/Year&gt;&lt;RecNum&gt;32&lt;/RecNum&gt;&lt;DisplayText&gt;[17]&lt;/DisplayText&gt;&lt;record&gt;&lt;rec-number&gt;32&lt;/rec-number&gt;&lt;foreign-keys&gt;&lt;key app="EN" db-id="a95eefa5xe9wpge0sd9x09r3vv5st2ft9ept" timestamp="1671714728"&gt;32&lt;/key&gt;&lt;/foreign-keys&gt;&lt;ref-type name="Journal Article"&gt;17&lt;/ref-type&gt;&lt;contributors&gt;&lt;authors&gt;&lt;author&gt;Fanucchi, G. L.&lt;/author&gt;&lt;author&gt;Stewart, A.&lt;/author&gt;&lt;author&gt;Jordaan, R.&lt;/author&gt;&lt;author&gt;Becker, P.&lt;/author&gt;&lt;/authors&gt;&lt;/contributors&gt;&lt;auth-address&gt;Physiotherapy Department, University of Witwatersrand, South Africa. gfanucs@mweb.co.za&lt;/auth-address&gt;&lt;titles&gt;&lt;title&gt;Exercise reduces the intensity and prevalence of low back pain in 12-13 year old children: a randomised trial&lt;/title&gt;&lt;secondary-title&gt;Aust J Physiother&lt;/secondary-title&gt;&lt;/titles&gt;&lt;periodical&gt;&lt;full-title&gt;Aust J Physiother&lt;/full-title&gt;&lt;/periodical&gt;&lt;pages&gt;97-104&lt;/pages&gt;&lt;volume&gt;55&lt;/volume&gt;&lt;number&gt;2&lt;/number&gt;&lt;edition&gt;2009/05/26&lt;/edition&gt;&lt;keywords&gt;&lt;keyword&gt;Adolescent&lt;/keyword&gt;&lt;keyword&gt;Child&lt;/keyword&gt;&lt;keyword&gt;Exercise/physiology&lt;/keyword&gt;&lt;keyword&gt;Exercise Therapy/*methods&lt;/keyword&gt;&lt;keyword&gt;Female&lt;/keyword&gt;&lt;keyword&gt;Humans&lt;/keyword&gt;&lt;keyword&gt;Low Back Pain/epidemiology/*prevention &amp;amp; control/*therapy&lt;/keyword&gt;&lt;keyword&gt;Male&lt;/keyword&gt;&lt;keyword&gt;Outcome Assessment, Health Care&lt;/keyword&gt;&lt;keyword&gt;Patient Compliance&lt;/keyword&gt;&lt;keyword&gt;Physical Therapy Modalities&lt;/keyword&gt;&lt;keyword&gt;Prevalence&lt;/keyword&gt;&lt;keyword&gt;Risk Factors&lt;/keyword&gt;&lt;keyword&gt;*Severity of Illness Index&lt;/keyword&gt;&lt;/keywords&gt;&lt;dates&gt;&lt;year&gt;2009&lt;/year&gt;&lt;/dates&gt;&lt;isbn&gt;0004-9514 (Print)&amp;#xD;0004-9514 (Linking)&lt;/isbn&gt;&lt;accession-num&gt;19463080&lt;/accession-num&gt;&lt;urls&gt;&lt;related-urls&gt;&lt;url&gt;https://www.ncbi.nlm.nih.gov/pubmed/19463080&lt;/url&gt;&lt;/related-urls&gt;&lt;/urls&gt;&lt;electronic-resource-num&gt;10.1016/s0004-9514(09)70039-x&lt;/electronic-resource-num&gt;&lt;/record&gt;&lt;/Cite&gt;&lt;/EndNote&gt;</w:instrText>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[17]</w:t>
            </w:r>
            <w:r w:rsidR="00BA263E">
              <w:rPr>
                <w:rFonts w:ascii="Times New Roman" w:eastAsia="Times New Roman" w:hAnsi="Times New Roman" w:cs="Times New Roman"/>
                <w:sz w:val="16"/>
                <w:szCs w:val="16"/>
              </w:rPr>
              <w:fldChar w:fldCharType="end"/>
            </w:r>
          </w:p>
        </w:tc>
        <w:tc>
          <w:tcPr>
            <w:tcW w:w="1093" w:type="dxa"/>
            <w:hideMark/>
          </w:tcPr>
          <w:p w14:paraId="69B2507D" w14:textId="77777777" w:rsidR="008B4656" w:rsidRPr="00C0677D" w:rsidRDefault="008B4656" w:rsidP="00941932">
            <w:pPr>
              <w:spacing w:line="259" w:lineRule="auto"/>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46A44198">
              <w:rPr>
                <w:rFonts w:ascii="Times New Roman" w:eastAsia="Times New Roman" w:hAnsi="Times New Roman" w:cs="Times New Roman"/>
                <w:color w:val="000000" w:themeColor="text1"/>
                <w:sz w:val="16"/>
                <w:szCs w:val="16"/>
              </w:rPr>
              <w:t>No intervention.</w:t>
            </w:r>
          </w:p>
          <w:p w14:paraId="78C6BE0C" w14:textId="77777777" w:rsidR="008B4656" w:rsidRPr="00C0677D"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15" w:type="dxa"/>
            <w:hideMark/>
          </w:tcPr>
          <w:p w14:paraId="7B75CF1D" w14:textId="77777777" w:rsidR="008B4656" w:rsidRPr="00C0677D" w:rsidRDefault="008B4656" w:rsidP="00941932">
            <w:pPr>
              <w:spacing w:line="259" w:lineRule="auto"/>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71977601" w14:textId="77777777" w:rsidR="008B4656" w:rsidRPr="00C0677D"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c>
          <w:tcPr>
            <w:tcW w:w="1198" w:type="dxa"/>
            <w:hideMark/>
          </w:tcPr>
          <w:p w14:paraId="5A9708E9" w14:textId="77777777" w:rsidR="008B4656" w:rsidRPr="00C0677D" w:rsidRDefault="008B4656" w:rsidP="00941932">
            <w:pPr>
              <w:spacing w:line="259" w:lineRule="auto"/>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6F3DB8EB" w14:textId="77777777" w:rsidR="008B4656" w:rsidRPr="00C0677D"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c>
          <w:tcPr>
            <w:tcW w:w="1251" w:type="dxa"/>
            <w:hideMark/>
          </w:tcPr>
          <w:p w14:paraId="2DEC0D41" w14:textId="77777777" w:rsidR="008B4656" w:rsidRPr="00C0677D" w:rsidRDefault="008B4656" w:rsidP="00941932">
            <w:pPr>
              <w:spacing w:line="259" w:lineRule="auto"/>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53C53015" w14:textId="77777777" w:rsidR="008B4656" w:rsidRPr="00C0677D"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c>
          <w:tcPr>
            <w:tcW w:w="1138" w:type="dxa"/>
            <w:hideMark/>
          </w:tcPr>
          <w:p w14:paraId="4ED27BAE"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7BDFAB2F" w14:textId="77777777" w:rsidR="008B4656" w:rsidRPr="00C0677D" w:rsidRDefault="008B465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1087" w:type="dxa"/>
            <w:hideMark/>
          </w:tcPr>
          <w:p w14:paraId="4EB71645"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60DE39FE" w14:textId="77777777" w:rsidR="008B4656" w:rsidRPr="00C0677D" w:rsidRDefault="008B465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p>
        </w:tc>
        <w:tc>
          <w:tcPr>
            <w:tcW w:w="1141" w:type="dxa"/>
          </w:tcPr>
          <w:p w14:paraId="4863B8D0"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34B5E0D9"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990" w:type="dxa"/>
          </w:tcPr>
          <w:p w14:paraId="407FC424"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009474B8"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132" w:type="dxa"/>
          </w:tcPr>
          <w:p w14:paraId="5A4E6FF0"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0E2933C4"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48" w:type="dxa"/>
          </w:tcPr>
          <w:p w14:paraId="5DB3A285"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4F6EAA9F"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874" w:type="dxa"/>
          </w:tcPr>
          <w:p w14:paraId="63947B96"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525623ED"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124" w:type="dxa"/>
          </w:tcPr>
          <w:p w14:paraId="4DAD0D4B"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02E3DA0E"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p>
        </w:tc>
      </w:tr>
      <w:tr w:rsidR="008B4656" w:rsidRPr="00C0677D" w14:paraId="21419C77" w14:textId="77777777" w:rsidTr="00941932">
        <w:trPr>
          <w:trHeight w:val="570"/>
        </w:trPr>
        <w:tc>
          <w:tcPr>
            <w:cnfStyle w:val="001000000000" w:firstRow="0" w:lastRow="0" w:firstColumn="1" w:lastColumn="0" w:oddVBand="0" w:evenVBand="0" w:oddHBand="0" w:evenHBand="0" w:firstRowFirstColumn="0" w:firstRowLastColumn="0" w:lastRowFirstColumn="0" w:lastRowLastColumn="0"/>
            <w:tcW w:w="2047" w:type="dxa"/>
            <w:hideMark/>
          </w:tcPr>
          <w:p w14:paraId="44522F9C" w14:textId="3C4CB690" w:rsidR="008B4656" w:rsidRPr="006B52FA" w:rsidRDefault="008B4656" w:rsidP="00941932">
            <w:pPr>
              <w:textAlignment w:val="baseline"/>
              <w:rPr>
                <w:rFonts w:ascii="Times New Roman" w:eastAsia="Times New Roman" w:hAnsi="Times New Roman" w:cs="Times New Roman"/>
                <w:b w:val="0"/>
                <w:sz w:val="16"/>
                <w:szCs w:val="16"/>
              </w:rPr>
            </w:pPr>
            <w:r w:rsidRPr="006B52FA">
              <w:rPr>
                <w:rFonts w:ascii="Times New Roman" w:eastAsia="Times New Roman" w:hAnsi="Times New Roman" w:cs="Times New Roman"/>
                <w:b w:val="0"/>
                <w:sz w:val="16"/>
                <w:szCs w:val="16"/>
              </w:rPr>
              <w:t>Ng, 2015</w:t>
            </w:r>
            <w:r w:rsidR="00BA263E">
              <w:rPr>
                <w:rFonts w:ascii="Times New Roman" w:eastAsia="Times New Roman" w:hAnsi="Times New Roman" w:cs="Times New Roman"/>
                <w:sz w:val="16"/>
                <w:szCs w:val="16"/>
              </w:rPr>
              <w:fldChar w:fldCharType="begin">
                <w:fldData xml:space="preserve">PEVuZE5vdGU+PENpdGU+PEF1dGhvcj5OZzwvQXV0aG9yPjxZZWFyPjIwMTU8L1llYXI+PFJlY051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</w:fldData>
              </w:fldChar>
            </w:r>
            <w:r w:rsidR="00BA263E">
              <w:rPr>
                <w:rFonts w:ascii="Times New Roman" w:eastAsia="Times New Roman" w:hAnsi="Times New Roman" w:cs="Times New Roman"/>
                <w:b w:val="0"/>
                <w:sz w:val="16"/>
                <w:szCs w:val="16"/>
              </w:rPr>
              <w:instrText xml:space="preserve"> ADDIN EN.CITE </w:instrText>
            </w:r>
            <w:r w:rsidR="00BA263E">
              <w:rPr>
                <w:rFonts w:ascii="Times New Roman" w:eastAsia="Times New Roman" w:hAnsi="Times New Roman" w:cs="Times New Roman"/>
                <w:sz w:val="16"/>
                <w:szCs w:val="16"/>
              </w:rPr>
              <w:fldChar w:fldCharType="begin">
                <w:fldData xml:space="preserve">PEVuZE5vdGU+PENpdGU+PEF1dGhvcj5OZzwvQXV0aG9yPjxZZWFyPjIwMTU8L1llYXI+PFJlY051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</w:fldData>
              </w:fldChar>
            </w:r>
            <w:r w:rsidR="00BA263E">
              <w:rPr>
                <w:rFonts w:ascii="Times New Roman" w:eastAsia="Times New Roman" w:hAnsi="Times New Roman" w:cs="Times New Roman"/>
                <w:b w:val="0"/>
                <w:sz w:val="16"/>
                <w:szCs w:val="16"/>
              </w:rPr>
              <w:instrText xml:space="preserve"> ADDIN EN.CITE.DATA </w:instrText>
            </w:r>
            <w:r w:rsidR="00BA263E">
              <w:rPr>
                <w:rFonts w:ascii="Times New Roman" w:eastAsia="Times New Roman" w:hAnsi="Times New Roman" w:cs="Times New Roman"/>
                <w:sz w:val="16"/>
                <w:szCs w:val="16"/>
              </w:rPr>
            </w:r>
            <w:r w:rsidR="00BA263E">
              <w:rPr>
                <w:rFonts w:ascii="Times New Roman" w:eastAsia="Times New Roman" w:hAnsi="Times New Roman" w:cs="Times New Roman"/>
                <w:sz w:val="16"/>
                <w:szCs w:val="16"/>
              </w:rPr>
              <w:fldChar w:fldCharType="end"/>
            </w:r>
            <w:r w:rsidR="00BA263E">
              <w:rPr>
                <w:rFonts w:ascii="Times New Roman" w:eastAsia="Times New Roman" w:hAnsi="Times New Roman" w:cs="Times New Roman"/>
                <w:sz w:val="16"/>
                <w:szCs w:val="16"/>
              </w:rPr>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[18]</w:t>
            </w:r>
            <w:r w:rsidR="00BA263E">
              <w:rPr>
                <w:rFonts w:ascii="Times New Roman" w:eastAsia="Times New Roman" w:hAnsi="Times New Roman" w:cs="Times New Roman"/>
                <w:sz w:val="16"/>
                <w:szCs w:val="16"/>
              </w:rPr>
              <w:fldChar w:fldCharType="end"/>
            </w:r>
          </w:p>
        </w:tc>
        <w:tc>
          <w:tcPr>
            <w:tcW w:w="1093" w:type="dxa"/>
            <w:hideMark/>
          </w:tcPr>
          <w:p w14:paraId="1FF93E14" w14:textId="77777777" w:rsidR="008B4656" w:rsidRPr="00C0677D" w:rsidRDefault="008B465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46A44198">
              <w:rPr>
                <w:rFonts w:ascii="Times New Roman" w:eastAsia="Times New Roman" w:hAnsi="Times New Roman" w:cs="Times New Roman"/>
                <w:color w:val="000000" w:themeColor="text1"/>
                <w:sz w:val="16"/>
                <w:szCs w:val="16"/>
              </w:rPr>
              <w:t>No intervention.</w:t>
            </w:r>
          </w:p>
          <w:p w14:paraId="37CF46E7" w14:textId="77777777" w:rsidR="008B4656" w:rsidRPr="00C0677D" w:rsidRDefault="008B465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15" w:type="dxa"/>
            <w:hideMark/>
          </w:tcPr>
          <w:p w14:paraId="25DFEA41" w14:textId="77777777" w:rsidR="008B4656" w:rsidRPr="00C0677D" w:rsidRDefault="008B465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1A2A8D64" w14:textId="77777777" w:rsidR="008B4656" w:rsidRPr="00C0677D" w:rsidRDefault="008B465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198" w:type="dxa"/>
            <w:hideMark/>
          </w:tcPr>
          <w:p w14:paraId="6D7EFDA2" w14:textId="77777777" w:rsidR="008B4656" w:rsidRPr="00C0677D" w:rsidRDefault="008B465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3BD5148E" w14:textId="77777777" w:rsidR="008B4656" w:rsidRPr="00C0677D" w:rsidRDefault="008B465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51" w:type="dxa"/>
            <w:hideMark/>
          </w:tcPr>
          <w:p w14:paraId="78826A38" w14:textId="77777777" w:rsidR="008B4656" w:rsidRPr="00C0677D" w:rsidRDefault="008B465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3E31CFFE" w14:textId="77777777" w:rsidR="008B4656" w:rsidRPr="00C0677D" w:rsidRDefault="008B465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38" w:type="dxa"/>
            <w:hideMark/>
          </w:tcPr>
          <w:p w14:paraId="1805219C" w14:textId="77777777" w:rsidR="008B4656" w:rsidRPr="00C0677D" w:rsidRDefault="008B465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17E72B73" w14:textId="77777777" w:rsidR="008B4656" w:rsidRPr="00C0677D" w:rsidRDefault="008B465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87" w:type="dxa"/>
            <w:hideMark/>
          </w:tcPr>
          <w:p w14:paraId="1A7AA316" w14:textId="77777777" w:rsidR="008B4656" w:rsidRPr="00C0677D" w:rsidRDefault="008B465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6DCF4154" w14:textId="77777777" w:rsidR="008B4656" w:rsidRPr="00C0677D" w:rsidRDefault="008B465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1" w:type="dxa"/>
          </w:tcPr>
          <w:p w14:paraId="430A3883" w14:textId="77777777" w:rsidR="008B4656" w:rsidRPr="00C0677D" w:rsidRDefault="008B465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7A26E34F"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990" w:type="dxa"/>
          </w:tcPr>
          <w:p w14:paraId="40EB5937" w14:textId="77777777" w:rsidR="008B4656" w:rsidRPr="00C0677D" w:rsidRDefault="008B465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1FCA7537"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32" w:type="dxa"/>
          </w:tcPr>
          <w:p w14:paraId="34FF777A" w14:textId="77777777" w:rsidR="008B4656" w:rsidRPr="00C0677D" w:rsidRDefault="008B465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47975B83"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48" w:type="dxa"/>
          </w:tcPr>
          <w:p w14:paraId="149E826A" w14:textId="77777777" w:rsidR="008B4656" w:rsidRPr="00C0677D" w:rsidRDefault="008B465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1FFDDD79"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874" w:type="dxa"/>
          </w:tcPr>
          <w:p w14:paraId="692630F0" w14:textId="77777777" w:rsidR="008B4656" w:rsidRPr="00C0677D" w:rsidRDefault="008B465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79305A0D"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24" w:type="dxa"/>
          </w:tcPr>
          <w:p w14:paraId="4EFB9005" w14:textId="77777777" w:rsidR="008B4656" w:rsidRPr="00C0677D" w:rsidRDefault="008B465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23D0EDDA"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r>
      <w:tr w:rsidR="008B4656" w:rsidRPr="00C0677D" w14:paraId="017BBB65" w14:textId="77777777" w:rsidTr="009419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47" w:type="dxa"/>
            <w:hideMark/>
          </w:tcPr>
          <w:p w14:paraId="6D1C33A8" w14:textId="42F454CD" w:rsidR="008B4656" w:rsidRPr="006B52FA" w:rsidRDefault="008B4656" w:rsidP="00941932">
            <w:pPr>
              <w:textAlignment w:val="baseline"/>
              <w:rPr>
                <w:rFonts w:ascii="Times New Roman" w:eastAsia="Times New Roman" w:hAnsi="Times New Roman" w:cs="Times New Roman"/>
                <w:b w:val="0"/>
                <w:bCs w:val="0"/>
                <w:sz w:val="16"/>
                <w:szCs w:val="16"/>
              </w:rPr>
            </w:pPr>
            <w:r w:rsidRPr="006B52FA">
              <w:rPr>
                <w:rFonts w:ascii="Times New Roman" w:eastAsia="Times New Roman" w:hAnsi="Times New Roman" w:cs="Times New Roman"/>
                <w:b w:val="0"/>
                <w:sz w:val="16"/>
                <w:szCs w:val="16"/>
              </w:rPr>
              <w:t>Jones, 2007</w:t>
            </w:r>
            <w:r w:rsidR="00BA263E">
              <w:rPr>
                <w:rFonts w:ascii="Times New Roman" w:eastAsia="Times New Roman" w:hAnsi="Times New Roman" w:cs="Times New Roman"/>
                <w:sz w:val="16"/>
                <w:szCs w:val="16"/>
              </w:rPr>
              <w:fldChar w:fldCharType="begin"/>
            </w:r>
            <w:r w:rsidR="00BA263E">
              <w:rPr>
                <w:rFonts w:ascii="Times New Roman" w:eastAsia="Times New Roman" w:hAnsi="Times New Roman" w:cs="Times New Roman"/>
                <w:b w:val="0"/>
                <w:sz w:val="16"/>
                <w:szCs w:val="16"/>
              </w:rPr>
              <w:instrText xml:space="preserve"> ADDIN EN.CITE &lt;EndNote&gt;&lt;Cite&gt;&lt;Author&gt;Jones&lt;/Author&gt;&lt;Year&gt;2007&lt;/Year&gt;&lt;RecNum&gt;29&lt;/RecNum&gt;&lt;DisplayText&gt;[19]&lt;/DisplayText&gt;&lt;record&gt;&lt;rec-number&gt;29&lt;/rec-number&gt;&lt;foreign-keys&gt;&lt;key app="EN" db-id="a95eefa5xe9wpge0sd9x09r3vv5st2ft9ept" timestamp="1671714686"&gt;29&lt;/key&gt;&lt;/foreign-keys&gt;&lt;ref-type name="Journal Article"&gt;17&lt;/ref-type&gt;&lt;contributors&gt;&lt;authors&gt;&lt;author&gt;Jones, M. A.&lt;/author&gt;&lt;author&gt;Stratton, G.&lt;/author&gt;&lt;author&gt;Reilly, T.&lt;/author&gt;&lt;author&gt;Unnithan, V. B.&lt;/author&gt;&lt;/authors&gt;&lt;/contributors&gt;&lt;auth-address&gt;Sport and Exercise Research Group, Edge Hill College, UK. jonesmi@edgehill.ac.uk&lt;/auth-address&gt;&lt;titles&gt;&lt;title&gt;Recurrent non-specific low-back pain in adolescents: the role of exercise&lt;/title&gt;&lt;secondary-title&gt;Ergonomics&lt;/secondary-title&gt;&lt;/titles&gt;&lt;periodical&gt;&lt;full-title&gt;Ergonomics&lt;/full-title&gt;&lt;/periodical&gt;&lt;pages&gt;1680-8&lt;/pages&gt;&lt;volume&gt;50&lt;/volume&gt;&lt;number&gt;10&lt;/number&gt;&lt;edition&gt;2007/10/06&lt;/edition&gt;&lt;keywords&gt;&lt;keyword&gt;Adolescent&lt;/keyword&gt;&lt;keyword&gt;Analysis of Variance&lt;/keyword&gt;&lt;keyword&gt;Exercise/*physiology&lt;/keyword&gt;&lt;keyword&gt;Female&lt;/keyword&gt;&lt;keyword&gt;Humans&lt;/keyword&gt;&lt;keyword&gt;Low Back Pain/epidemiology/pathology/*therapy&lt;/keyword&gt;&lt;keyword&gt;Male&lt;/keyword&gt;&lt;keyword&gt;Pain Measurement&lt;/keyword&gt;&lt;keyword&gt;Recurrence&lt;/keyword&gt;&lt;keyword&gt;United Kingdom/epidemiology&lt;/keyword&gt;&lt;/keywords&gt;&lt;dates&gt;&lt;year&gt;2007&lt;/year&gt;&lt;pub-dates&gt;&lt;date&gt;Oct&lt;/date&gt;&lt;/pub-dates&gt;&lt;/dates&gt;&lt;isbn&gt;0014-0139 (Print)&amp;#xD;0014-0139 (Linking)&lt;/isbn&gt;&lt;accession-num&gt;17917907&lt;/accession-num&gt;&lt;urls&gt;&lt;related-urls&gt;&lt;url&gt;https://www.ncbi.nlm.nih.gov/pubmed/17917907&lt;/url&gt;&lt;/related-urls&gt;&lt;/urls&gt;&lt;electronic-resource-num&gt;10.1080/00140130701587327&lt;/electronic-resource-num&gt;&lt;/record&gt;&lt;/Cite&gt;&lt;/EndNote&gt;</w:instrText>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[19]</w:t>
            </w:r>
            <w:r w:rsidR="00BA263E">
              <w:rPr>
                <w:rFonts w:ascii="Times New Roman" w:eastAsia="Times New Roman" w:hAnsi="Times New Roman" w:cs="Times New Roman"/>
                <w:sz w:val="16"/>
                <w:szCs w:val="16"/>
              </w:rPr>
              <w:fldChar w:fldCharType="end"/>
            </w:r>
          </w:p>
        </w:tc>
        <w:tc>
          <w:tcPr>
            <w:tcW w:w="1093" w:type="dxa"/>
            <w:hideMark/>
          </w:tcPr>
          <w:p w14:paraId="6DF6973C" w14:textId="77777777" w:rsidR="008B4656" w:rsidRPr="00F8767F" w:rsidRDefault="008B4656" w:rsidP="00941932">
            <w:pPr>
              <w:spacing w:line="259" w:lineRule="auto"/>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sidRPr="00F8767F">
              <w:rPr>
                <w:rFonts w:ascii="Times New Roman" w:eastAsia="Times New Roman" w:hAnsi="Times New Roman" w:cs="Times New Roman"/>
                <w:color w:val="000000" w:themeColor="text1"/>
                <w:sz w:val="16"/>
                <w:szCs w:val="16"/>
                <w:lang w:val="en-US"/>
              </w:rPr>
              <w:t>Continued with normal daily activities.</w:t>
            </w:r>
          </w:p>
          <w:p w14:paraId="2814C585" w14:textId="77777777" w:rsidR="008B4656" w:rsidRPr="00F8767F"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215" w:type="dxa"/>
            <w:hideMark/>
          </w:tcPr>
          <w:p w14:paraId="3FEA485F" w14:textId="77777777" w:rsidR="008B4656" w:rsidRPr="00C0677D" w:rsidRDefault="008B4656" w:rsidP="00941932">
            <w:pPr>
              <w:spacing w:line="259" w:lineRule="auto"/>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19E7422D" w14:textId="77777777" w:rsidR="008B4656" w:rsidRPr="00C0677D"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198" w:type="dxa"/>
            <w:hideMark/>
          </w:tcPr>
          <w:p w14:paraId="57E26DC5" w14:textId="77777777" w:rsidR="008B4656" w:rsidRPr="00C0677D" w:rsidRDefault="008B4656" w:rsidP="00941932">
            <w:pPr>
              <w:spacing w:line="259" w:lineRule="auto"/>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249A0BF7" w14:textId="77777777" w:rsidR="008B4656" w:rsidRPr="00C0677D"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51" w:type="dxa"/>
            <w:hideMark/>
          </w:tcPr>
          <w:p w14:paraId="44C9BDB3" w14:textId="77777777" w:rsidR="008B4656" w:rsidRPr="00C0677D" w:rsidRDefault="008B4656" w:rsidP="00941932">
            <w:pPr>
              <w:spacing w:line="259" w:lineRule="auto"/>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0A7F53FF" w14:textId="77777777" w:rsidR="008B4656" w:rsidRPr="00C0677D"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38" w:type="dxa"/>
            <w:hideMark/>
          </w:tcPr>
          <w:p w14:paraId="51C61A8D"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37F586EA" w14:textId="77777777" w:rsidR="008B4656" w:rsidRPr="00C0677D" w:rsidRDefault="008B465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87" w:type="dxa"/>
            <w:hideMark/>
          </w:tcPr>
          <w:p w14:paraId="614583DD"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42E0B2B7" w14:textId="77777777" w:rsidR="008B4656" w:rsidRPr="00C0677D" w:rsidRDefault="008B465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1" w:type="dxa"/>
          </w:tcPr>
          <w:p w14:paraId="4134F2DE"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27560711"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990" w:type="dxa"/>
          </w:tcPr>
          <w:p w14:paraId="2A59D78A"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53AEA418"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32" w:type="dxa"/>
          </w:tcPr>
          <w:p w14:paraId="6DDA1A30"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632B8BBC"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48" w:type="dxa"/>
          </w:tcPr>
          <w:p w14:paraId="189CA582"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4C862984"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874" w:type="dxa"/>
          </w:tcPr>
          <w:p w14:paraId="51F39D1F"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09DF84E2"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24" w:type="dxa"/>
          </w:tcPr>
          <w:p w14:paraId="5EF984AD"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2563D1FE"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r>
      <w:tr w:rsidR="008B4656" w:rsidRPr="00C0677D" w14:paraId="04EA43D4" w14:textId="77777777" w:rsidTr="00941932">
        <w:trPr>
          <w:trHeight w:val="300"/>
        </w:trPr>
        <w:tc>
          <w:tcPr>
            <w:cnfStyle w:val="001000000000" w:firstRow="0" w:lastRow="0" w:firstColumn="1" w:lastColumn="0" w:oddVBand="0" w:evenVBand="0" w:oddHBand="0" w:evenHBand="0" w:firstRowFirstColumn="0" w:firstRowLastColumn="0" w:lastRowFirstColumn="0" w:lastRowLastColumn="0"/>
            <w:tcW w:w="2047" w:type="dxa"/>
            <w:hideMark/>
          </w:tcPr>
          <w:p w14:paraId="02D0B510" w14:textId="1793B06F" w:rsidR="008B4656" w:rsidRPr="006B52FA" w:rsidRDefault="008B4656" w:rsidP="00941932">
            <w:pPr>
              <w:textAlignment w:val="baseline"/>
              <w:rPr>
                <w:rFonts w:ascii="Times New Roman" w:eastAsia="Times New Roman" w:hAnsi="Times New Roman" w:cs="Times New Roman"/>
                <w:b w:val="0"/>
                <w:sz w:val="16"/>
                <w:szCs w:val="16"/>
              </w:rPr>
            </w:pPr>
            <w:r w:rsidRPr="006B52FA">
              <w:rPr>
                <w:rFonts w:ascii="Times New Roman" w:eastAsia="Times New Roman" w:hAnsi="Times New Roman" w:cs="Times New Roman"/>
                <w:b w:val="0"/>
                <w:sz w:val="16"/>
                <w:szCs w:val="16"/>
              </w:rPr>
              <w:t>Leininger, 2017</w:t>
            </w:r>
            <w:r w:rsidR="00BA263E">
              <w:rPr>
                <w:rFonts w:ascii="Times New Roman" w:eastAsia="Times New Roman" w:hAnsi="Times New Roman" w:cs="Times New Roman"/>
                <w:sz w:val="16"/>
                <w:szCs w:val="16"/>
              </w:rPr>
              <w:fldChar w:fldCharType="begin"/>
            </w:r>
            <w:r w:rsidR="00BA263E">
              <w:rPr>
                <w:rFonts w:ascii="Times New Roman" w:eastAsia="Times New Roman" w:hAnsi="Times New Roman" w:cs="Times New Roman"/>
                <w:b w:val="0"/>
                <w:sz w:val="16"/>
                <w:szCs w:val="16"/>
              </w:rPr>
              <w:instrText xml:space="preserve"> ADDIN EN.CITE &lt;EndNote&gt;&lt;Cite&gt;&lt;Author&gt;Leininger&lt;/Author&gt;&lt;Year&gt;2017&lt;/Year&gt;&lt;RecNum&gt;54&lt;/RecNum&gt;&lt;DisplayText&gt;[20]&lt;/DisplayText&gt;&lt;record&gt;&lt;rec-number&gt;54&lt;/rec-number&gt;&lt;foreign-keys&gt;&lt;key app="EN" db-id="a95eefa5xe9wpge0sd9x09r3vv5st2ft9ept" timestamp="1671715304"&gt;54&lt;/key&gt;&lt;/foreign-keys&gt;&lt;ref-type name="Journal Article"&gt;17&lt;/ref-type&gt;&lt;contributors&gt;&lt;authors&gt;&lt;author&gt;Leininger, B.&lt;/author&gt;&lt;author&gt;Schulz, C.&lt;/author&gt;&lt;author&gt;Gao, Z.&lt;/author&gt;&lt;author&gt;Bronfort, G.&lt;/author&gt;&lt;author&gt;Evans, R.&lt;/author&gt;&lt;author&gt;Pope, Z.&lt;/author&gt;&lt;author&gt;Zeng, N.&lt;/author&gt;&lt;author&gt;Haas, M.&lt;/author&gt;&lt;/authors&gt;&lt;/contributors&gt;&lt;titles&gt;&lt;title&gt;Accelerometer-Determined Physical Activity and Clinical Low Back Pain Measures in Adolescents With Chronic or Subacute Recurrent Low Back Pain&lt;/title&gt;&lt;secondary-title&gt;J Orthop Sports Phys Ther&lt;/secondary-title&gt;&lt;/titles&gt;&lt;periodical&gt;&lt;full-title&gt;J Orthop Sports Phys Ther&lt;/full-title&gt;&lt;/periodical&gt;&lt;pages&gt;769-774&lt;/pages&gt;&lt;volume&gt;47&lt;/volume&gt;&lt;number&gt;10&lt;/number&gt;&lt;edition&gt;2017/09/13&lt;/edition&gt;&lt;keywords&gt;&lt;keyword&gt;Accelerometry&lt;/keyword&gt;&lt;keyword&gt;Adolescent&lt;/keyword&gt;&lt;keyword&gt;Chronic Pain/*diagnosis&lt;/keyword&gt;&lt;keyword&gt;Cross-Sectional Studies&lt;/keyword&gt;&lt;keyword&gt;Disability Evaluation&lt;/keyword&gt;&lt;keyword&gt;*Exercise&lt;/keyword&gt;&lt;keyword&gt;Humans&lt;/keyword&gt;&lt;keyword&gt;Low Back Pain/*diagnosis&lt;/keyword&gt;&lt;keyword&gt;Pain Measurement&lt;/keyword&gt;&lt;keyword&gt;Quality of Life&lt;/keyword&gt;&lt;keyword&gt;Recurrence&lt;/keyword&gt;&lt;keyword&gt;disability&lt;/keyword&gt;&lt;keyword&gt;lumbar spine&lt;/keyword&gt;&lt;/keywords&gt;&lt;dates&gt;&lt;year&gt;2017&lt;/year&gt;&lt;pub-dates&gt;&lt;date&gt;Oct&lt;/date&gt;&lt;/pub-dates&gt;&lt;/dates&gt;&lt;isbn&gt;1938-1344 (Electronic)&amp;#xD;0190-6011 (Print)&amp;#xD;0190-6011 (Linking)&lt;/isbn&gt;&lt;accession-num&gt;28898136&lt;/accession-num&gt;&lt;urls&gt;&lt;related-urls&gt;&lt;url&gt;https://www.ncbi.nlm.nih.gov/pubmed/28898136&lt;/url&gt;&lt;/related-urls&gt;&lt;/urls&gt;&lt;custom2&gt;PMC5639712&lt;/custom2&gt;&lt;electronic-resource-num&gt;10.2519/jospt.2017.7345&lt;/electronic-resource-num&gt;&lt;/record&gt;&lt;/Cite&gt;&lt;/EndNote&gt;</w:instrText>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[20]</w:t>
            </w:r>
            <w:r w:rsidR="00BA263E">
              <w:rPr>
                <w:rFonts w:ascii="Times New Roman" w:eastAsia="Times New Roman" w:hAnsi="Times New Roman" w:cs="Times New Roman"/>
                <w:sz w:val="16"/>
                <w:szCs w:val="16"/>
              </w:rPr>
              <w:fldChar w:fldCharType="end"/>
            </w:r>
          </w:p>
        </w:tc>
        <w:tc>
          <w:tcPr>
            <w:tcW w:w="1093" w:type="dxa"/>
            <w:hideMark/>
          </w:tcPr>
          <w:p w14:paraId="1BBED01A" w14:textId="77777777" w:rsidR="008B4656" w:rsidRPr="00C0677D" w:rsidRDefault="008B465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46A44198">
              <w:rPr>
                <w:rFonts w:ascii="Times New Roman" w:eastAsia="Times New Roman" w:hAnsi="Times New Roman" w:cs="Times New Roman"/>
                <w:color w:val="000000" w:themeColor="text1"/>
                <w:sz w:val="16"/>
                <w:szCs w:val="16"/>
              </w:rPr>
              <w:t>Exercise</w:t>
            </w:r>
            <w:r w:rsidRPr="46A44198">
              <w:rPr>
                <w:rFonts w:ascii="Times New Roman" w:eastAsia="Times New Roman" w:hAnsi="Times New Roman" w:cs="Times New Roman"/>
                <w:color w:val="000000" w:themeColor="text1"/>
              </w:rPr>
              <w:t xml:space="preserve"> </w:t>
            </w:r>
            <w:r w:rsidRPr="46A44198">
              <w:rPr>
                <w:rFonts w:ascii="Times New Roman" w:eastAsia="Times New Roman" w:hAnsi="Times New Roman" w:cs="Times New Roman"/>
                <w:color w:val="000000" w:themeColor="text1"/>
                <w:sz w:val="16"/>
                <w:szCs w:val="16"/>
              </w:rPr>
              <w:t>therapy.</w:t>
            </w:r>
          </w:p>
        </w:tc>
        <w:tc>
          <w:tcPr>
            <w:tcW w:w="1215" w:type="dxa"/>
            <w:hideMark/>
          </w:tcPr>
          <w:p w14:paraId="024237A5" w14:textId="77777777" w:rsidR="008B4656" w:rsidRPr="00C0677D" w:rsidRDefault="008B465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00C0677D">
              <w:rPr>
                <w:rFonts w:ascii="Times New Roman" w:eastAsia="Times New Roman" w:hAnsi="Times New Roman" w:cs="Times New Roman"/>
                <w:color w:val="000000" w:themeColor="text1"/>
                <w:sz w:val="16"/>
                <w:szCs w:val="16"/>
                <w:lang w:val="en-US"/>
              </w:rPr>
              <w:t>Whereas multiple ran</w:t>
            </w:r>
          </w:p>
          <w:p w14:paraId="415D76FE" w14:textId="77777777" w:rsidR="008B4656" w:rsidRPr="00C0677D" w:rsidRDefault="008B465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46A44198">
              <w:rPr>
                <w:rFonts w:ascii="Times New Roman" w:eastAsia="Times New Roman" w:hAnsi="Times New Roman" w:cs="Times New Roman"/>
                <w:color w:val="000000" w:themeColor="text1"/>
                <w:sz w:val="16"/>
                <w:szCs w:val="16"/>
                <w:lang w:val="en-US"/>
              </w:rPr>
              <w:t xml:space="preserve">Whereas multiple randomized trials have examined the effectiveness of commonly used conservative treatments for LBP in adults, few have been performed in </w:t>
            </w:r>
            <w:r w:rsidRPr="46A44198">
              <w:rPr>
                <w:rFonts w:ascii="Times New Roman" w:eastAsia="Times New Roman" w:hAnsi="Times New Roman" w:cs="Times New Roman"/>
                <w:color w:val="000000" w:themeColor="text1"/>
                <w:sz w:val="16"/>
                <w:szCs w:val="16"/>
                <w:lang w:val="en-US"/>
              </w:rPr>
              <w:lastRenderedPageBreak/>
              <w:t>adolescent LBP populations.</w:t>
            </w: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 </w:t>
            </w: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Three small randomized clinical trials have evaluated exercise as a treatment approach for adolescent LBP.</w:t>
            </w: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 </w:t>
            </w: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Collectively, the published trials to date suggest exercise may be effective in reducing pain and disability in adolescents with LBP, but larger, high quality trials are needed. Interestingly, although spinal manipulative therapy (SMT) is commonly used for children with spine conditions, no randomized trials examining the effectiveness of SMT for adolescent LBP have been published to date.</w:t>
            </w:r>
            <w:r>
              <w:rPr>
                <w:rFonts w:ascii="Times New Roman" w:eastAsia="Times New Roman" w:hAnsi="Times New Roman" w:cs="Times New Roman"/>
                <w:color w:val="000000" w:themeColor="text1"/>
                <w:sz w:val="16"/>
                <w:szCs w:val="16"/>
                <w:lang w:val="en-US"/>
              </w:rPr>
              <w:t>”</w:t>
            </w:r>
          </w:p>
        </w:tc>
        <w:tc>
          <w:tcPr>
            <w:tcW w:w="1198" w:type="dxa"/>
            <w:hideMark/>
          </w:tcPr>
          <w:p w14:paraId="39AAB964" w14:textId="77777777" w:rsidR="008B4656" w:rsidRPr="00C0677D" w:rsidRDefault="008B465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46A44198">
              <w:rPr>
                <w:rFonts w:ascii="Times New Roman" w:eastAsia="Times New Roman" w:hAnsi="Times New Roman" w:cs="Times New Roman"/>
                <w:color w:val="000000" w:themeColor="text1"/>
                <w:sz w:val="16"/>
                <w:szCs w:val="16"/>
              </w:rPr>
              <w:lastRenderedPageBreak/>
              <w:t>Table 2 of the study.</w:t>
            </w:r>
          </w:p>
        </w:tc>
        <w:tc>
          <w:tcPr>
            <w:tcW w:w="1251" w:type="dxa"/>
            <w:hideMark/>
          </w:tcPr>
          <w:p w14:paraId="65971295" w14:textId="77777777" w:rsidR="008B4656" w:rsidRPr="00C0677D" w:rsidRDefault="008B465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Experienced chiropractors and exercise therapists have been trained and certified to deliver the program.</w:t>
            </w:r>
            <w:r>
              <w:rPr>
                <w:rFonts w:ascii="Times New Roman" w:eastAsia="Times New Roman" w:hAnsi="Times New Roman" w:cs="Times New Roman"/>
                <w:color w:val="000000" w:themeColor="text1"/>
                <w:sz w:val="16"/>
                <w:szCs w:val="16"/>
                <w:lang w:val="en-US"/>
              </w:rPr>
              <w:t>”</w:t>
            </w:r>
          </w:p>
          <w:p w14:paraId="6FB0D57D" w14:textId="77777777" w:rsidR="008B4656" w:rsidRPr="00C0677D" w:rsidRDefault="008B465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138" w:type="dxa"/>
            <w:hideMark/>
          </w:tcPr>
          <w:p w14:paraId="6DFB03CF" w14:textId="77777777" w:rsidR="008B4656" w:rsidRPr="00C0677D" w:rsidRDefault="008B465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The total number of visits ranges from 8 to 16, depending on the patient’s needs (e.g., ability to perform exercises independently).</w:t>
            </w:r>
            <w:r>
              <w:rPr>
                <w:rFonts w:ascii="Times New Roman" w:eastAsia="Times New Roman" w:hAnsi="Times New Roman" w:cs="Times New Roman"/>
                <w:color w:val="000000" w:themeColor="text1"/>
                <w:sz w:val="16"/>
                <w:szCs w:val="16"/>
                <w:lang w:val="en-US"/>
              </w:rPr>
              <w:t>”</w:t>
            </w:r>
          </w:p>
        </w:tc>
        <w:tc>
          <w:tcPr>
            <w:tcW w:w="1087" w:type="dxa"/>
            <w:hideMark/>
          </w:tcPr>
          <w:p w14:paraId="51CE0F83" w14:textId="77777777" w:rsidR="008B4656" w:rsidRPr="00C0677D" w:rsidRDefault="008B465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All interventions are provided by study staff at Northwestern Health Sciences University and the University of Western States research clinic.</w:t>
            </w:r>
            <w:r>
              <w:rPr>
                <w:rFonts w:ascii="Times New Roman" w:eastAsia="Times New Roman" w:hAnsi="Times New Roman" w:cs="Times New Roman"/>
                <w:color w:val="000000" w:themeColor="text1"/>
                <w:sz w:val="16"/>
                <w:szCs w:val="16"/>
                <w:lang w:val="en-US"/>
              </w:rPr>
              <w:t>”</w:t>
            </w:r>
          </w:p>
        </w:tc>
        <w:tc>
          <w:tcPr>
            <w:tcW w:w="1141" w:type="dxa"/>
          </w:tcPr>
          <w:p w14:paraId="69360368"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46A44198">
              <w:rPr>
                <w:rFonts w:ascii="Times New Roman" w:eastAsia="Times New Roman" w:hAnsi="Times New Roman" w:cs="Times New Roman"/>
                <w:color w:val="000000" w:themeColor="text1"/>
                <w:sz w:val="16"/>
                <w:szCs w:val="16"/>
                <w:lang w:val="en-US"/>
              </w:rPr>
              <w:t>Exercise 8-16 visits over 12 weeks, 45 minutes per visit / SMT 8 to 16, 10- to 20-minute sessions of SMT over 12 weeks.</w:t>
            </w:r>
          </w:p>
          <w:p w14:paraId="582D9F6C"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990" w:type="dxa"/>
          </w:tcPr>
          <w:p w14:paraId="6949C8A0"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Participants begin with exercises appropriate for their fitness level and gradually progress in difficulty by changing body position and/or using a </w:t>
            </w:r>
            <w:r w:rsidRPr="46A44198">
              <w:rPr>
                <w:rFonts w:ascii="Times New Roman" w:eastAsia="Times New Roman" w:hAnsi="Times New Roman" w:cs="Times New Roman"/>
                <w:color w:val="000000" w:themeColor="text1"/>
                <w:sz w:val="16"/>
                <w:szCs w:val="16"/>
                <w:lang w:val="en-US"/>
              </w:rPr>
              <w:lastRenderedPageBreak/>
              <w:t>labile surface (i.e., gym ball).</w:t>
            </w:r>
            <w:r>
              <w:rPr>
                <w:rFonts w:ascii="Times New Roman" w:eastAsia="Times New Roman" w:hAnsi="Times New Roman" w:cs="Times New Roman"/>
                <w:color w:val="000000" w:themeColor="text1"/>
                <w:sz w:val="16"/>
                <w:szCs w:val="16"/>
                <w:lang w:val="en-US"/>
              </w:rPr>
              <w:t>”</w:t>
            </w:r>
          </w:p>
        </w:tc>
        <w:tc>
          <w:tcPr>
            <w:tcW w:w="1132" w:type="dxa"/>
          </w:tcPr>
          <w:p w14:paraId="4EA28C86"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lastRenderedPageBreak/>
              <w:t>N/R</w:t>
            </w:r>
          </w:p>
          <w:p w14:paraId="4CF5C7D2"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48" w:type="dxa"/>
          </w:tcPr>
          <w:p w14:paraId="0BFFA6A6"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To facilitate protocol adherence, clinical records are monitored weekly by research staff. Non-adherent providers and patients are contacted using various methods (e.g., in-person, by phone, or </w:t>
            </w:r>
            <w:r w:rsidRPr="46A44198">
              <w:rPr>
                <w:rFonts w:ascii="Times New Roman" w:eastAsia="Times New Roman" w:hAnsi="Times New Roman" w:cs="Times New Roman"/>
                <w:color w:val="000000" w:themeColor="text1"/>
                <w:sz w:val="16"/>
                <w:szCs w:val="16"/>
                <w:lang w:val="en-US"/>
              </w:rPr>
              <w:lastRenderedPageBreak/>
              <w:t>email) to resolve compliance issues.</w:t>
            </w:r>
            <w:r>
              <w:rPr>
                <w:rFonts w:ascii="Times New Roman" w:eastAsia="Times New Roman" w:hAnsi="Times New Roman" w:cs="Times New Roman"/>
                <w:color w:val="000000" w:themeColor="text1"/>
                <w:sz w:val="16"/>
                <w:szCs w:val="16"/>
                <w:lang w:val="en-US"/>
              </w:rPr>
              <w:t>”</w:t>
            </w:r>
          </w:p>
          <w:p w14:paraId="69A8DC3C"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874" w:type="dxa"/>
          </w:tcPr>
          <w:p w14:paraId="0E15D0E7"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lastRenderedPageBreak/>
              <w:t>N/R</w:t>
            </w:r>
          </w:p>
          <w:p w14:paraId="75FBDEFE"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24" w:type="dxa"/>
          </w:tcPr>
          <w:p w14:paraId="5AA6B580"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46A44198">
              <w:rPr>
                <w:rFonts w:ascii="Times New Roman" w:eastAsia="Times New Roman" w:hAnsi="Times New Roman" w:cs="Times New Roman"/>
                <w:color w:val="000000" w:themeColor="text1"/>
                <w:sz w:val="16"/>
                <w:szCs w:val="16"/>
              </w:rPr>
              <w:t>Exercise therapy.</w:t>
            </w:r>
          </w:p>
          <w:p w14:paraId="488DD9D3"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r>
      <w:tr w:rsidR="008B4656" w:rsidRPr="00C0677D" w14:paraId="7939BB72" w14:textId="77777777" w:rsidTr="009419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47" w:type="dxa"/>
            <w:hideMark/>
          </w:tcPr>
          <w:p w14:paraId="2A38DD21" w14:textId="730E8708" w:rsidR="008B4656" w:rsidRPr="006B52FA" w:rsidRDefault="008B4656" w:rsidP="00941932">
            <w:pPr>
              <w:textAlignment w:val="baseline"/>
              <w:rPr>
                <w:rFonts w:ascii="Times New Roman" w:eastAsia="Times New Roman" w:hAnsi="Times New Roman" w:cs="Times New Roman"/>
                <w:b w:val="0"/>
                <w:color w:val="000000" w:themeColor="text1"/>
                <w:sz w:val="16"/>
                <w:szCs w:val="16"/>
              </w:rPr>
            </w:pPr>
            <w:r w:rsidRPr="006B52FA">
              <w:rPr>
                <w:rFonts w:ascii="Times New Roman" w:eastAsia="Times New Roman" w:hAnsi="Times New Roman" w:cs="Times New Roman"/>
                <w:b w:val="0"/>
                <w:color w:val="000000" w:themeColor="text1"/>
                <w:sz w:val="16"/>
                <w:szCs w:val="16"/>
              </w:rPr>
              <w:lastRenderedPageBreak/>
              <w:t>Jung, 2020</w:t>
            </w:r>
            <w:r w:rsidR="00BA263E">
              <w:rPr>
                <w:rFonts w:ascii="Times New Roman" w:eastAsia="Times New Roman" w:hAnsi="Times New Roman" w:cs="Times New Roman"/>
                <w:color w:val="000000" w:themeColor="text1"/>
                <w:sz w:val="16"/>
                <w:szCs w:val="16"/>
              </w:rPr>
              <w:fldChar w:fldCharType="begin">
                <w:fldData xml:space="preserve">PEVuZE5vdGU+PENpdGU+PEF1dGhvcj5KdW5nPC9BdXRob3I+PFllYXI+MjAyMDwvWWVhcj48UmVj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</w:fldData>
              </w:fldChar>
            </w:r>
            <w:r w:rsidR="00BA263E">
              <w:rPr>
                <w:rFonts w:ascii="Times New Roman" w:eastAsia="Times New Roman" w:hAnsi="Times New Roman" w:cs="Times New Roman"/>
                <w:b w:val="0"/>
                <w:color w:val="000000" w:themeColor="text1"/>
                <w:sz w:val="16"/>
                <w:szCs w:val="16"/>
              </w:rPr>
              <w:instrText xml:space="preserve"> ADDIN EN.CITE </w:instrText>
            </w:r>
            <w:r w:rsidR="00BA263E">
              <w:rPr>
                <w:rFonts w:ascii="Times New Roman" w:eastAsia="Times New Roman" w:hAnsi="Times New Roman" w:cs="Times New Roman"/>
                <w:color w:val="000000" w:themeColor="text1"/>
                <w:sz w:val="16"/>
                <w:szCs w:val="16"/>
              </w:rPr>
              <w:fldChar w:fldCharType="begin">
                <w:fldData xml:space="preserve">PEVuZE5vdGU+PENpdGU+PEF1dGhvcj5KdW5nPC9BdXRob3I+PFllYXI+MjAyMDwvWWVhcj48UmVj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</w:fldData>
              </w:fldChar>
            </w:r>
            <w:r w:rsidR="00BA263E">
              <w:rPr>
                <w:rFonts w:ascii="Times New Roman" w:eastAsia="Times New Roman" w:hAnsi="Times New Roman" w:cs="Times New Roman"/>
                <w:b w:val="0"/>
                <w:color w:val="000000" w:themeColor="text1"/>
                <w:sz w:val="16"/>
                <w:szCs w:val="16"/>
              </w:rPr>
              <w:instrText xml:space="preserve"> ADDIN EN.CITE.DATA </w:instrText>
            </w:r>
            <w:r w:rsidR="00BA263E">
              <w:rPr>
                <w:rFonts w:ascii="Times New Roman" w:eastAsia="Times New Roman" w:hAnsi="Times New Roman" w:cs="Times New Roman"/>
                <w:color w:val="000000" w:themeColor="text1"/>
                <w:sz w:val="16"/>
                <w:szCs w:val="16"/>
              </w:rPr>
            </w:r>
            <w:r w:rsidR="00BA263E">
              <w:rPr>
                <w:rFonts w:ascii="Times New Roman" w:eastAsia="Times New Roman" w:hAnsi="Times New Roman" w:cs="Times New Roman"/>
                <w:color w:val="000000" w:themeColor="text1"/>
                <w:sz w:val="16"/>
                <w:szCs w:val="16"/>
              </w:rPr>
              <w:fldChar w:fldCharType="end"/>
            </w:r>
            <w:r w:rsidR="00BA263E">
              <w:rPr>
                <w:rFonts w:ascii="Times New Roman" w:eastAsia="Times New Roman" w:hAnsi="Times New Roman" w:cs="Times New Roman"/>
                <w:color w:val="000000" w:themeColor="text1"/>
                <w:sz w:val="16"/>
                <w:szCs w:val="16"/>
              </w:rPr>
            </w:r>
            <w:r w:rsidR="00BA263E">
              <w:rPr>
                <w:rFonts w:ascii="Times New Roman" w:eastAsia="Times New Roman" w:hAnsi="Times New Roman" w:cs="Times New Roman"/>
                <w:color w:val="000000" w:themeColor="text1"/>
                <w:sz w:val="16"/>
                <w:szCs w:val="16"/>
              </w:rPr>
              <w:fldChar w:fldCharType="separate"/>
            </w:r>
            <w:r w:rsidR="00BA263E">
              <w:rPr>
                <w:rFonts w:ascii="Times New Roman" w:eastAsia="Times New Roman" w:hAnsi="Times New Roman" w:cs="Times New Roman"/>
                <w:b w:val="0"/>
                <w:noProof/>
                <w:color w:val="000000" w:themeColor="text1"/>
                <w:sz w:val="16"/>
                <w:szCs w:val="16"/>
              </w:rPr>
              <w:t>[21]</w:t>
            </w:r>
            <w:r w:rsidR="00BA263E">
              <w:rPr>
                <w:rFonts w:ascii="Times New Roman" w:eastAsia="Times New Roman" w:hAnsi="Times New Roman" w:cs="Times New Roman"/>
                <w:color w:val="000000" w:themeColor="text1"/>
                <w:sz w:val="16"/>
                <w:szCs w:val="16"/>
              </w:rPr>
              <w:fldChar w:fldCharType="end"/>
            </w:r>
          </w:p>
        </w:tc>
        <w:tc>
          <w:tcPr>
            <w:tcW w:w="1093" w:type="dxa"/>
            <w:hideMark/>
          </w:tcPr>
          <w:p w14:paraId="62880EE8" w14:textId="77777777" w:rsidR="008B4656" w:rsidRPr="00C0677D"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Placebo group received trunk stabilization exercise without vibratory simulation for the same amount of time.</w:t>
            </w:r>
            <w:r>
              <w:rPr>
                <w:rFonts w:ascii="Times New Roman" w:eastAsia="Times New Roman" w:hAnsi="Times New Roman" w:cs="Times New Roman"/>
                <w:color w:val="000000" w:themeColor="text1"/>
                <w:sz w:val="16"/>
                <w:szCs w:val="16"/>
                <w:lang w:val="en-US"/>
              </w:rPr>
              <w:t>”</w:t>
            </w:r>
          </w:p>
        </w:tc>
        <w:tc>
          <w:tcPr>
            <w:tcW w:w="1215" w:type="dxa"/>
            <w:hideMark/>
          </w:tcPr>
          <w:p w14:paraId="18B0C4E8" w14:textId="77777777" w:rsidR="008B4656" w:rsidRPr="00C0677D" w:rsidRDefault="008B4656" w:rsidP="00941932">
            <w:pPr>
              <w:spacing w:line="259" w:lineRule="auto"/>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rPr>
              <w:t>N/R</w:t>
            </w:r>
          </w:p>
          <w:p w14:paraId="507EBDF7" w14:textId="77777777" w:rsidR="008B4656" w:rsidRPr="00C0677D"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198" w:type="dxa"/>
            <w:hideMark/>
          </w:tcPr>
          <w:p w14:paraId="294A83B9" w14:textId="77777777" w:rsidR="008B4656" w:rsidRPr="00C0677D"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There was a 5 min warm-up and cool down before and after exercise. Each exercise was performed for 60 s (single bridge, bridge and knee flex, plank) or 90 s (squat, bridge, and side bridge) for two sets, followed by a 30 s break after each set. Referring to the previous study that suggested that 15 Hz is the most effective in promoting muscle activity of the core muscle during trunk stabilization exercise, we set the frequency to 15 Hz and the amplitude to 2 mm during all exercise. During squatting, patients were instructed to place their feet side-by-side on the vibration platform and hold onto the handrail with </w:t>
            </w:r>
            <w:r w:rsidRPr="46A44198">
              <w:rPr>
                <w:rFonts w:ascii="Times New Roman" w:eastAsia="Times New Roman" w:hAnsi="Times New Roman" w:cs="Times New Roman"/>
                <w:color w:val="000000" w:themeColor="text1"/>
                <w:sz w:val="16"/>
                <w:szCs w:val="16"/>
                <w:lang w:val="en-US"/>
              </w:rPr>
              <w:lastRenderedPageBreak/>
              <w:t xml:space="preserve">their knees bent 30–45 degrees. When holding a bridge, patients were instructed to place both feet on the vibration platform and lift their hips, with their arms resting next to their trunk. Single bridge involved lifting one foot while holding a bridge. Bridge and knee flex involved holding a bridge with both knees bent 90 degrees. During side bridge, patients were instructed to lie on their side and support their weight with their forearms, knees, and feet, and to place their forearms on a vibration platform. When planking, patients were asked to be on their hands and knees with their hips and </w:t>
            </w:r>
            <w:r w:rsidRPr="46A44198">
              <w:rPr>
                <w:rFonts w:ascii="Times New Roman" w:eastAsia="Times New Roman" w:hAnsi="Times New Roman" w:cs="Times New Roman"/>
                <w:color w:val="000000" w:themeColor="text1"/>
                <w:sz w:val="16"/>
                <w:szCs w:val="16"/>
                <w:lang w:val="en-US"/>
              </w:rPr>
              <w:lastRenderedPageBreak/>
              <w:t>knees bent 90 degrees and both forearms placed on the vibration platform.</w:t>
            </w:r>
            <w:r>
              <w:rPr>
                <w:rFonts w:ascii="Times New Roman" w:eastAsia="Times New Roman" w:hAnsi="Times New Roman" w:cs="Times New Roman"/>
                <w:color w:val="000000" w:themeColor="text1"/>
                <w:sz w:val="16"/>
                <w:szCs w:val="16"/>
                <w:lang w:val="en-US"/>
              </w:rPr>
              <w:t>”</w:t>
            </w:r>
          </w:p>
        </w:tc>
        <w:tc>
          <w:tcPr>
            <w:tcW w:w="1251" w:type="dxa"/>
            <w:hideMark/>
          </w:tcPr>
          <w:p w14:paraId="2AAC25A0" w14:textId="77777777" w:rsidR="008B4656" w:rsidRPr="00C0677D"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lastRenderedPageBreak/>
              <w:t>“</w:t>
            </w:r>
            <w:r w:rsidRPr="46A44198">
              <w:rPr>
                <w:rFonts w:ascii="Times New Roman" w:eastAsia="Times New Roman" w:hAnsi="Times New Roman" w:cs="Times New Roman"/>
                <w:color w:val="000000" w:themeColor="text1"/>
                <w:sz w:val="16"/>
                <w:szCs w:val="16"/>
                <w:lang w:val="en-US"/>
              </w:rPr>
              <w:t xml:space="preserve">There was a 5 min warm-up and cool down before and after exercise. Each exercise was performed for 60 s (single bridge, bridge and knee flex, plank) or 90 s (squat, bridge, and side bridge) for two sets, followed by a 30 s break after each set. Referring to the previous study that suggested that 15 Hz is the most effective in promoting muscle activity of the core muscle during trunk stabilization exercise, we set the frequency to 15 Hz and the amplitude to 2 mm during all exercise. During squatting, patients were instructed to place their feet side-by-side on the vibration platform and hold onto the handrail with their knees bent 30–45 degrees. </w:t>
            </w:r>
            <w:r w:rsidRPr="46A44198">
              <w:rPr>
                <w:rFonts w:ascii="Times New Roman" w:eastAsia="Times New Roman" w:hAnsi="Times New Roman" w:cs="Times New Roman"/>
                <w:color w:val="000000" w:themeColor="text1"/>
                <w:sz w:val="16"/>
                <w:szCs w:val="16"/>
                <w:lang w:val="en-US"/>
              </w:rPr>
              <w:lastRenderedPageBreak/>
              <w:t>When holding a bridge, patients were instructed to place both feet on the vibration platform and lift their hips, with their arms resting next to their trunk. Single bridge involved lifting one foot while holding a bridge. Bridge and knee flex involved holding a bridge with both knees bent 90 degrees. During side bridge, patients were instructed to lie on their side and support their weight with their forearms, knees, and feet, and to place their forearms on a vibration platform. When planking, patients were asked to be on their hands and knees with their hips and knees bent 90 degrees and both forearms placed on the vibration platform.</w:t>
            </w: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 </w:t>
            </w:r>
          </w:p>
        </w:tc>
        <w:tc>
          <w:tcPr>
            <w:tcW w:w="1138" w:type="dxa"/>
            <w:hideMark/>
          </w:tcPr>
          <w:p w14:paraId="292C47AA" w14:textId="77777777" w:rsidR="008B4656" w:rsidRPr="00C0677D" w:rsidRDefault="008B465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lastRenderedPageBreak/>
              <w:t>“</w:t>
            </w:r>
            <w:r w:rsidRPr="46A44198">
              <w:rPr>
                <w:rFonts w:ascii="Times New Roman" w:eastAsia="Times New Roman" w:hAnsi="Times New Roman" w:cs="Times New Roman"/>
                <w:color w:val="000000" w:themeColor="text1"/>
                <w:sz w:val="16"/>
                <w:szCs w:val="16"/>
                <w:lang w:val="en-US"/>
              </w:rPr>
              <w:t>The exercises were performed under the supervision of a physiotherapist with over 5 years of experience.</w:t>
            </w: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  </w:t>
            </w:r>
          </w:p>
        </w:tc>
        <w:tc>
          <w:tcPr>
            <w:tcW w:w="1087" w:type="dxa"/>
            <w:hideMark/>
          </w:tcPr>
          <w:p w14:paraId="22C604C0" w14:textId="77777777" w:rsidR="008B4656" w:rsidRPr="00C0677D" w:rsidRDefault="008B465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00C0677D">
              <w:rPr>
                <w:rFonts w:ascii="Times New Roman" w:eastAsia="Times New Roman" w:hAnsi="Times New Roman" w:cs="Times New Roman"/>
                <w:color w:val="000000" w:themeColor="text1"/>
                <w:sz w:val="16"/>
                <w:szCs w:val="16"/>
                <w:lang w:val="en-US"/>
              </w:rPr>
              <w:t xml:space="preserve">The participants were evaluated before and 1–2 days after training for 2 weeks by three well-trained physical therapists  </w:t>
            </w:r>
          </w:p>
          <w:p w14:paraId="21B0F1E0" w14:textId="77777777" w:rsidR="008B4656" w:rsidRPr="00C0677D" w:rsidRDefault="008B465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C0677D">
              <w:rPr>
                <w:rFonts w:ascii="Times New Roman" w:eastAsia="Times New Roman" w:hAnsi="Times New Roman" w:cs="Times New Roman"/>
                <w:color w:val="000000" w:themeColor="text1"/>
                <w:sz w:val="16"/>
                <w:szCs w:val="16"/>
                <w:lang w:val="en-US"/>
              </w:rPr>
              <w:t xml:space="preserve">Unclear  </w:t>
            </w:r>
          </w:p>
          <w:p w14:paraId="1C3BD3BA" w14:textId="77777777" w:rsidR="008B4656" w:rsidRPr="00C0677D" w:rsidRDefault="008B465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46A44198">
              <w:rPr>
                <w:rFonts w:ascii="Times New Roman" w:eastAsia="Times New Roman" w:hAnsi="Times New Roman" w:cs="Times New Roman"/>
                <w:color w:val="000000" w:themeColor="text1"/>
                <w:sz w:val="16"/>
                <w:szCs w:val="16"/>
                <w:lang w:val="en-US"/>
              </w:rPr>
              <w:t xml:space="preserve">Face-to-face (The manual therapist performed the sham lumbar manipulation technique with the patient sidelying.). </w:t>
            </w:r>
            <w:r>
              <w:rPr>
                <w:rFonts w:ascii="Times New Roman" w:eastAsia="Times New Roman" w:hAnsi="Times New Roman" w:cs="Times New Roman"/>
                <w:color w:val="000000" w:themeColor="text1"/>
                <w:sz w:val="16"/>
                <w:szCs w:val="16"/>
                <w:lang w:val="en-US"/>
              </w:rPr>
              <w:t>“</w:t>
            </w:r>
          </w:p>
        </w:tc>
        <w:tc>
          <w:tcPr>
            <w:tcW w:w="1141" w:type="dxa"/>
          </w:tcPr>
          <w:p w14:paraId="3E3646A2" w14:textId="77777777" w:rsidR="008B4656" w:rsidRPr="00C0677D" w:rsidRDefault="008B4656" w:rsidP="00941932">
            <w:pPr>
              <w:spacing w:line="259"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N/R</w:t>
            </w:r>
          </w:p>
          <w:p w14:paraId="43409A4E"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990" w:type="dxa"/>
          </w:tcPr>
          <w:p w14:paraId="206C79EE"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The treatment lasted 25 min a day, three times a week for 12 weeks.</w:t>
            </w:r>
            <w:r>
              <w:rPr>
                <w:rFonts w:ascii="Times New Roman" w:eastAsia="Times New Roman" w:hAnsi="Times New Roman" w:cs="Times New Roman"/>
                <w:color w:val="000000" w:themeColor="text1"/>
                <w:sz w:val="16"/>
                <w:szCs w:val="16"/>
                <w:lang w:val="en-US"/>
              </w:rPr>
              <w:t>”</w:t>
            </w:r>
          </w:p>
        </w:tc>
        <w:tc>
          <w:tcPr>
            <w:tcW w:w="1132" w:type="dxa"/>
          </w:tcPr>
          <w:p w14:paraId="7C8E5FE5" w14:textId="77777777" w:rsidR="008B4656" w:rsidRPr="00C0677D" w:rsidRDefault="008B4656" w:rsidP="00941932">
            <w:pPr>
              <w:spacing w:line="259"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N/R</w:t>
            </w:r>
          </w:p>
          <w:p w14:paraId="7D01DC7C"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48" w:type="dxa"/>
          </w:tcPr>
          <w:p w14:paraId="4B746A78" w14:textId="77777777" w:rsidR="008B4656" w:rsidRPr="00C0677D" w:rsidRDefault="008B4656" w:rsidP="00941932">
            <w:pPr>
              <w:spacing w:line="259"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N/R</w:t>
            </w:r>
          </w:p>
          <w:p w14:paraId="4C256D50"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874" w:type="dxa"/>
          </w:tcPr>
          <w:p w14:paraId="52DF693B" w14:textId="77777777" w:rsidR="008B4656" w:rsidRPr="00C0677D" w:rsidRDefault="008B4656" w:rsidP="00941932">
            <w:pPr>
              <w:spacing w:line="259"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N/R</w:t>
            </w:r>
          </w:p>
          <w:p w14:paraId="5FD4EE19"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24" w:type="dxa"/>
          </w:tcPr>
          <w:p w14:paraId="06BF23FB" w14:textId="77777777" w:rsidR="008B4656" w:rsidRPr="00C0677D" w:rsidRDefault="008B4656" w:rsidP="00941932">
            <w:pPr>
              <w:spacing w:line="259"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N/R</w:t>
            </w:r>
          </w:p>
          <w:p w14:paraId="6DD40110"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r>
      <w:tr w:rsidR="008B4656" w:rsidRPr="00C0677D" w14:paraId="7F72F86C" w14:textId="77777777" w:rsidTr="00941932">
        <w:trPr>
          <w:trHeight w:val="300"/>
        </w:trPr>
        <w:tc>
          <w:tcPr>
            <w:cnfStyle w:val="001000000000" w:firstRow="0" w:lastRow="0" w:firstColumn="1" w:lastColumn="0" w:oddVBand="0" w:evenVBand="0" w:oddHBand="0" w:evenHBand="0" w:firstRowFirstColumn="0" w:firstRowLastColumn="0" w:lastRowFirstColumn="0" w:lastRowLastColumn="0"/>
            <w:tcW w:w="2047" w:type="dxa"/>
            <w:hideMark/>
          </w:tcPr>
          <w:p w14:paraId="36D8EF56" w14:textId="2FEBE2E9" w:rsidR="008B4656" w:rsidRPr="006B52FA" w:rsidRDefault="008B4656" w:rsidP="00941932">
            <w:pPr>
              <w:textAlignment w:val="baseline"/>
              <w:rPr>
                <w:rFonts w:ascii="Times New Roman" w:eastAsia="Times New Roman" w:hAnsi="Times New Roman" w:cs="Times New Roman"/>
                <w:b w:val="0"/>
                <w:sz w:val="16"/>
                <w:szCs w:val="16"/>
              </w:rPr>
            </w:pPr>
            <w:r w:rsidRPr="006B52FA">
              <w:rPr>
                <w:rFonts w:ascii="Times New Roman" w:eastAsia="Times New Roman" w:hAnsi="Times New Roman" w:cs="Times New Roman"/>
                <w:b w:val="0"/>
                <w:sz w:val="16"/>
                <w:szCs w:val="16"/>
              </w:rPr>
              <w:lastRenderedPageBreak/>
              <w:t>Rathleff, 2014</w:t>
            </w:r>
            <w:r w:rsidR="00BA263E">
              <w:rPr>
                <w:rFonts w:ascii="Times New Roman" w:eastAsia="Times New Roman" w:hAnsi="Times New Roman" w:cs="Times New Roman"/>
                <w:sz w:val="16"/>
                <w:szCs w:val="16"/>
              </w:rPr>
              <w:fldChar w:fldCharType="begin">
                <w:fldData xml:space="preserve">PEVuZE5vdGU+PENpdGU+PEF1dGhvcj5SYXRobGVmZjwvQXV0aG9yPjxZZWFyPjIwMTU8L1llYXI+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==
</w:fldData>
              </w:fldChar>
            </w:r>
            <w:r w:rsidR="00BA263E">
              <w:rPr>
                <w:rFonts w:ascii="Times New Roman" w:eastAsia="Times New Roman" w:hAnsi="Times New Roman" w:cs="Times New Roman"/>
                <w:b w:val="0"/>
                <w:sz w:val="16"/>
                <w:szCs w:val="16"/>
              </w:rPr>
              <w:instrText xml:space="preserve"> ADDIN EN.CITE </w:instrText>
            </w:r>
            <w:r w:rsidR="00BA263E">
              <w:rPr>
                <w:rFonts w:ascii="Times New Roman" w:eastAsia="Times New Roman" w:hAnsi="Times New Roman" w:cs="Times New Roman"/>
                <w:sz w:val="16"/>
                <w:szCs w:val="16"/>
              </w:rPr>
              <w:fldChar w:fldCharType="begin">
                <w:fldData xml:space="preserve">PEVuZE5vdGU+PENpdGU+PEF1dGhvcj5SYXRobGVmZjwvQXV0aG9yPjxZZWFyPjIwMTU8L1llYXI+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==
</w:fldData>
              </w:fldChar>
            </w:r>
            <w:r w:rsidR="00BA263E">
              <w:rPr>
                <w:rFonts w:ascii="Times New Roman" w:eastAsia="Times New Roman" w:hAnsi="Times New Roman" w:cs="Times New Roman"/>
                <w:b w:val="0"/>
                <w:sz w:val="16"/>
                <w:szCs w:val="16"/>
              </w:rPr>
              <w:instrText xml:space="preserve"> ADDIN EN.CITE.DATA </w:instrText>
            </w:r>
            <w:r w:rsidR="00BA263E">
              <w:rPr>
                <w:rFonts w:ascii="Times New Roman" w:eastAsia="Times New Roman" w:hAnsi="Times New Roman" w:cs="Times New Roman"/>
                <w:sz w:val="16"/>
                <w:szCs w:val="16"/>
              </w:rPr>
            </w:r>
            <w:r w:rsidR="00BA263E">
              <w:rPr>
                <w:rFonts w:ascii="Times New Roman" w:eastAsia="Times New Roman" w:hAnsi="Times New Roman" w:cs="Times New Roman"/>
                <w:sz w:val="16"/>
                <w:szCs w:val="16"/>
              </w:rPr>
              <w:fldChar w:fldCharType="end"/>
            </w:r>
            <w:r w:rsidR="00BA263E">
              <w:rPr>
                <w:rFonts w:ascii="Times New Roman" w:eastAsia="Times New Roman" w:hAnsi="Times New Roman" w:cs="Times New Roman"/>
                <w:sz w:val="16"/>
                <w:szCs w:val="16"/>
              </w:rPr>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[22]</w:t>
            </w:r>
            <w:r w:rsidR="00BA263E">
              <w:rPr>
                <w:rFonts w:ascii="Times New Roman" w:eastAsia="Times New Roman" w:hAnsi="Times New Roman" w:cs="Times New Roman"/>
                <w:sz w:val="16"/>
                <w:szCs w:val="16"/>
              </w:rPr>
              <w:fldChar w:fldCharType="end"/>
            </w:r>
          </w:p>
        </w:tc>
        <w:tc>
          <w:tcPr>
            <w:tcW w:w="1093" w:type="dxa"/>
            <w:hideMark/>
          </w:tcPr>
          <w:p w14:paraId="3B6297E0" w14:textId="77777777" w:rsidR="008B4656" w:rsidRPr="00C0677D" w:rsidRDefault="008B465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hAnsi="Times New Roman" w:cs="Times New Roman"/>
                <w:color w:val="000000" w:themeColor="text1"/>
                <w:sz w:val="16"/>
                <w:szCs w:val="16"/>
              </w:rPr>
              <w:t xml:space="preserve">Education </w:t>
            </w:r>
            <w:r w:rsidRPr="46A44198">
              <w:rPr>
                <w:rFonts w:ascii="Times New Roman" w:eastAsia="Times New Roman" w:hAnsi="Times New Roman" w:cs="Times New Roman"/>
                <w:color w:val="000000" w:themeColor="text1"/>
                <w:sz w:val="16"/>
                <w:szCs w:val="16"/>
              </w:rPr>
              <w:t>therapy.</w:t>
            </w:r>
          </w:p>
        </w:tc>
        <w:tc>
          <w:tcPr>
            <w:tcW w:w="1215" w:type="dxa"/>
            <w:hideMark/>
          </w:tcPr>
          <w:p w14:paraId="506939DA" w14:textId="77777777" w:rsidR="008B4656" w:rsidRPr="00C0677D" w:rsidRDefault="008B465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However, patient education and wait-and-see approaches are both used in general practice but only a single study has compared patient education to exercise therapy. It showed better outcomes at 3 and 12 months among mostly adult patients randomised to exercise therapy.</w:t>
            </w:r>
            <w:r>
              <w:rPr>
                <w:rFonts w:ascii="Times New Roman" w:eastAsia="Times New Roman" w:hAnsi="Times New Roman" w:cs="Times New Roman"/>
                <w:color w:val="000000" w:themeColor="text1"/>
                <w:sz w:val="16"/>
                <w:szCs w:val="16"/>
                <w:lang w:val="en-US"/>
              </w:rPr>
              <w:t>”</w:t>
            </w:r>
          </w:p>
        </w:tc>
        <w:tc>
          <w:tcPr>
            <w:tcW w:w="1198" w:type="dxa"/>
            <w:hideMark/>
          </w:tcPr>
          <w:p w14:paraId="6FDD32FD" w14:textId="77777777" w:rsidR="008B4656" w:rsidRPr="00C0677D" w:rsidRDefault="008B465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00C0677D">
              <w:rPr>
                <w:rFonts w:ascii="Times New Roman" w:eastAsia="Times New Roman" w:hAnsi="Times New Roman" w:cs="Times New Roman"/>
                <w:color w:val="000000" w:themeColor="text1"/>
                <w:sz w:val="16"/>
                <w:szCs w:val="16"/>
                <w:lang w:val="en-US"/>
              </w:rPr>
              <w:t>The standardised patient education was held one-on-one with the adolescents and their parents. It lasted for about 30 min and covered: pain management; how to modify physical activity using pacing and load management strategies; information on optimal knee alignment during daily tasks; and responses to questions from the adolescent or the parents. Adolescents also received this information in an eight-page leaflet, which can be found in online supplementary appendix 1.</w:t>
            </w:r>
            <w:r>
              <w:rPr>
                <w:rFonts w:ascii="Times New Roman" w:eastAsia="Times New Roman" w:hAnsi="Times New Roman" w:cs="Times New Roman"/>
                <w:color w:val="000000" w:themeColor="text1"/>
                <w:sz w:val="16"/>
                <w:szCs w:val="16"/>
                <w:lang w:val="en-US"/>
              </w:rPr>
              <w:t>”</w:t>
            </w:r>
          </w:p>
        </w:tc>
        <w:tc>
          <w:tcPr>
            <w:tcW w:w="1251" w:type="dxa"/>
            <w:hideMark/>
          </w:tcPr>
          <w:p w14:paraId="13FA091A" w14:textId="77777777" w:rsidR="008B4656" w:rsidRPr="00C0677D" w:rsidRDefault="008B465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00C0677D">
              <w:rPr>
                <w:rFonts w:ascii="Times New Roman" w:eastAsia="Times New Roman" w:hAnsi="Times New Roman" w:cs="Times New Roman"/>
                <w:color w:val="000000" w:themeColor="text1"/>
                <w:sz w:val="16"/>
                <w:szCs w:val="16"/>
                <w:lang w:val="en-US"/>
              </w:rPr>
              <w:t>The standardised patient education was held one-on-one with the adolescents and their parents. It lasted for about 30 min and covered: pain management; how to modify physical activity using pacing and load management strategies; information on optimal knee alignment during daily tasks; and responses to questions from the adolescent or the parents.</w:t>
            </w:r>
            <w:r>
              <w:rPr>
                <w:rFonts w:ascii="Times New Roman" w:eastAsia="Times New Roman" w:hAnsi="Times New Roman" w:cs="Times New Roman"/>
                <w:color w:val="000000" w:themeColor="text1"/>
                <w:sz w:val="16"/>
                <w:szCs w:val="16"/>
                <w:lang w:val="en-US"/>
              </w:rPr>
              <w:t>“</w:t>
            </w:r>
            <w:r w:rsidRPr="00C0677D">
              <w:rPr>
                <w:rFonts w:ascii="Times New Roman" w:eastAsia="Times New Roman" w:hAnsi="Times New Roman" w:cs="Times New Roman"/>
                <w:color w:val="000000" w:themeColor="text1"/>
                <w:sz w:val="16"/>
                <w:szCs w:val="16"/>
                <w:lang w:val="en-US"/>
              </w:rPr>
              <w:t xml:space="preserve"> </w:t>
            </w:r>
          </w:p>
        </w:tc>
        <w:tc>
          <w:tcPr>
            <w:tcW w:w="1138" w:type="dxa"/>
            <w:hideMark/>
          </w:tcPr>
          <w:p w14:paraId="7A3BE137" w14:textId="77777777" w:rsidR="008B4656" w:rsidRPr="00C0677D" w:rsidRDefault="008B465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Physiotherapist (previous experience in treating adolescents and PFPS and has more than two years of practical experience).</w:t>
            </w:r>
            <w:r>
              <w:rPr>
                <w:rFonts w:ascii="Times New Roman" w:eastAsia="Times New Roman" w:hAnsi="Times New Roman" w:cs="Times New Roman"/>
                <w:color w:val="000000" w:themeColor="text1"/>
                <w:sz w:val="16"/>
                <w:szCs w:val="16"/>
                <w:lang w:val="en-US"/>
              </w:rPr>
              <w:t>”</w:t>
            </w:r>
          </w:p>
        </w:tc>
        <w:tc>
          <w:tcPr>
            <w:tcW w:w="1087" w:type="dxa"/>
            <w:hideMark/>
          </w:tcPr>
          <w:p w14:paraId="663BF2B7" w14:textId="77777777" w:rsidR="008B4656" w:rsidRPr="00C0677D" w:rsidRDefault="008B465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46A44198">
              <w:rPr>
                <w:rFonts w:ascii="Times New Roman" w:hAnsi="Times New Roman" w:cs="Times New Roman"/>
                <w:color w:val="000000" w:themeColor="text1"/>
                <w:sz w:val="16"/>
                <w:szCs w:val="16"/>
              </w:rPr>
              <w:t>Unclear</w:t>
            </w:r>
          </w:p>
        </w:tc>
        <w:tc>
          <w:tcPr>
            <w:tcW w:w="1141" w:type="dxa"/>
          </w:tcPr>
          <w:p w14:paraId="24DB3A83"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This session is expected to take approximately 30 minutes depending on the number of questions from the student or the parents.</w:t>
            </w:r>
            <w:r>
              <w:rPr>
                <w:rFonts w:ascii="Times New Roman" w:eastAsia="Times New Roman" w:hAnsi="Times New Roman" w:cs="Times New Roman"/>
                <w:color w:val="000000" w:themeColor="text1"/>
                <w:sz w:val="16"/>
                <w:szCs w:val="16"/>
                <w:lang w:val="en-US"/>
              </w:rPr>
              <w:t>”</w:t>
            </w:r>
          </w:p>
        </w:tc>
        <w:tc>
          <w:tcPr>
            <w:tcW w:w="990" w:type="dxa"/>
          </w:tcPr>
          <w:p w14:paraId="096079E0"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N/R</w:t>
            </w:r>
          </w:p>
          <w:p w14:paraId="55304863"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32" w:type="dxa"/>
          </w:tcPr>
          <w:p w14:paraId="3855D8C7"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N/R</w:t>
            </w:r>
          </w:p>
          <w:p w14:paraId="506A29D3"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48" w:type="dxa"/>
          </w:tcPr>
          <w:p w14:paraId="13D37433"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N/R</w:t>
            </w:r>
          </w:p>
          <w:p w14:paraId="321D7543"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874" w:type="dxa"/>
          </w:tcPr>
          <w:p w14:paraId="2F284FAD"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N/R</w:t>
            </w:r>
          </w:p>
          <w:p w14:paraId="38856C80"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24" w:type="dxa"/>
          </w:tcPr>
          <w:p w14:paraId="71A03D5E"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N/R</w:t>
            </w:r>
          </w:p>
          <w:p w14:paraId="2B5F3B4E"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r>
      <w:tr w:rsidR="008B4656" w:rsidRPr="00CB5BD7" w14:paraId="3E7BFA2B" w14:textId="77777777" w:rsidTr="009419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47" w:type="dxa"/>
            <w:hideMark/>
          </w:tcPr>
          <w:p w14:paraId="78B1464F" w14:textId="6FD989D6" w:rsidR="008B4656" w:rsidRPr="006B52FA" w:rsidRDefault="008B4656" w:rsidP="00941932">
            <w:pPr>
              <w:textAlignment w:val="baseline"/>
              <w:rPr>
                <w:rFonts w:ascii="Times New Roman" w:eastAsia="Times New Roman" w:hAnsi="Times New Roman" w:cs="Times New Roman"/>
                <w:b w:val="0"/>
                <w:bCs w:val="0"/>
                <w:sz w:val="16"/>
                <w:szCs w:val="16"/>
              </w:rPr>
            </w:pPr>
            <w:r w:rsidRPr="006B52FA">
              <w:rPr>
                <w:rFonts w:ascii="Times New Roman" w:eastAsia="Times New Roman" w:hAnsi="Times New Roman" w:cs="Times New Roman"/>
                <w:b w:val="0"/>
                <w:sz w:val="16"/>
                <w:szCs w:val="16"/>
              </w:rPr>
              <w:lastRenderedPageBreak/>
              <w:t>Selhorst, 2015</w:t>
            </w:r>
            <w:r w:rsidR="00BA263E">
              <w:rPr>
                <w:rFonts w:ascii="Times New Roman" w:eastAsia="Times New Roman" w:hAnsi="Times New Roman" w:cs="Times New Roman"/>
                <w:sz w:val="16"/>
                <w:szCs w:val="16"/>
              </w:rPr>
              <w:fldChar w:fldCharType="begin"/>
            </w:r>
            <w:r w:rsidR="00BA263E">
              <w:rPr>
                <w:rFonts w:ascii="Times New Roman" w:eastAsia="Times New Roman" w:hAnsi="Times New Roman" w:cs="Times New Roman"/>
                <w:b w:val="0"/>
                <w:sz w:val="16"/>
                <w:szCs w:val="16"/>
              </w:rPr>
              <w:instrText xml:space="preserve"> ADDIN EN.CITE &lt;EndNote&gt;&lt;Cite&gt;&lt;Author&gt;Selhorst&lt;/Author&gt;&lt;Year&gt;2015&lt;/Year&gt;&lt;RecNum&gt;48&lt;/RecNum&gt;&lt;DisplayText&gt;[23]&lt;/DisplayText&gt;&lt;record&gt;&lt;rec-number&gt;48&lt;/rec-number&gt;&lt;foreign-keys&gt;&lt;key app="EN" db-id="a95eefa5xe9wpge0sd9x09r3vv5st2ft9ept" timestamp="1671715059"&gt;48&lt;/key&gt;&lt;/foreign-keys&gt;&lt;ref-type name="Journal Article"&gt;17&lt;/ref-type&gt;&lt;contributors&gt;&lt;authors&gt;&lt;author&gt;Selhorst, M.&lt;/author&gt;&lt;author&gt;Selhorst, B.&lt;/author&gt;&lt;/authors&gt;&lt;/contributors&gt;&lt;auth-address&gt;Sports and Orthopedic Physical TherapyNationwide Children&amp;apos;s Hospital, Columbus, OH, USA.&lt;/auth-address&gt;&lt;titles&gt;&lt;title&gt;Lumbar manipulation and exercise for the treatment of acute low back pain in adolescents: a randomized controlled trial&lt;/title&gt;&lt;secondary-title&gt;J Man Manip Ther&lt;/secondary-title&gt;&lt;/titles&gt;&lt;periodical&gt;&lt;full-title&gt;J Man Manip Ther&lt;/full-title&gt;&lt;/periodical&gt;&lt;pages&gt;226-33&lt;/pages&gt;&lt;volume&gt;23&lt;/volume&gt;&lt;number&gt;4&lt;/number&gt;&lt;edition&gt;2016/02/27&lt;/edition&gt;&lt;keywords&gt;&lt;keyword&gt;Adolescent&lt;/keyword&gt;&lt;keyword&gt;Low back pain&lt;/keyword&gt;&lt;keyword&gt;Lumbar&lt;/keyword&gt;&lt;keyword&gt;Manipulation&lt;/keyword&gt;&lt;keyword&gt;Orthopedic manipulative therapy&lt;/keyword&gt;&lt;/keywords&gt;&lt;dates&gt;&lt;year&gt;2015&lt;/year&gt;&lt;pub-dates&gt;&lt;date&gt;Sep&lt;/date&gt;&lt;/pub-dates&gt;&lt;/dates&gt;&lt;isbn&gt;1066-9817 (Print)&amp;#xD;2042-6186 (Electronic)&amp;#xD;1066-9817 (Linking)&lt;/isbn&gt;&lt;accession-num&gt;26917941&lt;/accession-num&gt;&lt;urls&gt;&lt;related-urls&gt;&lt;url&gt;https://www.ncbi.nlm.nih.gov/pubmed/26917941&lt;/url&gt;&lt;/related-urls&gt;&lt;/urls&gt;&lt;custom2&gt;PMC4727736&lt;/custom2&gt;&lt;electronic-resource-num&gt;10.1179/2042618614Y.0000000099&lt;/electronic-resource-num&gt;&lt;/record&gt;&lt;/Cite&gt;&lt;/EndNote&gt;</w:instrText>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[23]</w:t>
            </w:r>
            <w:r w:rsidR="00BA263E">
              <w:rPr>
                <w:rFonts w:ascii="Times New Roman" w:eastAsia="Times New Roman" w:hAnsi="Times New Roman" w:cs="Times New Roman"/>
                <w:sz w:val="16"/>
                <w:szCs w:val="16"/>
              </w:rPr>
              <w:fldChar w:fldCharType="end"/>
            </w:r>
          </w:p>
        </w:tc>
        <w:tc>
          <w:tcPr>
            <w:tcW w:w="1093" w:type="dxa"/>
            <w:hideMark/>
          </w:tcPr>
          <w:p w14:paraId="43E3474D" w14:textId="77777777" w:rsidR="008B4656" w:rsidRPr="00C0677D" w:rsidRDefault="008B4656" w:rsidP="00941932">
            <w:pPr>
              <w:spacing w:line="259" w:lineRule="auto"/>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46A44198">
              <w:rPr>
                <w:rFonts w:ascii="Times New Roman" w:hAnsi="Times New Roman" w:cs="Times New Roman"/>
                <w:color w:val="000000" w:themeColor="text1"/>
              </w:rPr>
              <w:t>E</w:t>
            </w:r>
            <w:r w:rsidRPr="46A44198">
              <w:rPr>
                <w:rFonts w:ascii="Times New Roman" w:eastAsia="Times New Roman" w:hAnsi="Times New Roman" w:cs="Times New Roman"/>
                <w:color w:val="000000" w:themeColor="text1"/>
                <w:sz w:val="16"/>
                <w:szCs w:val="16"/>
              </w:rPr>
              <w:t>xercise program and sham lumbar manipulation.</w:t>
            </w:r>
          </w:p>
        </w:tc>
        <w:tc>
          <w:tcPr>
            <w:tcW w:w="1215" w:type="dxa"/>
            <w:hideMark/>
          </w:tcPr>
          <w:p w14:paraId="01331F88" w14:textId="77777777" w:rsidR="008B4656" w:rsidRPr="00C0677D"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00C0677D">
              <w:rPr>
                <w:rFonts w:ascii="Times New Roman" w:eastAsia="Times New Roman" w:hAnsi="Times New Roman" w:cs="Times New Roman"/>
                <w:color w:val="000000" w:themeColor="text1"/>
                <w:sz w:val="16"/>
                <w:szCs w:val="16"/>
                <w:lang w:val="en-US"/>
              </w:rPr>
              <w:t>Lumbar manipulation has been shown to be an effective treatment in adults with LBP when part of a comprehensive treatment program. Current clinical practice guidelines recommend the use of thrust manipulations to reduce pain and disability.</w:t>
            </w:r>
            <w:r>
              <w:rPr>
                <w:rFonts w:ascii="Times New Roman" w:eastAsia="Times New Roman" w:hAnsi="Times New Roman" w:cs="Times New Roman"/>
                <w:color w:val="000000" w:themeColor="text1"/>
                <w:sz w:val="16"/>
                <w:szCs w:val="16"/>
                <w:lang w:val="en-US"/>
              </w:rPr>
              <w:t>”</w:t>
            </w:r>
            <w:r w:rsidRPr="00C0677D">
              <w:rPr>
                <w:rFonts w:ascii="Times New Roman" w:eastAsia="Times New Roman" w:hAnsi="Times New Roman" w:cs="Times New Roman"/>
                <w:color w:val="000000" w:themeColor="text1"/>
                <w:sz w:val="16"/>
                <w:szCs w:val="16"/>
                <w:lang w:val="en-US"/>
              </w:rPr>
              <w:t xml:space="preserve"> </w:t>
            </w:r>
          </w:p>
        </w:tc>
        <w:tc>
          <w:tcPr>
            <w:tcW w:w="1198" w:type="dxa"/>
            <w:hideMark/>
          </w:tcPr>
          <w:p w14:paraId="214D4D9E" w14:textId="77777777" w:rsidR="008B4656" w:rsidRPr="00C0677D" w:rsidRDefault="008B4656" w:rsidP="00941932">
            <w:pPr>
              <w:spacing w:line="259"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N/R</w:t>
            </w:r>
          </w:p>
          <w:p w14:paraId="2DA77C7E" w14:textId="77777777" w:rsidR="008B4656" w:rsidRPr="00C0677D"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tc>
        <w:tc>
          <w:tcPr>
            <w:tcW w:w="1251" w:type="dxa"/>
            <w:hideMark/>
          </w:tcPr>
          <w:p w14:paraId="0D5FC7CE" w14:textId="77777777" w:rsidR="008B4656" w:rsidRPr="00C0677D" w:rsidRDefault="008B4656" w:rsidP="00941932">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00C0677D">
              <w:rPr>
                <w:rFonts w:ascii="Times New Roman" w:eastAsia="Times New Roman" w:hAnsi="Times New Roman" w:cs="Times New Roman"/>
                <w:color w:val="000000" w:themeColor="text1"/>
                <w:sz w:val="16"/>
                <w:szCs w:val="16"/>
                <w:lang w:val="en-US"/>
              </w:rPr>
              <w:t xml:space="preserve">The manual therapist performed the sham lumbar manipulation technique with the patient sidelying. The therapist passively flexed both hips until slight lumbar flexion was noted at the patient’s most painful vertebral level. The therapists took their time palpating the patient’s spine taking care to avoid rotating the spine. The therapist then placed both hands on the same lumbar spinous process. An equal and opposite force was then applied to the spinous process with both hands. No physiologic motion was expected with this technique. The therapist then set the patient up for the same sham technique on </w:t>
            </w:r>
            <w:r w:rsidRPr="00C0677D">
              <w:rPr>
                <w:rFonts w:ascii="Times New Roman" w:eastAsia="Times New Roman" w:hAnsi="Times New Roman" w:cs="Times New Roman"/>
                <w:color w:val="000000" w:themeColor="text1"/>
                <w:sz w:val="16"/>
                <w:szCs w:val="16"/>
                <w:lang w:val="en-US"/>
              </w:rPr>
              <w:lastRenderedPageBreak/>
              <w:t xml:space="preserve">the opposite side. The sham manipulation technique was performed in an attempt to blind the patient to group allocation. This technique was designed to provide similar hands on treatment time as the manipulation intervention.  </w:t>
            </w:r>
          </w:p>
          <w:p w14:paraId="2E80D363" w14:textId="77777777" w:rsidR="008B4656" w:rsidRPr="00C0677D"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00C0677D">
              <w:rPr>
                <w:rFonts w:ascii="Times New Roman" w:eastAsia="Times New Roman" w:hAnsi="Times New Roman" w:cs="Times New Roman"/>
                <w:color w:val="000000" w:themeColor="text1"/>
                <w:sz w:val="16"/>
                <w:szCs w:val="16"/>
                <w:lang w:val="en-US"/>
              </w:rPr>
              <w:t>For the control group, only postural education was given, verbally as well as in print, for 4 weeks.</w:t>
            </w:r>
            <w:r>
              <w:rPr>
                <w:rFonts w:ascii="Times New Roman" w:eastAsia="Times New Roman" w:hAnsi="Times New Roman" w:cs="Times New Roman"/>
                <w:color w:val="000000" w:themeColor="text1"/>
                <w:sz w:val="16"/>
                <w:szCs w:val="16"/>
                <w:lang w:val="en-US"/>
              </w:rPr>
              <w:t>”</w:t>
            </w:r>
          </w:p>
        </w:tc>
        <w:tc>
          <w:tcPr>
            <w:tcW w:w="1138" w:type="dxa"/>
            <w:hideMark/>
          </w:tcPr>
          <w:p w14:paraId="1F3A38DF" w14:textId="77777777" w:rsidR="008B4656" w:rsidRPr="00C0677D" w:rsidRDefault="008B465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lastRenderedPageBreak/>
              <w:t>“</w:t>
            </w:r>
            <w:r w:rsidRPr="46A44198">
              <w:rPr>
                <w:rFonts w:ascii="Times New Roman" w:eastAsia="Times New Roman" w:hAnsi="Times New Roman" w:cs="Times New Roman"/>
                <w:color w:val="000000" w:themeColor="text1"/>
                <w:sz w:val="16"/>
                <w:szCs w:val="16"/>
                <w:lang w:val="en-US"/>
              </w:rPr>
              <w:t xml:space="preserve">Physiotherapists (Patients were evaluated and directed in physical therapy by the ‘exercise therapist.’ Lumbar manipulation was performed by the ‘manual therapist.’ Both the exercise therapists and manual therapists were physical therapists who primarily treat adolescent patients with orthopedic injuries. There were a total of five manual therapists performing the lumbar manipulation, all of whom were proficient with the manipulation technique. Four of the five manual therapists were board certified </w:t>
            </w:r>
            <w:r w:rsidRPr="46A44198">
              <w:rPr>
                <w:rFonts w:ascii="Times New Roman" w:eastAsia="Times New Roman" w:hAnsi="Times New Roman" w:cs="Times New Roman"/>
                <w:color w:val="000000" w:themeColor="text1"/>
                <w:sz w:val="16"/>
                <w:szCs w:val="16"/>
                <w:lang w:val="en-US"/>
              </w:rPr>
              <w:lastRenderedPageBreak/>
              <w:t>orthopedic clinical specialists, and two were certified in manual therapy).</w:t>
            </w:r>
            <w:r>
              <w:rPr>
                <w:rFonts w:ascii="Times New Roman" w:eastAsia="Times New Roman" w:hAnsi="Times New Roman" w:cs="Times New Roman"/>
                <w:color w:val="000000" w:themeColor="text1"/>
                <w:sz w:val="16"/>
                <w:szCs w:val="16"/>
                <w:lang w:val="en-US"/>
              </w:rPr>
              <w:t>”</w:t>
            </w:r>
          </w:p>
        </w:tc>
        <w:tc>
          <w:tcPr>
            <w:tcW w:w="1087" w:type="dxa"/>
            <w:hideMark/>
          </w:tcPr>
          <w:p w14:paraId="17A4922D" w14:textId="77777777" w:rsidR="008B4656" w:rsidRPr="00C0677D" w:rsidRDefault="008B4656" w:rsidP="00941932">
            <w:pPr>
              <w:spacing w:line="259" w:lineRule="auto"/>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lastRenderedPageBreak/>
              <w:t>“</w:t>
            </w:r>
            <w:r w:rsidRPr="46A44198">
              <w:rPr>
                <w:rFonts w:ascii="Times New Roman" w:eastAsia="Times New Roman" w:hAnsi="Times New Roman" w:cs="Times New Roman"/>
                <w:color w:val="000000" w:themeColor="text1"/>
                <w:sz w:val="16"/>
                <w:szCs w:val="16"/>
                <w:lang w:val="en-US"/>
              </w:rPr>
              <w:t>Face-to-face (The manual therapist performed the sham lumbar manipulation technique with the patient sidelying.).</w:t>
            </w:r>
            <w:r>
              <w:rPr>
                <w:rFonts w:ascii="Times New Roman" w:eastAsia="Times New Roman" w:hAnsi="Times New Roman" w:cs="Times New Roman"/>
                <w:color w:val="000000" w:themeColor="text1"/>
                <w:sz w:val="16"/>
                <w:szCs w:val="16"/>
                <w:lang w:val="en-US"/>
              </w:rPr>
              <w:t>”</w:t>
            </w:r>
          </w:p>
          <w:p w14:paraId="1F888B4C" w14:textId="77777777" w:rsidR="008B4656" w:rsidRPr="00C0677D" w:rsidRDefault="008B465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p>
        </w:tc>
        <w:tc>
          <w:tcPr>
            <w:tcW w:w="1141" w:type="dxa"/>
          </w:tcPr>
          <w:p w14:paraId="5454B49E"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Unclear</w:t>
            </w:r>
          </w:p>
        </w:tc>
        <w:tc>
          <w:tcPr>
            <w:tcW w:w="990" w:type="dxa"/>
          </w:tcPr>
          <w:p w14:paraId="50A1F6F7"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Both groups received 4 weeks of exercise provided by the exercise therapist who was blinded to the manual intervention that the patient received. The total number of treatment sessions prescribed was eight visits for both groups.</w:t>
            </w:r>
            <w:r>
              <w:rPr>
                <w:rFonts w:ascii="Times New Roman" w:eastAsia="Times New Roman" w:hAnsi="Times New Roman" w:cs="Times New Roman"/>
                <w:color w:val="000000" w:themeColor="text1"/>
                <w:sz w:val="16"/>
                <w:szCs w:val="16"/>
                <w:lang w:val="en-US"/>
              </w:rPr>
              <w:t>”</w:t>
            </w:r>
          </w:p>
        </w:tc>
        <w:tc>
          <w:tcPr>
            <w:tcW w:w="1132" w:type="dxa"/>
          </w:tcPr>
          <w:p w14:paraId="708C308D"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As the patient’s symptoms improved, high-level functional exercises were added with the goal of returning the patient to all aspects of activity. </w:t>
            </w:r>
            <w:r w:rsidRPr="46A44198">
              <w:rPr>
                <w:rFonts w:ascii="Times New Roman" w:eastAsia="Times New Roman" w:hAnsi="Times New Roman" w:cs="Times New Roman"/>
                <w:color w:val="000000" w:themeColor="text1"/>
                <w:sz w:val="16"/>
                <w:szCs w:val="16"/>
              </w:rPr>
              <w:t>These exercises were individualized to each patient’s needs.</w:t>
            </w:r>
            <w:r>
              <w:rPr>
                <w:rFonts w:ascii="Times New Roman" w:eastAsia="Times New Roman" w:hAnsi="Times New Roman" w:cs="Times New Roman"/>
                <w:color w:val="000000" w:themeColor="text1"/>
                <w:sz w:val="16"/>
                <w:szCs w:val="16"/>
              </w:rPr>
              <w:t>”</w:t>
            </w:r>
          </w:p>
        </w:tc>
        <w:tc>
          <w:tcPr>
            <w:tcW w:w="1248" w:type="dxa"/>
          </w:tcPr>
          <w:p w14:paraId="4D2F94B9" w14:textId="77777777" w:rsidR="008B4656" w:rsidRPr="00C0677D" w:rsidRDefault="008B4656" w:rsidP="00941932">
            <w:pPr>
              <w:spacing w:line="259"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N/R</w:t>
            </w:r>
          </w:p>
          <w:p w14:paraId="35694EA8"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rPr>
            </w:pPr>
          </w:p>
        </w:tc>
        <w:tc>
          <w:tcPr>
            <w:tcW w:w="874" w:type="dxa"/>
          </w:tcPr>
          <w:p w14:paraId="23FB4785" w14:textId="77777777" w:rsidR="008B4656" w:rsidRPr="00C0677D" w:rsidRDefault="008B4656" w:rsidP="00941932">
            <w:pPr>
              <w:spacing w:line="259"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N/R</w:t>
            </w:r>
          </w:p>
          <w:p w14:paraId="79F36D8A"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rPr>
            </w:pPr>
          </w:p>
        </w:tc>
        <w:tc>
          <w:tcPr>
            <w:tcW w:w="1124" w:type="dxa"/>
          </w:tcPr>
          <w:p w14:paraId="0ABE3821"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00C0677D">
              <w:rPr>
                <w:rFonts w:ascii="Times New Roman" w:eastAsia="Times New Roman" w:hAnsi="Times New Roman" w:cs="Times New Roman"/>
                <w:color w:val="000000" w:themeColor="text1"/>
                <w:sz w:val="16"/>
                <w:szCs w:val="16"/>
                <w:lang w:val="en-US"/>
              </w:rPr>
              <w:t>Nine patients dropped out of physical therapy before the 4-week follow-up (3 manipulation vs. 6 sham). All patients reported nonstudy related reasons for not continuing with physical therapy treatment (time and financial constraints).</w:t>
            </w:r>
            <w:r>
              <w:rPr>
                <w:rFonts w:ascii="Times New Roman" w:eastAsia="Times New Roman" w:hAnsi="Times New Roman" w:cs="Times New Roman"/>
                <w:color w:val="000000" w:themeColor="text1"/>
                <w:sz w:val="16"/>
                <w:szCs w:val="16"/>
                <w:lang w:val="en-US"/>
              </w:rPr>
              <w:t>”</w:t>
            </w:r>
            <w:r w:rsidRPr="00C0677D">
              <w:rPr>
                <w:rFonts w:ascii="Times New Roman" w:eastAsia="Times New Roman" w:hAnsi="Times New Roman" w:cs="Times New Roman"/>
                <w:color w:val="000000" w:themeColor="text1"/>
                <w:sz w:val="16"/>
                <w:szCs w:val="16"/>
                <w:lang w:val="en-US"/>
              </w:rPr>
              <w:t xml:space="preserve"> </w:t>
            </w:r>
          </w:p>
        </w:tc>
      </w:tr>
      <w:tr w:rsidR="008B4656" w:rsidRPr="00C0677D" w14:paraId="5BE27EF6" w14:textId="77777777" w:rsidTr="00941932">
        <w:trPr>
          <w:trHeight w:val="300"/>
        </w:trPr>
        <w:tc>
          <w:tcPr>
            <w:cnfStyle w:val="001000000000" w:firstRow="0" w:lastRow="0" w:firstColumn="1" w:lastColumn="0" w:oddVBand="0" w:evenVBand="0" w:oddHBand="0" w:evenHBand="0" w:firstRowFirstColumn="0" w:firstRowLastColumn="0" w:lastRowFirstColumn="0" w:lastRowLastColumn="0"/>
            <w:tcW w:w="2047" w:type="dxa"/>
            <w:hideMark/>
          </w:tcPr>
          <w:p w14:paraId="35391598" w14:textId="68172C16" w:rsidR="008B4656" w:rsidRPr="006B52FA" w:rsidRDefault="008B4656" w:rsidP="00941932">
            <w:pPr>
              <w:textAlignment w:val="baseline"/>
              <w:rPr>
                <w:rFonts w:ascii="Times New Roman" w:eastAsia="Times New Roman" w:hAnsi="Times New Roman" w:cs="Times New Roman"/>
                <w:b w:val="0"/>
                <w:sz w:val="16"/>
                <w:szCs w:val="16"/>
              </w:rPr>
            </w:pPr>
            <w:r w:rsidRPr="006B52FA">
              <w:rPr>
                <w:rFonts w:ascii="Times New Roman" w:eastAsia="Times New Roman" w:hAnsi="Times New Roman" w:cs="Times New Roman"/>
                <w:b w:val="0"/>
                <w:sz w:val="16"/>
                <w:szCs w:val="16"/>
              </w:rPr>
              <w:t>Sikka, 2020</w:t>
            </w:r>
            <w:r w:rsidR="00BA263E">
              <w:rPr>
                <w:rFonts w:ascii="Times New Roman" w:eastAsia="Times New Roman" w:hAnsi="Times New Roman" w:cs="Times New Roman"/>
                <w:sz w:val="16"/>
                <w:szCs w:val="16"/>
              </w:rPr>
              <w:fldChar w:fldCharType="begin"/>
            </w:r>
            <w:r w:rsidR="00BA263E">
              <w:rPr>
                <w:rFonts w:ascii="Times New Roman" w:eastAsia="Times New Roman" w:hAnsi="Times New Roman" w:cs="Times New Roman"/>
                <w:b w:val="0"/>
                <w:sz w:val="16"/>
                <w:szCs w:val="16"/>
              </w:rPr>
              <w:instrText xml:space="preserve"> ADDIN EN.CITE &lt;EndNote&gt;&lt;Cite&gt;&lt;Author&gt;Sikka&lt;/Author&gt;&lt;Year&gt;2020&lt;/Year&gt;&lt;RecNum&gt;52&lt;/RecNum&gt;&lt;DisplayText&gt;[24]&lt;/DisplayText&gt;&lt;record&gt;&lt;rec-number&gt;52&lt;/rec-number&gt;&lt;foreign-keys&gt;&lt;key app="EN" db-id="a95eefa5xe9wpge0sd9x09r3vv5st2ft9ept" timestamp="1671715174"&gt;52&lt;/key&gt;&lt;/foreign-keys&gt;&lt;ref-type name="Journal Article"&gt;17&lt;/ref-type&gt;&lt;contributors&gt;&lt;authors&gt;&lt;author&gt;Sikka, I.&lt;/author&gt;&lt;author&gt;Chawla, C.&lt;/author&gt;&lt;author&gt;Seth, S.&lt;/author&gt;&lt;author&gt;Alghadir, A. H.&lt;/author&gt;&lt;author&gt;Khan, M.&lt;/author&gt;&lt;/authors&gt;&lt;/contributors&gt;&lt;auth-address&gt;Optum, Noida 201304, India.&amp;#xD;Ability Physiotherapy and Sports Injury Clinic, Hauz Khas, New Delhi 110016, India.&amp;#xD;AIIMS, New Delhi 110029, India.&amp;#xD;Rehabilitation Research Chair, College of Applied Medical Sciences, King Saud University, P.O. Box 10219, Riyadh 11433, Saudi Arabia.&lt;/auth-address&gt;&lt;titles&gt;&lt;title&gt;Effects of Deep Cervical Flexor Training on Forward Head Posture, Neck Pain, and Functional Status in Adolescents Using Computer Regularly&lt;/title&gt;&lt;secondary-title&gt;Biomed Res Int&lt;/secondary-title&gt;&lt;/titles&gt;&lt;periodical&gt;&lt;full-title&gt;Biomed Res Int&lt;/full-title&gt;&lt;/periodical&gt;&lt;pages&gt;8327565&lt;/pages&gt;&lt;volume&gt;2020&lt;/volume&gt;&lt;edition&gt;2020/10/22&lt;/edition&gt;&lt;keywords&gt;&lt;keyword&gt;Adolescent&lt;/keyword&gt;&lt;keyword&gt;Computers&lt;/keyword&gt;&lt;keyword&gt;Female&lt;/keyword&gt;&lt;keyword&gt;Functional Status&lt;/keyword&gt;&lt;keyword&gt;Head/*physiopathology&lt;/keyword&gt;&lt;keyword&gt;Humans&lt;/keyword&gt;&lt;keyword&gt;Male&lt;/keyword&gt;&lt;keyword&gt;Muscle, Skeletal/physiopathology&lt;/keyword&gt;&lt;keyword&gt;Neck/*physiopathology&lt;/keyword&gt;&lt;keyword&gt;Neck Muscles/physiopathology&lt;/keyword&gt;&lt;keyword&gt;Neck Pain/*physiopathology&lt;/keyword&gt;&lt;keyword&gt;Pain Measurement/methods&lt;/keyword&gt;&lt;keyword&gt;Posture/*physiology&lt;/keyword&gt;&lt;/keywords&gt;&lt;dates&gt;&lt;year&gt;2020&lt;/year&gt;&lt;/dates&gt;&lt;isbn&gt;2314-6141 (Electronic)&amp;#xD;2314-6133 (Print)&lt;/isbn&gt;&lt;accession-num&gt;33083487&lt;/accession-num&gt;&lt;urls&gt;&lt;related-urls&gt;&lt;url&gt;https://www.ncbi.nlm.nih.gov/pubmed/33083487&lt;/url&gt;&lt;/related-urls&gt;&lt;/urls&gt;&lt;custom2&gt;PMC7559831 publication of this paper.&lt;/custom2&gt;&lt;electronic-resource-num&gt;10.1155/2020/8327565&lt;/electronic-resource-num&gt;&lt;/record&gt;&lt;/Cite&gt;&lt;/EndNote&gt;</w:instrText>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[24]</w:t>
            </w:r>
            <w:r w:rsidR="00BA263E">
              <w:rPr>
                <w:rFonts w:ascii="Times New Roman" w:eastAsia="Times New Roman" w:hAnsi="Times New Roman" w:cs="Times New Roman"/>
                <w:sz w:val="16"/>
                <w:szCs w:val="16"/>
              </w:rPr>
              <w:fldChar w:fldCharType="end"/>
            </w:r>
          </w:p>
        </w:tc>
        <w:tc>
          <w:tcPr>
            <w:tcW w:w="1093" w:type="dxa"/>
            <w:hideMark/>
          </w:tcPr>
          <w:p w14:paraId="69FE371E" w14:textId="77777777" w:rsidR="008B4656" w:rsidRPr="00C0677D" w:rsidRDefault="008B4656" w:rsidP="00941932">
            <w:pPr>
              <w:spacing w:line="259" w:lineRule="auto"/>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46A44198">
              <w:rPr>
                <w:rFonts w:ascii="Times New Roman" w:eastAsia="Times New Roman" w:hAnsi="Times New Roman" w:cs="Times New Roman"/>
                <w:color w:val="000000" w:themeColor="text1"/>
                <w:sz w:val="16"/>
                <w:szCs w:val="16"/>
              </w:rPr>
              <w:t>Postural education</w:t>
            </w:r>
          </w:p>
        </w:tc>
        <w:tc>
          <w:tcPr>
            <w:tcW w:w="1215" w:type="dxa"/>
            <w:hideMark/>
          </w:tcPr>
          <w:p w14:paraId="58955E00" w14:textId="77777777" w:rsidR="008B4656" w:rsidRPr="00C0677D" w:rsidRDefault="008B465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46A44198">
              <w:rPr>
                <w:rFonts w:ascii="Times New Roman" w:eastAsia="Times New Roman" w:hAnsi="Times New Roman" w:cs="Times New Roman"/>
                <w:color w:val="000000" w:themeColor="text1"/>
                <w:sz w:val="16"/>
                <w:szCs w:val="16"/>
              </w:rPr>
              <w:t>N/R</w:t>
            </w:r>
          </w:p>
          <w:p w14:paraId="7544199D" w14:textId="77777777" w:rsidR="008B4656" w:rsidRPr="00C0677D" w:rsidRDefault="008B465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98" w:type="dxa"/>
            <w:hideMark/>
          </w:tcPr>
          <w:p w14:paraId="5097804A" w14:textId="77777777" w:rsidR="008B4656" w:rsidRPr="00C0677D" w:rsidRDefault="008B465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For the control group, only postural education was given, verbally as well as in print.</w:t>
            </w:r>
            <w:r>
              <w:rPr>
                <w:rFonts w:ascii="Times New Roman" w:eastAsia="Times New Roman" w:hAnsi="Times New Roman" w:cs="Times New Roman"/>
                <w:color w:val="000000" w:themeColor="text1"/>
                <w:sz w:val="16"/>
                <w:szCs w:val="16"/>
                <w:lang w:val="en-US"/>
              </w:rPr>
              <w:t>”</w:t>
            </w:r>
          </w:p>
        </w:tc>
        <w:tc>
          <w:tcPr>
            <w:tcW w:w="1251" w:type="dxa"/>
            <w:hideMark/>
          </w:tcPr>
          <w:p w14:paraId="5F217238" w14:textId="77777777" w:rsidR="008B4656" w:rsidRPr="00C0677D" w:rsidRDefault="008B465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For the control group, only postural education was given, verbally as well as in print, for 4 weeks.</w:t>
            </w:r>
            <w:r>
              <w:rPr>
                <w:rFonts w:ascii="Times New Roman" w:eastAsia="Times New Roman" w:hAnsi="Times New Roman" w:cs="Times New Roman"/>
                <w:color w:val="000000" w:themeColor="text1"/>
                <w:sz w:val="16"/>
                <w:szCs w:val="16"/>
                <w:lang w:val="en-US"/>
              </w:rPr>
              <w:t>”</w:t>
            </w:r>
          </w:p>
        </w:tc>
        <w:tc>
          <w:tcPr>
            <w:tcW w:w="1138" w:type="dxa"/>
            <w:hideMark/>
          </w:tcPr>
          <w:p w14:paraId="2127B84B" w14:textId="77777777" w:rsidR="008B4656" w:rsidRPr="00C0677D" w:rsidRDefault="008B465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sidRPr="46A44198">
              <w:rPr>
                <w:rFonts w:ascii="Times New Roman" w:eastAsia="Times New Roman" w:hAnsi="Times New Roman" w:cs="Times New Roman"/>
                <w:color w:val="000000" w:themeColor="text1"/>
                <w:sz w:val="16"/>
                <w:szCs w:val="16"/>
                <w:lang w:val="en-US"/>
              </w:rPr>
              <w:t>Physiotherapist</w:t>
            </w:r>
          </w:p>
        </w:tc>
        <w:tc>
          <w:tcPr>
            <w:tcW w:w="1087" w:type="dxa"/>
            <w:hideMark/>
          </w:tcPr>
          <w:p w14:paraId="0BD5E8F2" w14:textId="77777777" w:rsidR="008B4656" w:rsidRPr="00C0677D" w:rsidRDefault="008B465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sidRPr="46A44198">
              <w:rPr>
                <w:rFonts w:ascii="Times New Roman" w:eastAsia="Times New Roman" w:hAnsi="Times New Roman" w:cs="Times New Roman"/>
                <w:color w:val="000000" w:themeColor="text1"/>
                <w:sz w:val="16"/>
                <w:szCs w:val="16"/>
                <w:lang w:val="en-US"/>
              </w:rPr>
              <w:t>Unclear (</w:t>
            </w: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For the control group, only postural education was given, verbally as well as in print, for 4 weeks.</w:t>
            </w:r>
            <w:r>
              <w:rPr>
                <w:rFonts w:ascii="Times New Roman" w:eastAsia="Times New Roman" w:hAnsi="Times New Roman" w:cs="Times New Roman"/>
                <w:color w:val="000000" w:themeColor="text1"/>
                <w:sz w:val="16"/>
                <w:szCs w:val="16"/>
                <w:lang w:val="en-US"/>
              </w:rPr>
              <w:t>”</w:t>
            </w:r>
            <w:r w:rsidRPr="46A44198">
              <w:rPr>
                <w:rFonts w:ascii="Times New Roman" w:hAnsi="Times New Roman" w:cs="Times New Roman"/>
                <w:color w:val="000000" w:themeColor="text1"/>
                <w:sz w:val="16"/>
                <w:szCs w:val="16"/>
                <w:lang w:val="en-US"/>
              </w:rPr>
              <w:t>).</w:t>
            </w:r>
          </w:p>
        </w:tc>
        <w:tc>
          <w:tcPr>
            <w:tcW w:w="1141" w:type="dxa"/>
          </w:tcPr>
          <w:p w14:paraId="28563B45"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46A44198">
              <w:rPr>
                <w:rFonts w:ascii="Times New Roman" w:eastAsia="Times New Roman" w:hAnsi="Times New Roman" w:cs="Times New Roman"/>
                <w:color w:val="000000" w:themeColor="text1"/>
                <w:sz w:val="16"/>
                <w:szCs w:val="16"/>
              </w:rPr>
              <w:t>N/R</w:t>
            </w:r>
          </w:p>
          <w:p w14:paraId="0F2C981E"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990" w:type="dxa"/>
          </w:tcPr>
          <w:p w14:paraId="3CD46667"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00C0677D">
              <w:rPr>
                <w:rFonts w:ascii="Times New Roman" w:eastAsia="Times New Roman" w:hAnsi="Times New Roman" w:cs="Times New Roman"/>
                <w:color w:val="000000" w:themeColor="text1"/>
                <w:sz w:val="16"/>
                <w:szCs w:val="16"/>
                <w:lang w:val="en-US"/>
              </w:rPr>
              <w:t>For the control group, only postural education was given, verbally as well as in print, for 4 weeks.</w:t>
            </w:r>
            <w:r>
              <w:rPr>
                <w:rFonts w:ascii="Times New Roman" w:eastAsia="Times New Roman" w:hAnsi="Times New Roman" w:cs="Times New Roman"/>
                <w:color w:val="000000" w:themeColor="text1"/>
                <w:sz w:val="16"/>
                <w:szCs w:val="16"/>
                <w:lang w:val="en-US"/>
              </w:rPr>
              <w:t>”</w:t>
            </w:r>
            <w:r w:rsidRPr="00C0677D">
              <w:rPr>
                <w:rFonts w:ascii="Times New Roman" w:eastAsia="Times New Roman" w:hAnsi="Times New Roman" w:cs="Times New Roman"/>
                <w:color w:val="000000" w:themeColor="text1"/>
                <w:sz w:val="16"/>
                <w:szCs w:val="16"/>
                <w:lang w:val="en-US"/>
              </w:rPr>
              <w:t xml:space="preserve">  </w:t>
            </w:r>
          </w:p>
          <w:p w14:paraId="3B695D67"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132" w:type="dxa"/>
          </w:tcPr>
          <w:p w14:paraId="5431060B"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46A44198">
              <w:rPr>
                <w:rFonts w:ascii="Times New Roman" w:eastAsia="Times New Roman" w:hAnsi="Times New Roman" w:cs="Times New Roman"/>
                <w:color w:val="000000" w:themeColor="text1"/>
                <w:sz w:val="16"/>
                <w:szCs w:val="16"/>
              </w:rPr>
              <w:t>N/R</w:t>
            </w:r>
          </w:p>
          <w:p w14:paraId="77C1B4BA"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48" w:type="dxa"/>
          </w:tcPr>
          <w:p w14:paraId="5D3F3084"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N/R</w:t>
            </w:r>
          </w:p>
          <w:p w14:paraId="5C3515FD"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874" w:type="dxa"/>
          </w:tcPr>
          <w:p w14:paraId="7B99632C"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N/R</w:t>
            </w:r>
          </w:p>
          <w:p w14:paraId="467E8E23"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24" w:type="dxa"/>
          </w:tcPr>
          <w:p w14:paraId="001FB800"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r>
      <w:tr w:rsidR="008B4656" w:rsidRPr="00C0677D" w14:paraId="4DF88846" w14:textId="77777777" w:rsidTr="009419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47" w:type="dxa"/>
            <w:hideMark/>
          </w:tcPr>
          <w:p w14:paraId="1B2D8E98" w14:textId="57628DED" w:rsidR="008B4656" w:rsidRPr="006B52FA" w:rsidRDefault="008B4656" w:rsidP="00941932">
            <w:pPr>
              <w:textAlignment w:val="baseline"/>
              <w:rPr>
                <w:rFonts w:ascii="Times New Roman" w:eastAsia="Times New Roman" w:hAnsi="Times New Roman" w:cs="Times New Roman"/>
                <w:b w:val="0"/>
                <w:bCs w:val="0"/>
                <w:sz w:val="16"/>
                <w:szCs w:val="16"/>
              </w:rPr>
            </w:pPr>
            <w:r w:rsidRPr="006B52FA">
              <w:rPr>
                <w:rFonts w:ascii="Times New Roman" w:eastAsia="Times New Roman" w:hAnsi="Times New Roman" w:cs="Times New Roman"/>
                <w:b w:val="0"/>
                <w:sz w:val="16"/>
                <w:szCs w:val="16"/>
              </w:rPr>
              <w:t>Batistão, 2019</w:t>
            </w:r>
            <w:r w:rsidR="00BA263E">
              <w:rPr>
                <w:rFonts w:ascii="Times New Roman" w:eastAsia="Times New Roman" w:hAnsi="Times New Roman" w:cs="Times New Roman"/>
                <w:sz w:val="16"/>
                <w:szCs w:val="16"/>
              </w:rPr>
              <w:fldChar w:fldCharType="begin"/>
            </w:r>
            <w:r w:rsidR="00BA263E">
              <w:rPr>
                <w:rFonts w:ascii="Times New Roman" w:eastAsia="Times New Roman" w:hAnsi="Times New Roman" w:cs="Times New Roman"/>
                <w:b w:val="0"/>
                <w:sz w:val="16"/>
                <w:szCs w:val="16"/>
              </w:rPr>
              <w:instrText xml:space="preserve"> ADDIN EN.CITE &lt;EndNote&gt;&lt;Cite&gt;&lt;Author&gt;Batistão&lt;/Author&gt;&lt;Year&gt;2019&lt;/Year&gt;&lt;RecNum&gt;56&lt;/RecNum&gt;&lt;DisplayText&gt;[25]&lt;/DisplayText&gt;&lt;record&gt;&lt;rec-number&gt;56&lt;/rec-number&gt;&lt;foreign-keys&gt;&lt;key app="EN" db-id="a95eefa5xe9wpge0sd9x09r3vv5st2ft9ept" timestamp="1671715493"&gt;56&lt;/key&gt;&lt;/foreign-keys&gt;&lt;ref-type name="Journal Article"&gt;17&lt;/ref-type&gt;&lt;contributors&gt;&lt;authors&gt;&lt;author&gt;Batistão, MV&lt;/author&gt;&lt;author&gt;Carnaz, L&lt;/author&gt;&lt;author&gt;Moreira, RFC&lt;/author&gt;&lt;author&gt;Sato, TO&lt;/author&gt;&lt;/authors&gt;&lt;/contributors&gt;&lt;titles&gt;&lt;title&gt;Effects of a muscular stretching and strengthening school-based exercise program on posture, trunk mobility, and musculoskeletal pain among elementary schoolchildren – a randomized controlled trial&lt;/title&gt;&lt;secondary-title&gt;Fisioter Mov&lt;/secondary-title&gt;&lt;/titles&gt;&lt;periodical&gt;&lt;full-title&gt;Fisioter Mov&lt;/full-title&gt;&lt;/periodical&gt;&lt;pages&gt;e003208&lt;/pages&gt;&lt;volume&gt;32&lt;/volume&gt;&lt;dates&gt;&lt;year&gt;2019&lt;/year&gt;&lt;/dates&gt;&lt;urls&gt;&lt;/urls&gt;&lt;/record&gt;&lt;/Cite&gt;&lt;/EndNote&gt;</w:instrText>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[25]</w:t>
            </w:r>
            <w:r w:rsidR="00BA263E">
              <w:rPr>
                <w:rFonts w:ascii="Times New Roman" w:eastAsia="Times New Roman" w:hAnsi="Times New Roman" w:cs="Times New Roman"/>
                <w:sz w:val="16"/>
                <w:szCs w:val="16"/>
              </w:rPr>
              <w:fldChar w:fldCharType="end"/>
            </w:r>
          </w:p>
        </w:tc>
        <w:tc>
          <w:tcPr>
            <w:tcW w:w="1093" w:type="dxa"/>
            <w:hideMark/>
          </w:tcPr>
          <w:p w14:paraId="3DC41C4F" w14:textId="77777777" w:rsidR="008B4656" w:rsidRPr="00C0677D"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16"/>
                <w:szCs w:val="16"/>
              </w:rPr>
            </w:pPr>
            <w:r w:rsidRPr="46A44198">
              <w:rPr>
                <w:rFonts w:ascii="Times New Roman" w:eastAsia="Times New Roman" w:hAnsi="Times New Roman" w:cs="Times New Roman"/>
                <w:color w:val="000000" w:themeColor="text1"/>
                <w:sz w:val="16"/>
                <w:szCs w:val="16"/>
              </w:rPr>
              <w:t>No intervention.</w:t>
            </w:r>
          </w:p>
        </w:tc>
        <w:tc>
          <w:tcPr>
            <w:tcW w:w="1215" w:type="dxa"/>
            <w:hideMark/>
          </w:tcPr>
          <w:p w14:paraId="277EDA4B" w14:textId="77777777" w:rsidR="008B4656" w:rsidRPr="00C0677D" w:rsidRDefault="008B4656" w:rsidP="00941932">
            <w:pPr>
              <w:spacing w:line="259"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48892FAF" w14:textId="77777777" w:rsidR="008B4656" w:rsidRPr="00C0677D"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198" w:type="dxa"/>
            <w:hideMark/>
          </w:tcPr>
          <w:p w14:paraId="51F72E81" w14:textId="77777777" w:rsidR="008B4656" w:rsidRPr="00C0677D" w:rsidRDefault="008B4656" w:rsidP="00941932">
            <w:pPr>
              <w:spacing w:line="259"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12BFF437" w14:textId="77777777" w:rsidR="008B4656" w:rsidRPr="00C0677D"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51" w:type="dxa"/>
            <w:hideMark/>
          </w:tcPr>
          <w:p w14:paraId="6908A44A" w14:textId="77777777" w:rsidR="008B4656" w:rsidRPr="00C0677D" w:rsidRDefault="008B4656" w:rsidP="00941932">
            <w:pPr>
              <w:spacing w:line="259"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0B93A193" w14:textId="77777777" w:rsidR="008B4656" w:rsidRPr="00C0677D" w:rsidRDefault="008B4656" w:rsidP="00941932">
            <w:pPr>
              <w:jc w:val="both"/>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38" w:type="dxa"/>
            <w:hideMark/>
          </w:tcPr>
          <w:p w14:paraId="39AA2D17" w14:textId="77777777" w:rsidR="008B4656" w:rsidRPr="00C0677D" w:rsidRDefault="008B4656" w:rsidP="00941932">
            <w:pPr>
              <w:spacing w:line="259"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50909708" w14:textId="77777777" w:rsidR="008B4656" w:rsidRPr="00C0677D" w:rsidRDefault="008B465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087" w:type="dxa"/>
            <w:hideMark/>
          </w:tcPr>
          <w:p w14:paraId="55FEF947" w14:textId="77777777" w:rsidR="008B4656" w:rsidRPr="00C0677D" w:rsidRDefault="008B4656" w:rsidP="00941932">
            <w:pPr>
              <w:spacing w:line="259"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31ADFDCC" w14:textId="77777777" w:rsidR="008B4656" w:rsidRPr="00C0677D" w:rsidRDefault="008B4656" w:rsidP="00941932">
            <w:pPr>
              <w:textAlignment w:val="baseline"/>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41" w:type="dxa"/>
          </w:tcPr>
          <w:p w14:paraId="7AEE4F40" w14:textId="77777777" w:rsidR="008B4656" w:rsidRPr="00C0677D" w:rsidRDefault="008B4656" w:rsidP="00941932">
            <w:pPr>
              <w:spacing w:line="259"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236349C8"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990" w:type="dxa"/>
          </w:tcPr>
          <w:p w14:paraId="33123721" w14:textId="77777777" w:rsidR="008B4656" w:rsidRPr="00C0677D" w:rsidRDefault="008B4656" w:rsidP="00941932">
            <w:pPr>
              <w:spacing w:line="259"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5CD9ACAD"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32" w:type="dxa"/>
          </w:tcPr>
          <w:p w14:paraId="25C251D3" w14:textId="77777777" w:rsidR="008B4656" w:rsidRPr="00C0677D" w:rsidRDefault="008B4656" w:rsidP="00941932">
            <w:pPr>
              <w:spacing w:line="259"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2AC9D17D"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248" w:type="dxa"/>
          </w:tcPr>
          <w:p w14:paraId="1B7666FA" w14:textId="77777777" w:rsidR="008B4656" w:rsidRPr="00C0677D" w:rsidRDefault="008B4656" w:rsidP="00941932">
            <w:pPr>
              <w:spacing w:line="259"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28595200"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874" w:type="dxa"/>
          </w:tcPr>
          <w:p w14:paraId="05AB80ED" w14:textId="77777777" w:rsidR="008B4656" w:rsidRPr="00C0677D" w:rsidRDefault="008B4656" w:rsidP="00941932">
            <w:pPr>
              <w:spacing w:line="259"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1F7DBD0C"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c>
          <w:tcPr>
            <w:tcW w:w="1124" w:type="dxa"/>
          </w:tcPr>
          <w:p w14:paraId="35CA2AA2" w14:textId="77777777" w:rsidR="008B4656" w:rsidRPr="00C0677D" w:rsidRDefault="008B4656" w:rsidP="00941932">
            <w:pPr>
              <w:spacing w:line="259"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themeColor="text1"/>
                <w:sz w:val="16"/>
                <w:szCs w:val="16"/>
              </w:rPr>
              <w:t>N/A</w:t>
            </w:r>
          </w:p>
          <w:p w14:paraId="27D26850" w14:textId="77777777" w:rsidR="008B4656" w:rsidRPr="00C0677D" w:rsidRDefault="008B4656" w:rsidP="0094193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16"/>
                <w:szCs w:val="16"/>
              </w:rPr>
            </w:pPr>
          </w:p>
        </w:tc>
      </w:tr>
      <w:tr w:rsidR="008B4656" w:rsidRPr="00C0677D" w14:paraId="7E658AAE" w14:textId="77777777" w:rsidTr="00941932">
        <w:trPr>
          <w:trHeight w:val="300"/>
        </w:trPr>
        <w:tc>
          <w:tcPr>
            <w:cnfStyle w:val="001000000000" w:firstRow="0" w:lastRow="0" w:firstColumn="1" w:lastColumn="0" w:oddVBand="0" w:evenVBand="0" w:oddHBand="0" w:evenHBand="0" w:firstRowFirstColumn="0" w:firstRowLastColumn="0" w:lastRowFirstColumn="0" w:lastRowLastColumn="0"/>
            <w:tcW w:w="2047" w:type="dxa"/>
            <w:hideMark/>
          </w:tcPr>
          <w:p w14:paraId="5290BCA5" w14:textId="38CF8667" w:rsidR="008B4656" w:rsidRPr="006B52FA" w:rsidRDefault="008B4656" w:rsidP="00941932">
            <w:pPr>
              <w:textAlignment w:val="baseline"/>
              <w:rPr>
                <w:rFonts w:ascii="Times New Roman" w:eastAsia="Times New Roman" w:hAnsi="Times New Roman" w:cs="Times New Roman"/>
                <w:b w:val="0"/>
                <w:sz w:val="16"/>
                <w:szCs w:val="16"/>
              </w:rPr>
            </w:pPr>
            <w:r w:rsidRPr="006B52FA">
              <w:rPr>
                <w:rFonts w:ascii="Times New Roman" w:eastAsia="Times New Roman" w:hAnsi="Times New Roman" w:cs="Times New Roman"/>
                <w:b w:val="0"/>
                <w:sz w:val="16"/>
                <w:szCs w:val="16"/>
              </w:rPr>
              <w:t>Wiegerinck, 2016</w:t>
            </w:r>
            <w:r w:rsidR="00BA263E">
              <w:rPr>
                <w:rFonts w:ascii="Times New Roman" w:eastAsia="Times New Roman" w:hAnsi="Times New Roman" w:cs="Times New Roman"/>
                <w:sz w:val="16"/>
                <w:szCs w:val="16"/>
              </w:rPr>
              <w:fldChar w:fldCharType="begin">
                <w:fldData xml:space="preserve">PEVuZE5vdGU+PENpdGU+PEF1dGhvcj5XaWVnZXJpbmNrPC9BdXRob3I+PFllYXI+MjAxNjwvWWVh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</w:fldData>
              </w:fldChar>
            </w:r>
            <w:r w:rsidR="00BA263E">
              <w:rPr>
                <w:rFonts w:ascii="Times New Roman" w:eastAsia="Times New Roman" w:hAnsi="Times New Roman" w:cs="Times New Roman"/>
                <w:b w:val="0"/>
                <w:sz w:val="16"/>
                <w:szCs w:val="16"/>
              </w:rPr>
              <w:instrText xml:space="preserve"> ADDIN EN.CITE </w:instrText>
            </w:r>
            <w:r w:rsidR="00BA263E">
              <w:rPr>
                <w:rFonts w:ascii="Times New Roman" w:eastAsia="Times New Roman" w:hAnsi="Times New Roman" w:cs="Times New Roman"/>
                <w:sz w:val="16"/>
                <w:szCs w:val="16"/>
              </w:rPr>
              <w:fldChar w:fldCharType="begin">
                <w:fldData xml:space="preserve">PEVuZE5vdGU+PENpdGU+PEF1dGhvcj5XaWVnZXJpbmNrPC9BdXRob3I+PFllYXI+MjAxNjwvWWVh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</w:fldData>
              </w:fldChar>
            </w:r>
            <w:r w:rsidR="00BA263E">
              <w:rPr>
                <w:rFonts w:ascii="Times New Roman" w:eastAsia="Times New Roman" w:hAnsi="Times New Roman" w:cs="Times New Roman"/>
                <w:b w:val="0"/>
                <w:sz w:val="16"/>
                <w:szCs w:val="16"/>
              </w:rPr>
              <w:instrText xml:space="preserve"> ADDIN EN.CITE.DATA </w:instrText>
            </w:r>
            <w:r w:rsidR="00BA263E">
              <w:rPr>
                <w:rFonts w:ascii="Times New Roman" w:eastAsia="Times New Roman" w:hAnsi="Times New Roman" w:cs="Times New Roman"/>
                <w:sz w:val="16"/>
                <w:szCs w:val="16"/>
              </w:rPr>
            </w:r>
            <w:r w:rsidR="00BA263E">
              <w:rPr>
                <w:rFonts w:ascii="Times New Roman" w:eastAsia="Times New Roman" w:hAnsi="Times New Roman" w:cs="Times New Roman"/>
                <w:sz w:val="16"/>
                <w:szCs w:val="16"/>
              </w:rPr>
              <w:fldChar w:fldCharType="end"/>
            </w:r>
            <w:r w:rsidR="00BA263E">
              <w:rPr>
                <w:rFonts w:ascii="Times New Roman" w:eastAsia="Times New Roman" w:hAnsi="Times New Roman" w:cs="Times New Roman"/>
                <w:sz w:val="16"/>
                <w:szCs w:val="16"/>
              </w:rPr>
            </w:r>
            <w:r w:rsidR="00BA263E">
              <w:rPr>
                <w:rFonts w:ascii="Times New Roman" w:eastAsia="Times New Roman" w:hAnsi="Times New Roman" w:cs="Times New Roman"/>
                <w:sz w:val="16"/>
                <w:szCs w:val="16"/>
              </w:rPr>
              <w:fldChar w:fldCharType="separate"/>
            </w:r>
            <w:r w:rsidR="00BA263E">
              <w:rPr>
                <w:rFonts w:ascii="Times New Roman" w:eastAsia="Times New Roman" w:hAnsi="Times New Roman" w:cs="Times New Roman"/>
                <w:b w:val="0"/>
                <w:noProof/>
                <w:sz w:val="16"/>
                <w:szCs w:val="16"/>
              </w:rPr>
              <w:t>[26]</w:t>
            </w:r>
            <w:r w:rsidR="00BA263E">
              <w:rPr>
                <w:rFonts w:ascii="Times New Roman" w:eastAsia="Times New Roman" w:hAnsi="Times New Roman" w:cs="Times New Roman"/>
                <w:sz w:val="16"/>
                <w:szCs w:val="16"/>
              </w:rPr>
              <w:fldChar w:fldCharType="end"/>
            </w:r>
          </w:p>
        </w:tc>
        <w:tc>
          <w:tcPr>
            <w:tcW w:w="1093" w:type="dxa"/>
            <w:hideMark/>
          </w:tcPr>
          <w:p w14:paraId="15A1F044" w14:textId="77777777" w:rsidR="008B4656" w:rsidRPr="00C0677D" w:rsidRDefault="008B465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00C0677D">
              <w:rPr>
                <w:rFonts w:ascii="Times New Roman" w:eastAsia="Times New Roman" w:hAnsi="Times New Roman" w:cs="Times New Roman"/>
                <w:color w:val="000000" w:themeColor="text1"/>
                <w:sz w:val="16"/>
                <w:szCs w:val="16"/>
                <w:lang w:val="en-US"/>
              </w:rPr>
              <w:t xml:space="preserve">Wait and see. Subjects allocated to this group were advised pragmatically to cease </w:t>
            </w:r>
            <w:r w:rsidRPr="00C0677D">
              <w:rPr>
                <w:rFonts w:ascii="Times New Roman" w:eastAsia="Times New Roman" w:hAnsi="Times New Roman" w:cs="Times New Roman"/>
                <w:color w:val="000000" w:themeColor="text1"/>
                <w:sz w:val="16"/>
                <w:szCs w:val="16"/>
                <w:lang w:val="en-US"/>
              </w:rPr>
              <w:lastRenderedPageBreak/>
              <w:t>their pain inducing activities.</w:t>
            </w:r>
            <w:r>
              <w:rPr>
                <w:rFonts w:ascii="Times New Roman" w:eastAsia="Times New Roman" w:hAnsi="Times New Roman" w:cs="Times New Roman"/>
                <w:color w:val="000000" w:themeColor="text1"/>
                <w:sz w:val="16"/>
                <w:szCs w:val="16"/>
                <w:lang w:val="en-US"/>
              </w:rPr>
              <w:t>”</w:t>
            </w:r>
            <w:r w:rsidRPr="00C0677D">
              <w:rPr>
                <w:rFonts w:ascii="Times New Roman" w:eastAsia="Times New Roman" w:hAnsi="Times New Roman" w:cs="Times New Roman"/>
                <w:color w:val="000000" w:themeColor="text1"/>
                <w:sz w:val="16"/>
                <w:szCs w:val="16"/>
                <w:lang w:val="en-US"/>
              </w:rPr>
              <w:t xml:space="preserve"> </w:t>
            </w:r>
          </w:p>
        </w:tc>
        <w:tc>
          <w:tcPr>
            <w:tcW w:w="1215" w:type="dxa"/>
            <w:hideMark/>
          </w:tcPr>
          <w:p w14:paraId="008B30E1" w14:textId="77777777" w:rsidR="008B4656" w:rsidRPr="00C0677D" w:rsidRDefault="008B465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46A44198">
              <w:rPr>
                <w:rFonts w:ascii="Times New Roman" w:eastAsia="Times New Roman" w:hAnsi="Times New Roman" w:cs="Times New Roman"/>
                <w:color w:val="000000" w:themeColor="text1"/>
                <w:sz w:val="16"/>
                <w:szCs w:val="16"/>
              </w:rPr>
              <w:lastRenderedPageBreak/>
              <w:t>N/R</w:t>
            </w:r>
          </w:p>
          <w:p w14:paraId="76DEE8D9" w14:textId="77777777" w:rsidR="008B4656" w:rsidRPr="00C0677D" w:rsidRDefault="008B465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lang w:val="en-US"/>
              </w:rPr>
            </w:pPr>
          </w:p>
        </w:tc>
        <w:tc>
          <w:tcPr>
            <w:tcW w:w="1198" w:type="dxa"/>
            <w:hideMark/>
          </w:tcPr>
          <w:p w14:paraId="6097C71D" w14:textId="77777777" w:rsidR="008B4656" w:rsidRPr="00C0677D" w:rsidRDefault="008B4656" w:rsidP="00941932">
            <w:pPr>
              <w:spacing w:line="259"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46A44198">
              <w:rPr>
                <w:rFonts w:ascii="Times New Roman" w:eastAsia="Times New Roman" w:hAnsi="Times New Roman" w:cs="Times New Roman"/>
                <w:color w:val="000000" w:themeColor="text1"/>
                <w:sz w:val="16"/>
                <w:szCs w:val="16"/>
              </w:rPr>
              <w:t>N/R</w:t>
            </w:r>
          </w:p>
          <w:p w14:paraId="39BE99B3" w14:textId="77777777" w:rsidR="008B4656" w:rsidRPr="00C0677D" w:rsidRDefault="008B465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51" w:type="dxa"/>
            <w:hideMark/>
          </w:tcPr>
          <w:p w14:paraId="601B2CA9" w14:textId="77777777" w:rsidR="008B4656" w:rsidRPr="00C0677D" w:rsidRDefault="008B4656" w:rsidP="00941932">
            <w:pPr>
              <w:jc w:val="both"/>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US"/>
              </w:rPr>
            </w:pPr>
            <w:r>
              <w:rPr>
                <w:rFonts w:ascii="Times New Roman" w:eastAsia="Times New Roman" w:hAnsi="Times New Roman" w:cs="Times New Roman"/>
                <w:color w:val="000000" w:themeColor="text1"/>
                <w:sz w:val="16"/>
                <w:szCs w:val="16"/>
                <w:lang w:val="en-US"/>
              </w:rPr>
              <w:t>“</w:t>
            </w:r>
            <w:r w:rsidRPr="00C0677D">
              <w:rPr>
                <w:rFonts w:ascii="Times New Roman" w:eastAsia="Times New Roman" w:hAnsi="Times New Roman" w:cs="Times New Roman"/>
                <w:color w:val="000000" w:themeColor="text1"/>
                <w:sz w:val="16"/>
                <w:szCs w:val="16"/>
                <w:lang w:val="en-US"/>
              </w:rPr>
              <w:t xml:space="preserve">Subjects allocated to this group were advised pragmatically to cease their pain inducing </w:t>
            </w:r>
            <w:r w:rsidRPr="00C0677D">
              <w:rPr>
                <w:rFonts w:ascii="Times New Roman" w:eastAsia="Times New Roman" w:hAnsi="Times New Roman" w:cs="Times New Roman"/>
                <w:color w:val="000000" w:themeColor="text1"/>
                <w:sz w:val="16"/>
                <w:szCs w:val="16"/>
                <w:lang w:val="en-US"/>
              </w:rPr>
              <w:lastRenderedPageBreak/>
              <w:t>activities. The subjects were encouraged to retain to the allocated program and informed that cessation of painful activities, for a period as short as 4 weeks, is known to reduce complaints. As the intervention should be pragmatically executed to represent the daily cl</w:t>
            </w:r>
            <w:r w:rsidRPr="00C0677D">
              <w:rPr>
                <w:rFonts w:ascii="Times New Roman" w:hAnsi="Times New Roman" w:cs="Times New Roman"/>
                <w:color w:val="000000" w:themeColor="text1"/>
                <w:sz w:val="16"/>
                <w:szCs w:val="16"/>
                <w:lang w:val="en-US"/>
              </w:rPr>
              <w:t>inical situation, subjects were allowed to gradually restart thei</w:t>
            </w:r>
            <w:r w:rsidRPr="00C0677D">
              <w:rPr>
                <w:rFonts w:ascii="Times New Roman" w:eastAsia="Times New Roman" w:hAnsi="Times New Roman" w:cs="Times New Roman"/>
                <w:color w:val="000000" w:themeColor="text1"/>
                <w:sz w:val="16"/>
                <w:szCs w:val="16"/>
                <w:lang w:val="en-US"/>
              </w:rPr>
              <w:t>r activities once symptoms subsided</w:t>
            </w:r>
            <w:r>
              <w:rPr>
                <w:rFonts w:ascii="Times New Roman" w:eastAsia="Times New Roman" w:hAnsi="Times New Roman" w:cs="Times New Roman"/>
                <w:color w:val="000000" w:themeColor="text1"/>
                <w:sz w:val="16"/>
                <w:szCs w:val="16"/>
                <w:lang w:val="en-US"/>
              </w:rPr>
              <w:t>.”</w:t>
            </w:r>
          </w:p>
        </w:tc>
        <w:tc>
          <w:tcPr>
            <w:tcW w:w="1138" w:type="dxa"/>
            <w:hideMark/>
          </w:tcPr>
          <w:p w14:paraId="0D8D37EC"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46A44198">
              <w:rPr>
                <w:rFonts w:ascii="Times New Roman" w:eastAsia="Times New Roman" w:hAnsi="Times New Roman" w:cs="Times New Roman"/>
                <w:color w:val="000000" w:themeColor="text1"/>
                <w:sz w:val="16"/>
                <w:szCs w:val="16"/>
              </w:rPr>
              <w:lastRenderedPageBreak/>
              <w:t>N/R</w:t>
            </w:r>
          </w:p>
          <w:p w14:paraId="7DA71B1E" w14:textId="77777777" w:rsidR="008B4656" w:rsidRPr="00C0677D" w:rsidRDefault="008B465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087" w:type="dxa"/>
            <w:hideMark/>
          </w:tcPr>
          <w:p w14:paraId="0EC84B8E" w14:textId="77777777" w:rsidR="008B4656" w:rsidRPr="00C0677D" w:rsidRDefault="008B4656" w:rsidP="00941932">
            <w:pPr>
              <w:spacing w:line="259" w:lineRule="auto"/>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46A44198">
              <w:rPr>
                <w:rFonts w:ascii="Times New Roman" w:eastAsia="Times New Roman" w:hAnsi="Times New Roman" w:cs="Times New Roman"/>
                <w:color w:val="000000" w:themeColor="text1"/>
                <w:sz w:val="16"/>
                <w:szCs w:val="16"/>
              </w:rPr>
              <w:t>Unclear</w:t>
            </w:r>
          </w:p>
          <w:p w14:paraId="35075197" w14:textId="77777777" w:rsidR="008B4656" w:rsidRPr="00C0677D" w:rsidRDefault="008B4656" w:rsidP="00941932">
            <w:pPr>
              <w:textAlignment w:val="baseline"/>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41" w:type="dxa"/>
          </w:tcPr>
          <w:p w14:paraId="74D1E0E0"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46A44198">
              <w:rPr>
                <w:rFonts w:ascii="Times New Roman" w:eastAsia="Times New Roman" w:hAnsi="Times New Roman" w:cs="Times New Roman"/>
                <w:color w:val="000000" w:themeColor="text1"/>
                <w:sz w:val="16"/>
                <w:szCs w:val="16"/>
              </w:rPr>
              <w:t>Unclear</w:t>
            </w:r>
          </w:p>
          <w:p w14:paraId="32ACD51B"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990" w:type="dxa"/>
          </w:tcPr>
          <w:p w14:paraId="2B783DA8"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16"/>
                <w:szCs w:val="16"/>
                <w:lang w:val="en-US"/>
              </w:rPr>
            </w:pPr>
            <w:r>
              <w:rPr>
                <w:rFonts w:ascii="Times New Roman" w:eastAsia="Times New Roman" w:hAnsi="Times New Roman" w:cs="Times New Roman"/>
                <w:color w:val="000000" w:themeColor="text1"/>
                <w:sz w:val="16"/>
                <w:szCs w:val="16"/>
                <w:lang w:val="en-US"/>
              </w:rPr>
              <w:t>“</w:t>
            </w:r>
            <w:r w:rsidRPr="46A44198">
              <w:rPr>
                <w:rFonts w:ascii="Times New Roman" w:eastAsia="Times New Roman" w:hAnsi="Times New Roman" w:cs="Times New Roman"/>
                <w:color w:val="000000" w:themeColor="text1"/>
                <w:sz w:val="16"/>
                <w:szCs w:val="16"/>
                <w:lang w:val="en-US"/>
              </w:rPr>
              <w:t xml:space="preserve">Subjects were allowed to gradually restart their activities once </w:t>
            </w:r>
            <w:r w:rsidRPr="46A44198">
              <w:rPr>
                <w:rFonts w:ascii="Times New Roman" w:eastAsia="Times New Roman" w:hAnsi="Times New Roman" w:cs="Times New Roman"/>
                <w:color w:val="000000" w:themeColor="text1"/>
                <w:sz w:val="16"/>
                <w:szCs w:val="16"/>
                <w:lang w:val="en-US"/>
              </w:rPr>
              <w:lastRenderedPageBreak/>
              <w:t>symptoms subsided.</w:t>
            </w:r>
            <w:r>
              <w:rPr>
                <w:rFonts w:ascii="Times New Roman" w:eastAsia="Times New Roman" w:hAnsi="Times New Roman" w:cs="Times New Roman"/>
                <w:color w:val="000000" w:themeColor="text1"/>
                <w:sz w:val="16"/>
                <w:szCs w:val="16"/>
                <w:lang w:val="en-US"/>
              </w:rPr>
              <w:t>”</w:t>
            </w:r>
          </w:p>
        </w:tc>
        <w:tc>
          <w:tcPr>
            <w:tcW w:w="1132" w:type="dxa"/>
          </w:tcPr>
          <w:p w14:paraId="3EE22F7F"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46A44198">
              <w:rPr>
                <w:rFonts w:ascii="Times New Roman" w:eastAsia="Times New Roman" w:hAnsi="Times New Roman" w:cs="Times New Roman"/>
                <w:color w:val="000000" w:themeColor="text1"/>
                <w:sz w:val="16"/>
                <w:szCs w:val="16"/>
              </w:rPr>
              <w:lastRenderedPageBreak/>
              <w:t>N/R</w:t>
            </w:r>
          </w:p>
          <w:p w14:paraId="0644F056"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248" w:type="dxa"/>
          </w:tcPr>
          <w:p w14:paraId="1DC4B483"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46A44198">
              <w:rPr>
                <w:rFonts w:ascii="Times New Roman" w:eastAsia="Times New Roman" w:hAnsi="Times New Roman" w:cs="Times New Roman"/>
                <w:color w:val="000000" w:themeColor="text1"/>
                <w:sz w:val="16"/>
                <w:szCs w:val="16"/>
              </w:rPr>
              <w:t>N/R</w:t>
            </w:r>
          </w:p>
          <w:p w14:paraId="1E4DD1F2"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874" w:type="dxa"/>
          </w:tcPr>
          <w:p w14:paraId="2A7BE7EA"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46A44198">
              <w:rPr>
                <w:rFonts w:ascii="Times New Roman" w:eastAsia="Times New Roman" w:hAnsi="Times New Roman" w:cs="Times New Roman"/>
                <w:color w:val="000000" w:themeColor="text1"/>
                <w:sz w:val="16"/>
                <w:szCs w:val="16"/>
              </w:rPr>
              <w:t>N/R</w:t>
            </w:r>
          </w:p>
          <w:p w14:paraId="6E7CBBEB"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c>
          <w:tcPr>
            <w:tcW w:w="1124" w:type="dxa"/>
          </w:tcPr>
          <w:p w14:paraId="42422440" w14:textId="77777777" w:rsidR="008B4656" w:rsidRPr="00C0677D" w:rsidRDefault="008B4656" w:rsidP="0094193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46A44198">
              <w:rPr>
                <w:rFonts w:ascii="Times New Roman" w:eastAsia="Times New Roman" w:hAnsi="Times New Roman" w:cs="Times New Roman"/>
                <w:color w:val="000000" w:themeColor="text1"/>
                <w:sz w:val="16"/>
                <w:szCs w:val="16"/>
              </w:rPr>
              <w:t>N/R</w:t>
            </w:r>
          </w:p>
          <w:p w14:paraId="7E758B14" w14:textId="77777777" w:rsidR="008B4656" w:rsidRPr="00C0677D" w:rsidRDefault="008B4656" w:rsidP="0094193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p>
        </w:tc>
      </w:tr>
      <w:tr w:rsidR="008B4656" w:rsidRPr="00CB5BD7" w14:paraId="6C0538A5" w14:textId="77777777" w:rsidTr="00941932">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538" w:type="dxa"/>
            <w:gridSpan w:val="13"/>
          </w:tcPr>
          <w:p w14:paraId="18861E57" w14:textId="77777777" w:rsidR="008B4656" w:rsidRPr="00D45A32" w:rsidRDefault="008B4656" w:rsidP="00941932">
            <w:pPr>
              <w:spacing w:line="259" w:lineRule="auto"/>
              <w:rPr>
                <w:rFonts w:ascii="Times New Roman" w:eastAsia="Times New Roman" w:hAnsi="Times New Roman" w:cs="Times New Roman"/>
                <w:b w:val="0"/>
                <w:bCs w:val="0"/>
                <w:color w:val="000000" w:themeColor="text1"/>
                <w:sz w:val="16"/>
                <w:szCs w:val="16"/>
                <w:lang w:val="en-US"/>
              </w:rPr>
            </w:pPr>
            <w:r w:rsidRPr="46A44198">
              <w:rPr>
                <w:rFonts w:ascii="Times New Roman" w:eastAsia="Times New Roman" w:hAnsi="Times New Roman" w:cs="Times New Roman"/>
                <w:color w:val="000000" w:themeColor="text1"/>
                <w:sz w:val="16"/>
                <w:szCs w:val="16"/>
                <w:lang w:val="en-US"/>
              </w:rPr>
              <w:t xml:space="preserve">NR: </w:t>
            </w:r>
            <w:r w:rsidRPr="46A44198">
              <w:rPr>
                <w:rFonts w:ascii="Times New Roman" w:eastAsia="Times New Roman" w:hAnsi="Times New Roman" w:cs="Times New Roman"/>
                <w:b w:val="0"/>
                <w:bCs w:val="0"/>
                <w:color w:val="000000" w:themeColor="text1"/>
                <w:sz w:val="16"/>
                <w:szCs w:val="16"/>
                <w:lang w:val="en-US"/>
              </w:rPr>
              <w:t>Not reported.</w:t>
            </w:r>
          </w:p>
          <w:p w14:paraId="6C469D16" w14:textId="77777777" w:rsidR="008B4656" w:rsidRPr="00D45A32" w:rsidRDefault="008B4656" w:rsidP="00941932">
            <w:pPr>
              <w:spacing w:line="259" w:lineRule="auto"/>
              <w:rPr>
                <w:rFonts w:ascii="Times New Roman" w:eastAsia="Times New Roman" w:hAnsi="Times New Roman" w:cs="Times New Roman"/>
                <w:color w:val="000000" w:themeColor="text1"/>
                <w:sz w:val="16"/>
                <w:szCs w:val="16"/>
                <w:lang w:val="en-US"/>
              </w:rPr>
            </w:pPr>
            <w:r w:rsidRPr="46A44198">
              <w:rPr>
                <w:rFonts w:ascii="Times New Roman" w:eastAsia="Times New Roman" w:hAnsi="Times New Roman" w:cs="Times New Roman"/>
                <w:color w:val="000000" w:themeColor="text1"/>
                <w:sz w:val="16"/>
                <w:szCs w:val="16"/>
                <w:lang w:val="en-US"/>
              </w:rPr>
              <w:t>NA:</w:t>
            </w:r>
            <w:r w:rsidRPr="46A44198">
              <w:rPr>
                <w:rFonts w:ascii="Times New Roman" w:eastAsia="Times New Roman" w:hAnsi="Times New Roman" w:cs="Times New Roman"/>
                <w:b w:val="0"/>
                <w:bCs w:val="0"/>
                <w:color w:val="000000" w:themeColor="text1"/>
                <w:sz w:val="16"/>
                <w:szCs w:val="16"/>
                <w:lang w:val="en-US"/>
              </w:rPr>
              <w:t xml:space="preserve"> Not applicable.</w:t>
            </w:r>
          </w:p>
        </w:tc>
      </w:tr>
    </w:tbl>
    <w:p w14:paraId="1F5B0243" w14:textId="77777777" w:rsidR="008B4656" w:rsidRDefault="008B4656" w:rsidP="008B4656">
      <w:pPr>
        <w:spacing w:after="0" w:line="480" w:lineRule="auto"/>
        <w:jc w:val="right"/>
        <w:rPr>
          <w:rFonts w:ascii="Times New Roman" w:eastAsia="Verdana" w:hAnsi="Times New Roman" w:cs="Times New Roman"/>
          <w:color w:val="666666"/>
          <w:sz w:val="24"/>
          <w:szCs w:val="24"/>
          <w:lang w:val="en-GB"/>
        </w:rPr>
      </w:pPr>
    </w:p>
    <w:p w14:paraId="018ABAA0" w14:textId="77777777" w:rsidR="00DC4877" w:rsidRPr="0068557F" w:rsidRDefault="00DC4877" w:rsidP="0068557F">
      <w:pPr>
        <w:spacing w:after="163" w:line="480" w:lineRule="auto"/>
        <w:ind w:left="-5" w:right="237" w:hanging="10"/>
        <w:jc w:val="both"/>
        <w:rPr>
          <w:rFonts w:ascii="Times New Roman" w:hAnsi="Times New Roman" w:cs="Times New Roman"/>
          <w:sz w:val="24"/>
          <w:szCs w:val="24"/>
          <w:lang w:val="en-GB"/>
        </w:rPr>
      </w:pPr>
    </w:p>
    <w:p w14:paraId="563549F1" w14:textId="53854A53" w:rsidR="008C74F9" w:rsidRDefault="008C74F9" w:rsidP="00E40CB3">
      <w:pPr>
        <w:pStyle w:val="Heading1"/>
        <w:spacing w:line="480" w:lineRule="auto"/>
        <w:ind w:left="0" w:firstLine="0"/>
        <w:rPr>
          <w:szCs w:val="24"/>
          <w:lang w:val="en-GB"/>
        </w:rPr>
        <w:sectPr w:rsidR="008C74F9" w:rsidSect="008C74F9">
          <w:pgSz w:w="16838" w:h="11906" w:orient="landscape"/>
          <w:pgMar w:top="1701" w:right="1417" w:bottom="1701" w:left="1417" w:header="720" w:footer="627" w:gutter="0"/>
          <w:pgNumType w:start="4"/>
          <w:cols w:space="720"/>
          <w:docGrid w:linePitch="299"/>
        </w:sectPr>
      </w:pPr>
    </w:p>
    <w:p w14:paraId="60FB6693" w14:textId="04733A03" w:rsidR="00B84521" w:rsidRPr="00BD1858" w:rsidRDefault="00B84521" w:rsidP="00E40CB3">
      <w:pPr>
        <w:pStyle w:val="Heading1"/>
        <w:spacing w:line="480" w:lineRule="auto"/>
        <w:ind w:left="0" w:firstLine="0"/>
        <w:rPr>
          <w:szCs w:val="24"/>
        </w:rPr>
      </w:pPr>
    </w:p>
    <w:sectPr w:rsidR="00B84521" w:rsidRPr="00BD1858" w:rsidSect="003A26A4">
      <w:type w:val="evenPage"/>
      <w:pgSz w:w="11906" w:h="16838"/>
      <w:pgMar w:top="1417" w:right="1701" w:bottom="1417" w:left="1701" w:header="720" w:footer="627" w:gutter="0"/>
      <w:pgNumType w:start="4"/>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561ED1" w14:textId="77777777" w:rsidR="00757355" w:rsidRDefault="00757355">
      <w:pPr>
        <w:spacing w:after="0" w:line="240" w:lineRule="auto"/>
      </w:pPr>
      <w:r>
        <w:separator/>
      </w:r>
    </w:p>
  </w:endnote>
  <w:endnote w:type="continuationSeparator" w:id="0">
    <w:p w14:paraId="604B23B6" w14:textId="77777777" w:rsidR="00757355" w:rsidRDefault="007573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947EAC" w14:textId="77777777" w:rsidR="00A834C0" w:rsidRPr="0068048A" w:rsidRDefault="00AF0714">
    <w:pPr>
      <w:tabs>
        <w:tab w:val="center" w:pos="7064"/>
        <w:tab w:val="right" w:pos="10092"/>
      </w:tabs>
      <w:spacing w:after="0"/>
      <w:rPr>
        <w:lang w:val="en-GB"/>
      </w:rPr>
    </w:pPr>
    <w:r w:rsidRPr="0068048A">
      <w:rPr>
        <w:rFonts w:ascii="Verdana" w:eastAsia="Verdana" w:hAnsi="Verdana" w:cs="Verdana"/>
        <w:sz w:val="20"/>
        <w:lang w:val="en-GB"/>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4D9D88" w14:textId="77777777" w:rsidR="00A834C0" w:rsidRPr="0068048A" w:rsidRDefault="00AF0714">
    <w:pPr>
      <w:tabs>
        <w:tab w:val="center" w:pos="7064"/>
        <w:tab w:val="right" w:pos="10092"/>
      </w:tabs>
      <w:spacing w:after="0"/>
      <w:rPr>
        <w:lang w:val="en-GB"/>
      </w:rPr>
    </w:pPr>
    <w:r w:rsidRPr="0068048A">
      <w:rPr>
        <w:rFonts w:ascii="Verdana" w:eastAsia="Verdana" w:hAnsi="Verdana" w:cs="Verdana"/>
        <w:sz w:val="20"/>
        <w:lang w:val="en-GB"/>
      </w:rPr>
      <w:tab/>
    </w:r>
    <w:r w:rsidRPr="0068048A">
      <w:rPr>
        <w:rFonts w:ascii="Verdana" w:eastAsia="Verdana" w:hAnsi="Verdana" w:cs="Verdana"/>
        <w:sz w:val="20"/>
        <w:lang w:val="en-GB"/>
      </w:rPr>
      <w:tab/>
    </w:r>
    <w:r>
      <w:fldChar w:fldCharType="begin"/>
    </w:r>
    <w:r w:rsidRPr="0068048A">
      <w:rPr>
        <w:lang w:val="en-GB"/>
      </w:rPr>
      <w:instrText xml:space="preserve"> PAGE   \* MERGEFORMAT </w:instrText>
    </w:r>
    <w:r>
      <w:fldChar w:fldCharType="separate"/>
    </w:r>
    <w:r w:rsidRPr="0068048A">
      <w:rPr>
        <w:rFonts w:ascii="Verdana" w:eastAsia="Verdana" w:hAnsi="Verdana" w:cs="Verdana"/>
        <w:sz w:val="20"/>
        <w:lang w:val="en-GB"/>
      </w:rPr>
      <w:t>4</w:t>
    </w:r>
    <w:r>
      <w:rPr>
        <w:rFonts w:ascii="Verdana" w:eastAsia="Verdana" w:hAnsi="Verdana" w:cs="Verdana"/>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EBDDBA" w14:textId="77777777" w:rsidR="00A834C0" w:rsidRPr="0068048A" w:rsidRDefault="00AF0714">
    <w:pPr>
      <w:tabs>
        <w:tab w:val="center" w:pos="7064"/>
        <w:tab w:val="right" w:pos="10092"/>
      </w:tabs>
      <w:spacing w:after="0"/>
      <w:rPr>
        <w:lang w:val="en-GB"/>
      </w:rPr>
    </w:pPr>
    <w:r>
      <w:rPr>
        <w:noProof/>
      </w:rPr>
      <mc:AlternateContent>
        <mc:Choice Requires="wpg">
          <w:drawing>
            <wp:anchor distT="0" distB="0" distL="114300" distR="114300" simplePos="0" relativeHeight="251659264" behindDoc="0" locked="0" layoutInCell="1" allowOverlap="1" wp14:anchorId="02CDEFC4" wp14:editId="3173E5FB">
              <wp:simplePos x="0" y="0"/>
              <wp:positionH relativeFrom="page">
                <wp:posOffset>575996</wp:posOffset>
              </wp:positionH>
              <wp:positionV relativeFrom="page">
                <wp:posOffset>10151999</wp:posOffset>
              </wp:positionV>
              <wp:extent cx="6407989" cy="7188"/>
              <wp:effectExtent l="0" t="0" r="0" b="0"/>
              <wp:wrapSquare wrapText="bothSides"/>
              <wp:docPr id="221805" name="Group 221805"/>
              <wp:cNvGraphicFramePr/>
              <a:graphic xmlns:a="http://schemas.openxmlformats.org/drawingml/2006/main">
                <a:graphicData uri="http://schemas.microsoft.com/office/word/2010/wordprocessingGroup">
                  <wpg:wgp>
                    <wpg:cNvGrpSpPr/>
                    <wpg:grpSpPr>
                      <a:xfrm>
                        <a:off x="0" y="0"/>
                        <a:ext cx="6407989" cy="7188"/>
                        <a:chOff x="0" y="0"/>
                        <a:chExt cx="6407989" cy="7188"/>
                      </a:xfrm>
                    </wpg:grpSpPr>
                    <wps:wsp>
                      <wps:cNvPr id="221806" name="Shape 221806"/>
                      <wps:cNvSpPr/>
                      <wps:spPr>
                        <a:xfrm>
                          <a:off x="0" y="0"/>
                          <a:ext cx="2883599" cy="0"/>
                        </a:xfrm>
                        <a:custGeom>
                          <a:avLst/>
                          <a:gdLst/>
                          <a:ahLst/>
                          <a:cxnLst/>
                          <a:rect l="0" t="0" r="0" b="0"/>
                          <a:pathLst>
                            <a:path w="2883599">
                              <a:moveTo>
                                <a:pt x="0" y="0"/>
                              </a:moveTo>
                              <a:lnTo>
                                <a:pt x="2883599" y="0"/>
                              </a:lnTo>
                            </a:path>
                          </a:pathLst>
                        </a:custGeom>
                        <a:ln w="7188" cap="flat">
                          <a:miter lim="127000"/>
                        </a:ln>
                      </wps:spPr>
                      <wps:style>
                        <a:lnRef idx="1">
                          <a:srgbClr val="808080"/>
                        </a:lnRef>
                        <a:fillRef idx="0">
                          <a:srgbClr val="000000">
                            <a:alpha val="0"/>
                          </a:srgbClr>
                        </a:fillRef>
                        <a:effectRef idx="0">
                          <a:scrgbClr r="0" g="0" b="0"/>
                        </a:effectRef>
                        <a:fontRef idx="none"/>
                      </wps:style>
                      <wps:bodyPr/>
                    </wps:wsp>
                    <wps:wsp>
                      <wps:cNvPr id="221807" name="Shape 221807"/>
                      <wps:cNvSpPr/>
                      <wps:spPr>
                        <a:xfrm>
                          <a:off x="2883599" y="0"/>
                          <a:ext cx="3203994" cy="0"/>
                        </a:xfrm>
                        <a:custGeom>
                          <a:avLst/>
                          <a:gdLst/>
                          <a:ahLst/>
                          <a:cxnLst/>
                          <a:rect l="0" t="0" r="0" b="0"/>
                          <a:pathLst>
                            <a:path w="3203994">
                              <a:moveTo>
                                <a:pt x="0" y="0"/>
                              </a:moveTo>
                              <a:lnTo>
                                <a:pt x="3203994" y="0"/>
                              </a:lnTo>
                            </a:path>
                          </a:pathLst>
                        </a:custGeom>
                        <a:ln w="7188" cap="flat">
                          <a:miter lim="127000"/>
                        </a:ln>
                      </wps:spPr>
                      <wps:style>
                        <a:lnRef idx="1">
                          <a:srgbClr val="808080"/>
                        </a:lnRef>
                        <a:fillRef idx="0">
                          <a:srgbClr val="000000">
                            <a:alpha val="0"/>
                          </a:srgbClr>
                        </a:fillRef>
                        <a:effectRef idx="0">
                          <a:scrgbClr r="0" g="0" b="0"/>
                        </a:effectRef>
                        <a:fontRef idx="none"/>
                      </wps:style>
                      <wps:bodyPr/>
                    </wps:wsp>
                    <wps:wsp>
                      <wps:cNvPr id="221808" name="Shape 221808"/>
                      <wps:cNvSpPr/>
                      <wps:spPr>
                        <a:xfrm>
                          <a:off x="6087593" y="0"/>
                          <a:ext cx="320396" cy="0"/>
                        </a:xfrm>
                        <a:custGeom>
                          <a:avLst/>
                          <a:gdLst/>
                          <a:ahLst/>
                          <a:cxnLst/>
                          <a:rect l="0" t="0" r="0" b="0"/>
                          <a:pathLst>
                            <a:path w="320396">
                              <a:moveTo>
                                <a:pt x="0" y="0"/>
                              </a:moveTo>
                              <a:lnTo>
                                <a:pt x="320396" y="0"/>
                              </a:lnTo>
                            </a:path>
                          </a:pathLst>
                        </a:custGeom>
                        <a:ln w="7188" cap="flat">
                          <a:miter lim="127000"/>
                        </a:ln>
                      </wps:spPr>
                      <wps:style>
                        <a:lnRef idx="1">
                          <a:srgbClr val="808080"/>
                        </a:lnRef>
                        <a:fillRef idx="0">
                          <a:srgbClr val="000000">
                            <a:alpha val="0"/>
                          </a:srgbClr>
                        </a:fillRef>
                        <a:effectRef idx="0">
                          <a:scrgbClr r="0" g="0" b="0"/>
                        </a:effectRef>
                        <a:fontRef idx="none"/>
                      </wps:style>
                      <wps:bodyPr/>
                    </wps:wsp>
                  </wpg:wgp>
                </a:graphicData>
              </a:graphic>
            </wp:anchor>
          </w:drawing>
        </mc:Choice>
        <mc:Fallback xmlns:w16sdtdh="http://schemas.microsoft.com/office/word/2020/wordml/sdtdatahash" xmlns:oel="http://schemas.microsoft.com/office/2019/extlst">
          <w:pict>
            <v:group w14:anchorId="059223B9" id="Group 221805" o:spid="_x0000_s1026" style="position:absolute;margin-left:45.35pt;margin-top:799.35pt;width:504.55pt;height:.55pt;z-index:251659264;mso-position-horizontal-relative:page;mso-position-vertical-relative:page" coordsize="64079,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">
              <v:shape id="Shape 221806" o:spid="_x0000_s1027" style="position:absolute;width:28835;height:0;visibility:visible;mso-wrap-style:square;v-text-anchor:top" coordsize="28835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" path="m,l2883599,e" filled="f" strokecolor="gray" strokeweight=".19967mm">
                <v:stroke miterlimit="83231f" joinstyle="miter"/>
                <v:path arrowok="t" textboxrect="0,0,2883599,0"/>
              </v:shape>
              <v:shape id="Shape 221807" o:spid="_x0000_s1028" style="position:absolute;left:28835;width:32040;height:0;visibility:visible;mso-wrap-style:square;v-text-anchor:top" coordsize="32039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" path="m,l3203994,e" filled="f" strokecolor="gray" strokeweight=".19967mm">
                <v:stroke miterlimit="83231f" joinstyle="miter"/>
                <v:path arrowok="t" textboxrect="0,0,3203994,0"/>
              </v:shape>
              <v:shape id="Shape 221808" o:spid="_x0000_s1029" style="position:absolute;left:60875;width:3204;height:0;visibility:visible;mso-wrap-style:square;v-text-anchor:top" coordsize="3203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" path="m,l320396,e" filled="f" strokecolor="gray" strokeweight=".19967mm">
                <v:stroke miterlimit="83231f" joinstyle="miter"/>
                <v:path arrowok="t" textboxrect="0,0,320396,0"/>
              </v:shape>
              <w10:wrap type="square" anchorx="page" anchory="page"/>
            </v:group>
          </w:pict>
        </mc:Fallback>
      </mc:AlternateContent>
    </w:r>
    <w:r w:rsidRPr="0068048A">
      <w:rPr>
        <w:rFonts w:ascii="Verdana" w:eastAsia="Verdana" w:hAnsi="Verdana" w:cs="Verdana"/>
        <w:sz w:val="20"/>
        <w:lang w:val="en-GB"/>
      </w:rPr>
      <w:t>AUTHOR INFORMATION PACK 22 Sep 2020</w:t>
    </w:r>
    <w:r w:rsidRPr="0068048A">
      <w:rPr>
        <w:rFonts w:ascii="Verdana" w:eastAsia="Verdana" w:hAnsi="Verdana" w:cs="Verdana"/>
        <w:sz w:val="20"/>
        <w:lang w:val="en-GB"/>
      </w:rPr>
      <w:tab/>
      <w:t>www.elsevier.com/locate/bjpt</w:t>
    </w:r>
    <w:r w:rsidRPr="0068048A">
      <w:rPr>
        <w:rFonts w:ascii="Verdana" w:eastAsia="Verdana" w:hAnsi="Verdana" w:cs="Verdana"/>
        <w:sz w:val="20"/>
        <w:lang w:val="en-GB"/>
      </w:rPr>
      <w:tab/>
    </w:r>
    <w:r>
      <w:fldChar w:fldCharType="begin"/>
    </w:r>
    <w:r w:rsidRPr="0068048A">
      <w:rPr>
        <w:lang w:val="en-GB"/>
      </w:rPr>
      <w:instrText xml:space="preserve"> PAGE   \* MERGEFORMAT </w:instrText>
    </w:r>
    <w:r>
      <w:fldChar w:fldCharType="separate"/>
    </w:r>
    <w:r w:rsidRPr="0068048A">
      <w:rPr>
        <w:rFonts w:ascii="Verdana" w:eastAsia="Verdana" w:hAnsi="Verdana" w:cs="Verdana"/>
        <w:sz w:val="20"/>
        <w:lang w:val="en-GB"/>
      </w:rPr>
      <w:t>4</w:t>
    </w:r>
    <w:r>
      <w:rPr>
        <w:rFonts w:ascii="Verdana" w:eastAsia="Verdana" w:hAnsi="Verdana" w:cs="Verdana"/>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5886F2" w14:textId="77777777" w:rsidR="00757355" w:rsidRDefault="00757355">
      <w:pPr>
        <w:spacing w:after="0" w:line="240" w:lineRule="auto"/>
      </w:pPr>
      <w:r>
        <w:separator/>
      </w:r>
    </w:p>
  </w:footnote>
  <w:footnote w:type="continuationSeparator" w:id="0">
    <w:p w14:paraId="698A6817" w14:textId="77777777" w:rsidR="00757355" w:rsidRDefault="007573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834473"/>
    <w:multiLevelType w:val="hybridMultilevel"/>
    <w:tmpl w:val="40BA719A"/>
    <w:lvl w:ilvl="0" w:tplc="8C8A1E4E">
      <w:start w:val="14"/>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6411A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DD8073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1444E8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D58AD3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22A4FC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51EF84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0CD45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52E62D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9390012"/>
    <w:multiLevelType w:val="hybridMultilevel"/>
    <w:tmpl w:val="AF40C0B0"/>
    <w:lvl w:ilvl="0" w:tplc="D1D45BD0">
      <w:start w:val="46"/>
      <w:numFmt w:val="decimal"/>
      <w:lvlText w:val="%1."/>
      <w:lvlJc w:val="left"/>
      <w:pPr>
        <w:ind w:left="4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2FA8F0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092660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15C781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0AC667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5CCB0D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8EEDA2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8B8AA0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A8EA88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36E0F37"/>
    <w:multiLevelType w:val="hybridMultilevel"/>
    <w:tmpl w:val="ACDE38D6"/>
    <w:lvl w:ilvl="0" w:tplc="C07E45E2">
      <w:start w:val="17"/>
      <w:numFmt w:val="decimal"/>
      <w:lvlText w:val="%1."/>
      <w:lvlJc w:val="left"/>
      <w:pPr>
        <w:ind w:left="4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19AD3B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245CF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627DE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776B00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77C082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14D3C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722B0C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82396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00A60DF"/>
    <w:multiLevelType w:val="hybridMultilevel"/>
    <w:tmpl w:val="15BAE6C2"/>
    <w:lvl w:ilvl="0" w:tplc="4DCE686E">
      <w:start w:val="5"/>
      <w:numFmt w:val="decimal"/>
      <w:lvlText w:val="%1"/>
      <w:lvlJc w:val="left"/>
      <w:pPr>
        <w:ind w:left="3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34E68B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874D2A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982F8D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A1E695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4CCDDA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C6DC7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1CA675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D34D93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C323B68"/>
    <w:multiLevelType w:val="hybridMultilevel"/>
    <w:tmpl w:val="832A5E6A"/>
    <w:lvl w:ilvl="0" w:tplc="602A8668">
      <w:start w:val="49"/>
      <w:numFmt w:val="decimal"/>
      <w:lvlText w:val="%1."/>
      <w:lvlJc w:val="left"/>
      <w:pPr>
        <w:ind w:left="4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3B63B2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9EACC4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F2A53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BF05C5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88469F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08CF85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F82517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5D44F4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C9E580A"/>
    <w:multiLevelType w:val="hybridMultilevel"/>
    <w:tmpl w:val="7A3E3930"/>
    <w:lvl w:ilvl="0" w:tplc="79F066F8">
      <w:start w:val="1"/>
      <w:numFmt w:val="decimal"/>
      <w:lvlText w:val="%1"/>
      <w:lvlJc w:val="left"/>
      <w:pPr>
        <w:ind w:left="3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180404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03881A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4EE17F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8893A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2CEEAB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D589EE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A4CCD1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EB4577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F125127"/>
    <w:multiLevelType w:val="hybridMultilevel"/>
    <w:tmpl w:val="03A66CFE"/>
    <w:lvl w:ilvl="0" w:tplc="DE0612DA">
      <w:start w:val="1"/>
      <w:numFmt w:val="bullet"/>
      <w:lvlText w:val="•"/>
      <w:lvlJc w:val="left"/>
      <w:pPr>
        <w:ind w:left="7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4000EF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2AA525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C4AD77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368658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AFAE7D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214A81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684E2C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CDA7A6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403868F8"/>
    <w:multiLevelType w:val="hybridMultilevel"/>
    <w:tmpl w:val="A56806EC"/>
    <w:lvl w:ilvl="0" w:tplc="105E4968">
      <w:start w:val="6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88C265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79A1E5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BB2A72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FEE660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11E981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606B2F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8DE40B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F4E8BF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05258E6"/>
    <w:multiLevelType w:val="hybridMultilevel"/>
    <w:tmpl w:val="58E26C2A"/>
    <w:lvl w:ilvl="0" w:tplc="0AAA8958">
      <w:start w:val="12"/>
      <w:numFmt w:val="decimal"/>
      <w:lvlText w:val="%1."/>
      <w:lvlJc w:val="left"/>
      <w:pPr>
        <w:ind w:left="4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F5E5A4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2FA312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B6464A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5800FF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C864D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94C0D1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AA60C1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178D5A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435C6483"/>
    <w:multiLevelType w:val="hybridMultilevel"/>
    <w:tmpl w:val="94445868"/>
    <w:lvl w:ilvl="0" w:tplc="E1A4CE4E">
      <w:start w:val="1"/>
      <w:numFmt w:val="bullet"/>
      <w:lvlText w:val="*"/>
      <w:lvlJc w:val="left"/>
      <w:pPr>
        <w:ind w:left="152"/>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1" w:tplc="2A8EEC9C">
      <w:start w:val="1"/>
      <w:numFmt w:val="bullet"/>
      <w:lvlText w:val="o"/>
      <w:lvlJc w:val="left"/>
      <w:pPr>
        <w:ind w:left="108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2" w:tplc="AEB27496">
      <w:start w:val="1"/>
      <w:numFmt w:val="bullet"/>
      <w:lvlText w:val="▪"/>
      <w:lvlJc w:val="left"/>
      <w:pPr>
        <w:ind w:left="180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3" w:tplc="0D1C4538">
      <w:start w:val="1"/>
      <w:numFmt w:val="bullet"/>
      <w:lvlText w:val="•"/>
      <w:lvlJc w:val="left"/>
      <w:pPr>
        <w:ind w:left="252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4" w:tplc="C4B02934">
      <w:start w:val="1"/>
      <w:numFmt w:val="bullet"/>
      <w:lvlText w:val="o"/>
      <w:lvlJc w:val="left"/>
      <w:pPr>
        <w:ind w:left="324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5" w:tplc="2B829936">
      <w:start w:val="1"/>
      <w:numFmt w:val="bullet"/>
      <w:lvlText w:val="▪"/>
      <w:lvlJc w:val="left"/>
      <w:pPr>
        <w:ind w:left="396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6" w:tplc="2AFC4938">
      <w:start w:val="1"/>
      <w:numFmt w:val="bullet"/>
      <w:lvlText w:val="•"/>
      <w:lvlJc w:val="left"/>
      <w:pPr>
        <w:ind w:left="468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7" w:tplc="43F44328">
      <w:start w:val="1"/>
      <w:numFmt w:val="bullet"/>
      <w:lvlText w:val="o"/>
      <w:lvlJc w:val="left"/>
      <w:pPr>
        <w:ind w:left="540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lvl w:ilvl="8" w:tplc="B75CE122">
      <w:start w:val="1"/>
      <w:numFmt w:val="bullet"/>
      <w:lvlText w:val="▪"/>
      <w:lvlJc w:val="left"/>
      <w:pPr>
        <w:ind w:left="6120"/>
      </w:pPr>
      <w:rPr>
        <w:rFonts w:ascii="Calibri" w:eastAsia="Calibri" w:hAnsi="Calibri" w:cs="Calibri"/>
        <w:b w:val="0"/>
        <w:i w:val="0"/>
        <w:strike w:val="0"/>
        <w:dstrike w:val="0"/>
        <w:color w:val="000000"/>
        <w:sz w:val="21"/>
        <w:szCs w:val="21"/>
        <w:u w:val="none" w:color="000000"/>
        <w:bdr w:val="none" w:sz="0" w:space="0" w:color="auto"/>
        <w:shd w:val="clear" w:color="auto" w:fill="auto"/>
        <w:vertAlign w:val="baseline"/>
      </w:rPr>
    </w:lvl>
  </w:abstractNum>
  <w:abstractNum w:abstractNumId="10" w15:restartNumberingAfterBreak="0">
    <w:nsid w:val="548C4804"/>
    <w:multiLevelType w:val="hybridMultilevel"/>
    <w:tmpl w:val="1946DD96"/>
    <w:lvl w:ilvl="0" w:tplc="83AAB60E">
      <w:start w:val="9"/>
      <w:numFmt w:val="decimal"/>
      <w:lvlText w:val="%1."/>
      <w:lvlJc w:val="left"/>
      <w:pPr>
        <w:ind w:left="4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48E739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3BA0A3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C3C195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8C288C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E9A8CA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E43DF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CE02D8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906FA6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5A9E2135"/>
    <w:multiLevelType w:val="hybridMultilevel"/>
    <w:tmpl w:val="69EE2CB6"/>
    <w:lvl w:ilvl="0" w:tplc="BDD630D8">
      <w:start w:val="39"/>
      <w:numFmt w:val="decimal"/>
      <w:lvlText w:val="%1."/>
      <w:lvlJc w:val="left"/>
      <w:pPr>
        <w:ind w:left="4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436B0F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DA0DB2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74ACCC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D5CC9D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868D90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7647EF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BCAFEF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5849D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5D33488B"/>
    <w:multiLevelType w:val="hybridMultilevel"/>
    <w:tmpl w:val="8C483020"/>
    <w:lvl w:ilvl="0" w:tplc="92A41206">
      <w:start w:val="56"/>
      <w:numFmt w:val="decimal"/>
      <w:lvlText w:val="%1."/>
      <w:lvlJc w:val="left"/>
      <w:pPr>
        <w:ind w:left="4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D4AF0B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FB2295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5DA60B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9E64BD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845E8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FD4A52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3AE6F3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A0CCAE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65E26BA3"/>
    <w:multiLevelType w:val="hybridMultilevel"/>
    <w:tmpl w:val="3B28005E"/>
    <w:lvl w:ilvl="0" w:tplc="4F2CDFA4">
      <w:start w:val="22"/>
      <w:numFmt w:val="decimal"/>
      <w:lvlText w:val="%1."/>
      <w:lvlJc w:val="left"/>
      <w:pPr>
        <w:ind w:left="4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B8596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161D7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DB864F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2708D7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66E906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3400E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25A305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C145D0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6"/>
  </w:num>
  <w:num w:numId="2">
    <w:abstractNumId w:val="5"/>
  </w:num>
  <w:num w:numId="3">
    <w:abstractNumId w:val="3"/>
  </w:num>
  <w:num w:numId="4">
    <w:abstractNumId w:val="10"/>
  </w:num>
  <w:num w:numId="5">
    <w:abstractNumId w:val="8"/>
  </w:num>
  <w:num w:numId="6">
    <w:abstractNumId w:val="0"/>
  </w:num>
  <w:num w:numId="7">
    <w:abstractNumId w:val="2"/>
  </w:num>
  <w:num w:numId="8">
    <w:abstractNumId w:val="13"/>
  </w:num>
  <w:num w:numId="9">
    <w:abstractNumId w:val="11"/>
  </w:num>
  <w:num w:numId="10">
    <w:abstractNumId w:val="1"/>
  </w:num>
  <w:num w:numId="11">
    <w:abstractNumId w:val="4"/>
  </w:num>
  <w:num w:numId="12">
    <w:abstractNumId w:val="12"/>
  </w:num>
  <w:num w:numId="13">
    <w:abstractNumId w:val="7"/>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Euro J Pediatric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95eefa5xe9wpge0sd9x09r3vv5st2ft9ept&quot;&gt;EurJPed_Submission&lt;record-ids&gt;&lt;item&gt;1&lt;/item&gt;&lt;item&gt;3&lt;/item&gt;&lt;item&gt;4&lt;/item&gt;&lt;item&gt;5&lt;/item&gt;&lt;item&gt;6&lt;/item&gt;&lt;item&gt;7&lt;/item&gt;&lt;item&gt;11&lt;/item&gt;&lt;item&gt;14&lt;/item&gt;&lt;item&gt;15&lt;/item&gt;&lt;item&gt;16&lt;/item&gt;&lt;item&gt;17&lt;/item&gt;&lt;item&gt;18&lt;/item&gt;&lt;item&gt;19&lt;/item&gt;&lt;item&gt;22&lt;/item&gt;&lt;item&gt;25&lt;/item&gt;&lt;item&gt;27&lt;/item&gt;&lt;item&gt;28&lt;/item&gt;&lt;item&gt;29&lt;/item&gt;&lt;item&gt;32&lt;/item&gt;&lt;item&gt;42&lt;/item&gt;&lt;item&gt;43&lt;/item&gt;&lt;item&gt;48&lt;/item&gt;&lt;item&gt;49&lt;/item&gt;&lt;item&gt;50&lt;/item&gt;&lt;item&gt;51&lt;/item&gt;&lt;item&gt;52&lt;/item&gt;&lt;item&gt;53&lt;/item&gt;&lt;item&gt;54&lt;/item&gt;&lt;item&gt;55&lt;/item&gt;&lt;item&gt;56&lt;/item&gt;&lt;/record-ids&gt;&lt;/item&gt;&lt;/Libraries&gt;"/>
  </w:docVars>
  <w:rsids>
    <w:rsidRoot w:val="00B84521"/>
    <w:rsid w:val="00065674"/>
    <w:rsid w:val="000A6B0F"/>
    <w:rsid w:val="000B3BF7"/>
    <w:rsid w:val="00147619"/>
    <w:rsid w:val="001C01C1"/>
    <w:rsid w:val="001E09EB"/>
    <w:rsid w:val="00221055"/>
    <w:rsid w:val="00247C1E"/>
    <w:rsid w:val="002C57A5"/>
    <w:rsid w:val="002D475E"/>
    <w:rsid w:val="00304804"/>
    <w:rsid w:val="00333DC3"/>
    <w:rsid w:val="00344C72"/>
    <w:rsid w:val="00354BB7"/>
    <w:rsid w:val="003576CC"/>
    <w:rsid w:val="00365CB9"/>
    <w:rsid w:val="003A26A4"/>
    <w:rsid w:val="00483F9D"/>
    <w:rsid w:val="004D7FF0"/>
    <w:rsid w:val="00507FE2"/>
    <w:rsid w:val="00585B2D"/>
    <w:rsid w:val="005A0CCA"/>
    <w:rsid w:val="0063018D"/>
    <w:rsid w:val="006759AB"/>
    <w:rsid w:val="00675A5F"/>
    <w:rsid w:val="00685482"/>
    <w:rsid w:val="0068557F"/>
    <w:rsid w:val="006E4F42"/>
    <w:rsid w:val="00703B2B"/>
    <w:rsid w:val="00724150"/>
    <w:rsid w:val="007341B6"/>
    <w:rsid w:val="00757355"/>
    <w:rsid w:val="007B2BD5"/>
    <w:rsid w:val="00847663"/>
    <w:rsid w:val="00887618"/>
    <w:rsid w:val="008A7670"/>
    <w:rsid w:val="008B34AB"/>
    <w:rsid w:val="008B4656"/>
    <w:rsid w:val="008C74F9"/>
    <w:rsid w:val="00977957"/>
    <w:rsid w:val="009A3824"/>
    <w:rsid w:val="009E5503"/>
    <w:rsid w:val="009E564A"/>
    <w:rsid w:val="00A74508"/>
    <w:rsid w:val="00AA7952"/>
    <w:rsid w:val="00AF0714"/>
    <w:rsid w:val="00B25B5F"/>
    <w:rsid w:val="00B65856"/>
    <w:rsid w:val="00B84521"/>
    <w:rsid w:val="00BA263E"/>
    <w:rsid w:val="00BD1858"/>
    <w:rsid w:val="00BD6B56"/>
    <w:rsid w:val="00BF03E2"/>
    <w:rsid w:val="00BF433F"/>
    <w:rsid w:val="00C53228"/>
    <w:rsid w:val="00C74A0F"/>
    <w:rsid w:val="00CB5BD7"/>
    <w:rsid w:val="00CC77F6"/>
    <w:rsid w:val="00CF47AD"/>
    <w:rsid w:val="00D1262B"/>
    <w:rsid w:val="00D84155"/>
    <w:rsid w:val="00D94E4C"/>
    <w:rsid w:val="00DC4877"/>
    <w:rsid w:val="00DC6712"/>
    <w:rsid w:val="00E15D9C"/>
    <w:rsid w:val="00E40CB3"/>
    <w:rsid w:val="00E9068B"/>
    <w:rsid w:val="00EA2953"/>
    <w:rsid w:val="00F77F0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C7AFF8"/>
  <w15:chartTrackingRefBased/>
  <w15:docId w15:val="{47317C82-FD23-45E4-A220-36061346C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4521"/>
    <w:rPr>
      <w:rFonts w:ascii="Calibri" w:eastAsia="Calibri" w:hAnsi="Calibri" w:cs="Calibri"/>
      <w:color w:val="000000"/>
      <w:lang w:eastAsia="pt-BR"/>
    </w:rPr>
  </w:style>
  <w:style w:type="paragraph" w:styleId="Heading1">
    <w:name w:val="heading 1"/>
    <w:next w:val="Normal"/>
    <w:link w:val="Heading1Char"/>
    <w:uiPriority w:val="9"/>
    <w:qFormat/>
    <w:rsid w:val="00B84521"/>
    <w:pPr>
      <w:keepNext/>
      <w:keepLines/>
      <w:spacing w:after="273"/>
      <w:ind w:left="152" w:hanging="10"/>
      <w:outlineLvl w:val="0"/>
    </w:pPr>
    <w:rPr>
      <w:rFonts w:ascii="Times New Roman" w:eastAsia="Times New Roman" w:hAnsi="Times New Roman" w:cs="Times New Roman"/>
      <w:b/>
      <w:color w:val="000000"/>
      <w:sz w:val="24"/>
      <w:lang w:eastAsia="pt-BR"/>
    </w:rPr>
  </w:style>
  <w:style w:type="paragraph" w:styleId="Heading2">
    <w:name w:val="heading 2"/>
    <w:next w:val="Normal"/>
    <w:link w:val="Heading2Char"/>
    <w:uiPriority w:val="9"/>
    <w:unhideWhenUsed/>
    <w:qFormat/>
    <w:rsid w:val="003A26A4"/>
    <w:pPr>
      <w:keepNext/>
      <w:keepLines/>
      <w:spacing w:after="0" w:line="265" w:lineRule="auto"/>
      <w:ind w:left="116" w:hanging="10"/>
      <w:outlineLvl w:val="1"/>
    </w:pPr>
    <w:rPr>
      <w:rFonts w:ascii="Times New Roman" w:eastAsia="Times New Roman" w:hAnsi="Times New Roman" w:cs="Times New Roman"/>
      <w:b/>
      <w:color w:val="000000"/>
      <w:sz w:val="24"/>
      <w:lang w:eastAsia="pt-BR"/>
    </w:rPr>
  </w:style>
  <w:style w:type="paragraph" w:styleId="Heading3">
    <w:name w:val="heading 3"/>
    <w:next w:val="Normal"/>
    <w:link w:val="Heading3Char"/>
    <w:uiPriority w:val="9"/>
    <w:unhideWhenUsed/>
    <w:qFormat/>
    <w:rsid w:val="00B84521"/>
    <w:pPr>
      <w:keepNext/>
      <w:keepLines/>
      <w:spacing w:after="0" w:line="265" w:lineRule="auto"/>
      <w:ind w:left="116" w:hanging="10"/>
      <w:outlineLvl w:val="2"/>
    </w:pPr>
    <w:rPr>
      <w:rFonts w:ascii="Times New Roman" w:eastAsia="Times New Roman" w:hAnsi="Times New Roman" w:cs="Times New Roman"/>
      <w:b/>
      <w:color w:val="000000"/>
      <w:sz w:val="24"/>
      <w:lang w:eastAsia="pt-BR"/>
    </w:rPr>
  </w:style>
  <w:style w:type="paragraph" w:styleId="Heading4">
    <w:name w:val="heading 4"/>
    <w:basedOn w:val="Normal"/>
    <w:next w:val="Normal"/>
    <w:link w:val="Heading4Char"/>
    <w:uiPriority w:val="9"/>
    <w:unhideWhenUsed/>
    <w:qFormat/>
    <w:rsid w:val="00DC4877"/>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next w:val="Normal"/>
    <w:link w:val="Heading5Char"/>
    <w:uiPriority w:val="9"/>
    <w:unhideWhenUsed/>
    <w:qFormat/>
    <w:rsid w:val="003A26A4"/>
    <w:pPr>
      <w:keepNext/>
      <w:keepLines/>
      <w:spacing w:after="0"/>
      <w:ind w:left="10" w:hanging="10"/>
      <w:outlineLvl w:val="4"/>
    </w:pPr>
    <w:rPr>
      <w:rFonts w:ascii="Verdana" w:eastAsia="Verdana" w:hAnsi="Verdana" w:cs="Verdana"/>
      <w:b/>
      <w:i/>
      <w:color w:val="F69320"/>
      <w:lang w:eastAsia="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4521"/>
    <w:rPr>
      <w:rFonts w:ascii="Times New Roman" w:eastAsia="Times New Roman" w:hAnsi="Times New Roman" w:cs="Times New Roman"/>
      <w:b/>
      <w:color w:val="000000"/>
      <w:sz w:val="24"/>
      <w:lang w:eastAsia="pt-BR"/>
    </w:rPr>
  </w:style>
  <w:style w:type="character" w:customStyle="1" w:styleId="Heading3Char">
    <w:name w:val="Heading 3 Char"/>
    <w:basedOn w:val="DefaultParagraphFont"/>
    <w:link w:val="Heading3"/>
    <w:rsid w:val="00B84521"/>
    <w:rPr>
      <w:rFonts w:ascii="Times New Roman" w:eastAsia="Times New Roman" w:hAnsi="Times New Roman" w:cs="Times New Roman"/>
      <w:b/>
      <w:color w:val="000000"/>
      <w:sz w:val="24"/>
      <w:lang w:eastAsia="pt-BR"/>
    </w:rPr>
  </w:style>
  <w:style w:type="character" w:styleId="Hyperlink">
    <w:name w:val="Hyperlink"/>
    <w:basedOn w:val="DefaultParagraphFont"/>
    <w:uiPriority w:val="99"/>
    <w:unhideWhenUsed/>
    <w:rsid w:val="00B84521"/>
    <w:rPr>
      <w:color w:val="0563C1" w:themeColor="hyperlink"/>
      <w:u w:val="single"/>
    </w:rPr>
  </w:style>
  <w:style w:type="paragraph" w:customStyle="1" w:styleId="EndNoteBibliography">
    <w:name w:val="EndNote Bibliography"/>
    <w:basedOn w:val="Normal"/>
    <w:link w:val="EndNoteBibliographyChar"/>
    <w:rsid w:val="00B84521"/>
    <w:pPr>
      <w:spacing w:after="0" w:line="240" w:lineRule="auto"/>
      <w:jc w:val="both"/>
    </w:pPr>
    <w:rPr>
      <w:rFonts w:ascii="Times New Roman" w:eastAsia="Arial" w:hAnsi="Times New Roman" w:cs="Times New Roman"/>
      <w:noProof/>
      <w:color w:val="auto"/>
      <w:sz w:val="24"/>
    </w:rPr>
  </w:style>
  <w:style w:type="character" w:customStyle="1" w:styleId="EndNoteBibliographyChar">
    <w:name w:val="EndNote Bibliography Char"/>
    <w:basedOn w:val="DefaultParagraphFont"/>
    <w:link w:val="EndNoteBibliography"/>
    <w:rsid w:val="00B84521"/>
    <w:rPr>
      <w:rFonts w:ascii="Times New Roman" w:eastAsia="Arial" w:hAnsi="Times New Roman" w:cs="Times New Roman"/>
      <w:noProof/>
      <w:sz w:val="24"/>
      <w:lang w:eastAsia="pt-BR"/>
    </w:rPr>
  </w:style>
  <w:style w:type="paragraph" w:styleId="HTMLPreformatted">
    <w:name w:val="HTML Preformatted"/>
    <w:basedOn w:val="Normal"/>
    <w:link w:val="HTMLPreformattedChar"/>
    <w:uiPriority w:val="99"/>
    <w:unhideWhenUsed/>
    <w:rsid w:val="00B845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auto"/>
      <w:sz w:val="20"/>
      <w:szCs w:val="20"/>
    </w:rPr>
  </w:style>
  <w:style w:type="character" w:customStyle="1" w:styleId="HTMLPreformattedChar">
    <w:name w:val="HTML Preformatted Char"/>
    <w:basedOn w:val="DefaultParagraphFont"/>
    <w:link w:val="HTMLPreformatted"/>
    <w:uiPriority w:val="99"/>
    <w:rsid w:val="00B84521"/>
    <w:rPr>
      <w:rFonts w:ascii="Courier New" w:eastAsia="Times New Roman" w:hAnsi="Courier New" w:cs="Courier New"/>
      <w:sz w:val="20"/>
      <w:szCs w:val="20"/>
      <w:lang w:eastAsia="pt-BR"/>
    </w:rPr>
  </w:style>
  <w:style w:type="paragraph" w:styleId="Revision">
    <w:name w:val="Revision"/>
    <w:hidden/>
    <w:uiPriority w:val="99"/>
    <w:semiHidden/>
    <w:rsid w:val="00DC4877"/>
    <w:pPr>
      <w:spacing w:after="0" w:line="240" w:lineRule="auto"/>
    </w:pPr>
    <w:rPr>
      <w:rFonts w:ascii="Calibri" w:eastAsia="Calibri" w:hAnsi="Calibri" w:cs="Calibri"/>
      <w:color w:val="000000"/>
      <w:lang w:eastAsia="pt-BR"/>
    </w:rPr>
  </w:style>
  <w:style w:type="character" w:customStyle="1" w:styleId="Heading4Char">
    <w:name w:val="Heading 4 Char"/>
    <w:basedOn w:val="DefaultParagraphFont"/>
    <w:link w:val="Heading4"/>
    <w:rsid w:val="00DC4877"/>
    <w:rPr>
      <w:rFonts w:asciiTheme="majorHAnsi" w:eastAsiaTheme="majorEastAsia" w:hAnsiTheme="majorHAnsi" w:cstheme="majorBidi"/>
      <w:i/>
      <w:iCs/>
      <w:color w:val="2F5496" w:themeColor="accent1" w:themeShade="BF"/>
      <w:lang w:eastAsia="pt-BR"/>
    </w:rPr>
  </w:style>
  <w:style w:type="character" w:customStyle="1" w:styleId="Heading2Char">
    <w:name w:val="Heading 2 Char"/>
    <w:basedOn w:val="DefaultParagraphFont"/>
    <w:link w:val="Heading2"/>
    <w:uiPriority w:val="9"/>
    <w:rsid w:val="003A26A4"/>
    <w:rPr>
      <w:rFonts w:ascii="Times New Roman" w:eastAsia="Times New Roman" w:hAnsi="Times New Roman" w:cs="Times New Roman"/>
      <w:b/>
      <w:color w:val="000000"/>
      <w:sz w:val="24"/>
      <w:lang w:eastAsia="pt-BR"/>
    </w:rPr>
  </w:style>
  <w:style w:type="character" w:customStyle="1" w:styleId="Heading5Char">
    <w:name w:val="Heading 5 Char"/>
    <w:basedOn w:val="DefaultParagraphFont"/>
    <w:link w:val="Heading5"/>
    <w:uiPriority w:val="9"/>
    <w:rsid w:val="003A26A4"/>
    <w:rPr>
      <w:rFonts w:ascii="Verdana" w:eastAsia="Verdana" w:hAnsi="Verdana" w:cs="Verdana"/>
      <w:b/>
      <w:i/>
      <w:color w:val="F69320"/>
      <w:lang w:eastAsia="pt-BR"/>
    </w:rPr>
  </w:style>
  <w:style w:type="table" w:customStyle="1" w:styleId="TableGrid">
    <w:name w:val="TableGrid"/>
    <w:rsid w:val="003A26A4"/>
    <w:pPr>
      <w:spacing w:after="0" w:line="240" w:lineRule="auto"/>
    </w:pPr>
    <w:rPr>
      <w:rFonts w:eastAsiaTheme="minorEastAsia"/>
      <w:lang w:eastAsia="pt-BR"/>
    </w:r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3A26A4"/>
    <w:rPr>
      <w:sz w:val="16"/>
      <w:szCs w:val="16"/>
    </w:rPr>
  </w:style>
  <w:style w:type="paragraph" w:styleId="CommentText">
    <w:name w:val="annotation text"/>
    <w:basedOn w:val="Normal"/>
    <w:link w:val="CommentTextChar"/>
    <w:uiPriority w:val="99"/>
    <w:unhideWhenUsed/>
    <w:rsid w:val="003A26A4"/>
    <w:pPr>
      <w:spacing w:line="240" w:lineRule="auto"/>
    </w:pPr>
    <w:rPr>
      <w:sz w:val="20"/>
      <w:szCs w:val="20"/>
    </w:rPr>
  </w:style>
  <w:style w:type="character" w:customStyle="1" w:styleId="CommentTextChar">
    <w:name w:val="Comment Text Char"/>
    <w:basedOn w:val="DefaultParagraphFont"/>
    <w:link w:val="CommentText"/>
    <w:uiPriority w:val="99"/>
    <w:rsid w:val="003A26A4"/>
    <w:rPr>
      <w:rFonts w:ascii="Calibri" w:eastAsia="Calibri" w:hAnsi="Calibri" w:cs="Calibri"/>
      <w:color w:val="000000"/>
      <w:sz w:val="20"/>
      <w:szCs w:val="20"/>
      <w:lang w:eastAsia="pt-BR"/>
    </w:rPr>
  </w:style>
  <w:style w:type="paragraph" w:styleId="CommentSubject">
    <w:name w:val="annotation subject"/>
    <w:basedOn w:val="CommentText"/>
    <w:next w:val="CommentText"/>
    <w:link w:val="CommentSubjectChar"/>
    <w:uiPriority w:val="99"/>
    <w:semiHidden/>
    <w:unhideWhenUsed/>
    <w:rsid w:val="003A26A4"/>
    <w:rPr>
      <w:b/>
      <w:bCs/>
    </w:rPr>
  </w:style>
  <w:style w:type="character" w:customStyle="1" w:styleId="CommentSubjectChar">
    <w:name w:val="Comment Subject Char"/>
    <w:basedOn w:val="CommentTextChar"/>
    <w:link w:val="CommentSubject"/>
    <w:uiPriority w:val="99"/>
    <w:semiHidden/>
    <w:rsid w:val="003A26A4"/>
    <w:rPr>
      <w:rFonts w:ascii="Calibri" w:eastAsia="Calibri" w:hAnsi="Calibri" w:cs="Calibri"/>
      <w:b/>
      <w:bCs/>
      <w:color w:val="000000"/>
      <w:sz w:val="20"/>
      <w:szCs w:val="20"/>
      <w:lang w:eastAsia="pt-BR"/>
    </w:rPr>
  </w:style>
  <w:style w:type="paragraph" w:styleId="TOCHeading">
    <w:name w:val="TOC Heading"/>
    <w:basedOn w:val="Heading1"/>
    <w:next w:val="Normal"/>
    <w:uiPriority w:val="39"/>
    <w:unhideWhenUsed/>
    <w:qFormat/>
    <w:rsid w:val="003A26A4"/>
    <w:pPr>
      <w:spacing w:before="240" w:after="0"/>
      <w:ind w:left="0" w:firstLine="0"/>
      <w:outlineLvl w:val="9"/>
    </w:pPr>
    <w:rPr>
      <w:rFonts w:asciiTheme="majorHAnsi" w:eastAsiaTheme="majorEastAsia" w:hAnsiTheme="majorHAnsi" w:cstheme="majorBidi"/>
      <w:b w:val="0"/>
      <w:color w:val="2F5496" w:themeColor="accent1" w:themeShade="BF"/>
      <w:sz w:val="32"/>
      <w:szCs w:val="32"/>
    </w:rPr>
  </w:style>
  <w:style w:type="paragraph" w:styleId="TOC2">
    <w:name w:val="toc 2"/>
    <w:basedOn w:val="Normal"/>
    <w:next w:val="Normal"/>
    <w:autoRedefine/>
    <w:uiPriority w:val="39"/>
    <w:unhideWhenUsed/>
    <w:rsid w:val="003A26A4"/>
    <w:pPr>
      <w:spacing w:after="100"/>
      <w:ind w:left="216"/>
    </w:pPr>
    <w:rPr>
      <w:rFonts w:asciiTheme="minorHAnsi" w:eastAsiaTheme="minorEastAsia" w:hAnsiTheme="minorHAnsi" w:cs="Times New Roman"/>
      <w:color w:val="auto"/>
    </w:rPr>
  </w:style>
  <w:style w:type="paragraph" w:styleId="TOC1">
    <w:name w:val="toc 1"/>
    <w:basedOn w:val="Normal"/>
    <w:next w:val="Normal"/>
    <w:autoRedefine/>
    <w:uiPriority w:val="39"/>
    <w:unhideWhenUsed/>
    <w:rsid w:val="003A26A4"/>
    <w:pPr>
      <w:tabs>
        <w:tab w:val="right" w:leader="dot" w:pos="9379"/>
      </w:tabs>
      <w:spacing w:after="100"/>
    </w:pPr>
    <w:rPr>
      <w:rFonts w:asciiTheme="minorHAnsi" w:eastAsiaTheme="minorEastAsia" w:hAnsiTheme="minorHAnsi" w:cs="Times New Roman"/>
      <w:color w:val="auto"/>
    </w:rPr>
  </w:style>
  <w:style w:type="paragraph" w:styleId="TOC3">
    <w:name w:val="toc 3"/>
    <w:basedOn w:val="Normal"/>
    <w:next w:val="Normal"/>
    <w:autoRedefine/>
    <w:uiPriority w:val="39"/>
    <w:unhideWhenUsed/>
    <w:rsid w:val="003A26A4"/>
    <w:pPr>
      <w:spacing w:after="100"/>
      <w:ind w:left="446"/>
    </w:pPr>
    <w:rPr>
      <w:rFonts w:asciiTheme="minorHAnsi" w:eastAsiaTheme="minorEastAsia" w:hAnsiTheme="minorHAnsi" w:cs="Times New Roman"/>
      <w:color w:val="auto"/>
    </w:rPr>
  </w:style>
  <w:style w:type="character" w:styleId="UnresolvedMention">
    <w:name w:val="Unresolved Mention"/>
    <w:basedOn w:val="DefaultParagraphFont"/>
    <w:uiPriority w:val="99"/>
    <w:semiHidden/>
    <w:unhideWhenUsed/>
    <w:rsid w:val="003A26A4"/>
    <w:rPr>
      <w:color w:val="605E5C"/>
      <w:shd w:val="clear" w:color="auto" w:fill="E1DFDD"/>
    </w:rPr>
  </w:style>
  <w:style w:type="paragraph" w:styleId="ListParagraph">
    <w:name w:val="List Paragraph"/>
    <w:basedOn w:val="Normal"/>
    <w:uiPriority w:val="34"/>
    <w:qFormat/>
    <w:rsid w:val="003A26A4"/>
    <w:pPr>
      <w:ind w:left="720"/>
      <w:contextualSpacing/>
    </w:pPr>
  </w:style>
  <w:style w:type="paragraph" w:styleId="Header">
    <w:name w:val="header"/>
    <w:basedOn w:val="Normal"/>
    <w:link w:val="HeaderChar"/>
    <w:uiPriority w:val="99"/>
    <w:unhideWhenUsed/>
    <w:rsid w:val="003A26A4"/>
    <w:pPr>
      <w:tabs>
        <w:tab w:val="center" w:pos="4252"/>
        <w:tab w:val="right" w:pos="8504"/>
      </w:tabs>
      <w:spacing w:after="0" w:line="240" w:lineRule="auto"/>
    </w:pPr>
  </w:style>
  <w:style w:type="character" w:customStyle="1" w:styleId="HeaderChar">
    <w:name w:val="Header Char"/>
    <w:basedOn w:val="DefaultParagraphFont"/>
    <w:link w:val="Header"/>
    <w:uiPriority w:val="99"/>
    <w:rsid w:val="003A26A4"/>
    <w:rPr>
      <w:rFonts w:ascii="Calibri" w:eastAsia="Calibri" w:hAnsi="Calibri" w:cs="Calibri"/>
      <w:color w:val="000000"/>
      <w:lang w:eastAsia="pt-BR"/>
    </w:rPr>
  </w:style>
  <w:style w:type="table" w:styleId="TableGrid0">
    <w:name w:val="Table Grid"/>
    <w:basedOn w:val="TableNormal"/>
    <w:uiPriority w:val="59"/>
    <w:rsid w:val="003A26A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PlainTable4">
    <w:name w:val="Plain Table 4"/>
    <w:basedOn w:val="TableNormal"/>
    <w:uiPriority w:val="44"/>
    <w:rsid w:val="003A26A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3A26A4"/>
    <w:pPr>
      <w:spacing w:after="0" w:line="240" w:lineRule="auto"/>
    </w:pPr>
    <w:rPr>
      <w:rFonts w:ascii="Segoe UI" w:eastAsia="Arial" w:hAnsi="Segoe UI" w:cs="Segoe UI"/>
      <w:color w:val="auto"/>
      <w:sz w:val="18"/>
      <w:szCs w:val="18"/>
    </w:rPr>
  </w:style>
  <w:style w:type="character" w:customStyle="1" w:styleId="BalloonTextChar">
    <w:name w:val="Balloon Text Char"/>
    <w:basedOn w:val="DefaultParagraphFont"/>
    <w:link w:val="BalloonText"/>
    <w:uiPriority w:val="99"/>
    <w:semiHidden/>
    <w:rsid w:val="003A26A4"/>
    <w:rPr>
      <w:rFonts w:ascii="Segoe UI" w:eastAsia="Arial" w:hAnsi="Segoe UI" w:cs="Segoe UI"/>
      <w:sz w:val="18"/>
      <w:szCs w:val="18"/>
      <w:lang w:eastAsia="pt-BR"/>
    </w:rPr>
  </w:style>
  <w:style w:type="paragraph" w:customStyle="1" w:styleId="EndNoteBibliographyTitle">
    <w:name w:val="EndNote Bibliography Title"/>
    <w:basedOn w:val="Normal"/>
    <w:link w:val="EndNoteBibliographyTitleChar"/>
    <w:rsid w:val="003A26A4"/>
    <w:pPr>
      <w:spacing w:after="0" w:line="276" w:lineRule="auto"/>
      <w:jc w:val="center"/>
    </w:pPr>
    <w:rPr>
      <w:rFonts w:ascii="Times New Roman" w:eastAsia="Arial" w:hAnsi="Times New Roman" w:cs="Times New Roman"/>
      <w:noProof/>
      <w:color w:val="auto"/>
      <w:sz w:val="24"/>
    </w:rPr>
  </w:style>
  <w:style w:type="character" w:customStyle="1" w:styleId="EndNoteBibliographyTitleChar">
    <w:name w:val="EndNote Bibliography Title Char"/>
    <w:basedOn w:val="DefaultParagraphFont"/>
    <w:link w:val="EndNoteBibliographyTitle"/>
    <w:rsid w:val="003A26A4"/>
    <w:rPr>
      <w:rFonts w:ascii="Times New Roman" w:eastAsia="Arial" w:hAnsi="Times New Roman" w:cs="Times New Roman"/>
      <w:noProof/>
      <w:sz w:val="24"/>
      <w:lang w:eastAsia="pt-BR"/>
    </w:rPr>
  </w:style>
  <w:style w:type="paragraph" w:styleId="Footer">
    <w:name w:val="footer"/>
    <w:basedOn w:val="Normal"/>
    <w:link w:val="FooterChar"/>
    <w:uiPriority w:val="99"/>
    <w:unhideWhenUsed/>
    <w:rsid w:val="003A26A4"/>
    <w:pPr>
      <w:tabs>
        <w:tab w:val="center" w:pos="4252"/>
        <w:tab w:val="right" w:pos="8504"/>
      </w:tabs>
      <w:spacing w:after="0" w:line="240" w:lineRule="auto"/>
    </w:pPr>
    <w:rPr>
      <w:rFonts w:ascii="Arial" w:eastAsia="Arial" w:hAnsi="Arial" w:cs="Arial"/>
      <w:color w:val="auto"/>
    </w:rPr>
  </w:style>
  <w:style w:type="character" w:customStyle="1" w:styleId="FooterChar">
    <w:name w:val="Footer Char"/>
    <w:basedOn w:val="DefaultParagraphFont"/>
    <w:link w:val="Footer"/>
    <w:uiPriority w:val="99"/>
    <w:rsid w:val="003A26A4"/>
    <w:rPr>
      <w:rFonts w:ascii="Arial" w:eastAsia="Arial" w:hAnsi="Arial" w:cs="Arial"/>
      <w:lang w:eastAsia="pt-BR"/>
    </w:rPr>
  </w:style>
  <w:style w:type="paragraph" w:customStyle="1" w:styleId="Default">
    <w:name w:val="Default"/>
    <w:basedOn w:val="Normal"/>
    <w:rsid w:val="003A26A4"/>
    <w:pPr>
      <w:widowControl w:val="0"/>
      <w:spacing w:after="0" w:line="276" w:lineRule="auto"/>
    </w:pPr>
    <w:rPr>
      <w:rFonts w:eastAsia="Times New Roman"/>
      <w:color w:val="000000" w:themeColor="text1"/>
      <w:sz w:val="24"/>
      <w:szCs w:val="24"/>
      <w:lang w:val="en-CA" w:eastAsia="en-CA"/>
    </w:rPr>
  </w:style>
  <w:style w:type="paragraph" w:customStyle="1" w:styleId="CM1">
    <w:name w:val="CM1"/>
    <w:basedOn w:val="Normal"/>
    <w:next w:val="Default"/>
    <w:rsid w:val="003A26A4"/>
    <w:pPr>
      <w:widowControl w:val="0"/>
      <w:spacing w:after="0" w:line="276" w:lineRule="auto"/>
    </w:pPr>
    <w:rPr>
      <w:rFonts w:eastAsia="Times New Roman" w:cs="Times New Roman"/>
      <w:color w:val="auto"/>
      <w:sz w:val="24"/>
      <w:szCs w:val="24"/>
      <w:lang w:val="en-CA" w:eastAsia="en-CA"/>
    </w:rPr>
  </w:style>
  <w:style w:type="paragraph" w:customStyle="1" w:styleId="paragraph">
    <w:name w:val="paragraph"/>
    <w:basedOn w:val="Normal"/>
    <w:rsid w:val="003A26A4"/>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3A26A4"/>
  </w:style>
  <w:style w:type="character" w:customStyle="1" w:styleId="eop">
    <w:name w:val="eop"/>
    <w:basedOn w:val="DefaultParagraphFont"/>
    <w:rsid w:val="003A26A4"/>
  </w:style>
  <w:style w:type="character" w:customStyle="1" w:styleId="tabchar">
    <w:name w:val="tabchar"/>
    <w:basedOn w:val="DefaultParagraphFont"/>
    <w:rsid w:val="003A26A4"/>
  </w:style>
  <w:style w:type="character" w:customStyle="1" w:styleId="y2iqfc">
    <w:name w:val="y2iqfc"/>
    <w:basedOn w:val="DefaultParagraphFont"/>
    <w:rsid w:val="003A26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1436E5-56EB-4367-BDD0-33DC75C60E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10019</Words>
  <Characters>57114</Characters>
  <Application>Microsoft Office Word</Application>
  <DocSecurity>0</DocSecurity>
  <Lines>475</Lines>
  <Paragraphs>133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67000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Gonçalves</dc:creator>
  <cp:keywords/>
  <dc:description/>
  <cp:lastModifiedBy>Pradeep Gaikwad</cp:lastModifiedBy>
  <cp:revision>2</cp:revision>
  <dcterms:created xsi:type="dcterms:W3CDTF">2023-01-13T10:29:00Z</dcterms:created>
  <dcterms:modified xsi:type="dcterms:W3CDTF">2023-01-13T10:29:00Z</dcterms:modified>
</cp:coreProperties>
</file>