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3DD7B" w14:textId="77777777" w:rsidR="00C11CBB" w:rsidRPr="008B2107" w:rsidRDefault="00C11CBB" w:rsidP="00C11CBB">
      <w:pPr>
        <w:pStyle w:val="VCSchemeTitle"/>
        <w:rPr>
          <w:rFonts w:hint="eastAsia"/>
          <w:i/>
          <w:vertAlign w:val="superscript"/>
          <w:lang w:eastAsia="zh-CN"/>
        </w:rPr>
      </w:pPr>
      <w:r w:rsidRPr="008B2107">
        <w:t xml:space="preserve">Scheme 1. Scope of </w:t>
      </w:r>
      <w:r>
        <w:rPr>
          <w:rFonts w:hint="eastAsia"/>
          <w:lang w:eastAsia="zh-CN"/>
        </w:rPr>
        <w:t xml:space="preserve">the </w:t>
      </w:r>
      <w:r w:rsidRPr="00BC56C7">
        <w:t>2-</w:t>
      </w:r>
      <w:r>
        <w:rPr>
          <w:rFonts w:hint="eastAsia"/>
          <w:lang w:eastAsia="zh-CN"/>
        </w:rPr>
        <w:t>I</w:t>
      </w:r>
      <w:r w:rsidRPr="00BC56C7">
        <w:t xml:space="preserve">odophenyl </w:t>
      </w:r>
      <w:r>
        <w:rPr>
          <w:rFonts w:hint="eastAsia"/>
          <w:lang w:eastAsia="zh-CN"/>
        </w:rPr>
        <w:t>A</w:t>
      </w:r>
      <w:r w:rsidRPr="00BC56C7">
        <w:t xml:space="preserve">llenyl </w:t>
      </w:r>
      <w:r>
        <w:rPr>
          <w:rFonts w:hint="eastAsia"/>
          <w:lang w:eastAsia="zh-CN"/>
        </w:rPr>
        <w:t>E</w:t>
      </w:r>
      <w:r w:rsidRPr="00BC56C7">
        <w:t>ther</w:t>
      </w:r>
      <w:r>
        <w:rPr>
          <w:rFonts w:hint="eastAsia"/>
          <w:lang w:eastAsia="zh-CN"/>
        </w:rPr>
        <w:t>s</w:t>
      </w:r>
      <w:r w:rsidRPr="00BC56C7">
        <w:t xml:space="preserve"> 1</w:t>
      </w:r>
      <w:r w:rsidRPr="008B2107">
        <w:t>.</w:t>
      </w:r>
      <w:r w:rsidRPr="008B2107">
        <w:rPr>
          <w:i/>
          <w:vertAlign w:val="superscript"/>
          <w:lang w:eastAsia="zh-CN"/>
        </w:rPr>
        <w:t>a</w:t>
      </w:r>
    </w:p>
    <w:p w14:paraId="4F34B377" w14:textId="77777777" w:rsidR="00C11CBB" w:rsidRPr="008B2107" w:rsidRDefault="00C11CBB" w:rsidP="00C11CBB">
      <w:pPr>
        <w:pStyle w:val="P1"/>
        <w:spacing w:line="360" w:lineRule="auto"/>
        <w:jc w:val="center"/>
        <w:rPr>
          <w:rFonts w:eastAsiaTheme="minorEastAsia" w:cs="Arial"/>
          <w:lang w:eastAsia="zh-CN"/>
        </w:rPr>
      </w:pPr>
      <w:r>
        <w:object w:dxaOrig="6924" w:dyaOrig="1348" w14:anchorId="2E39F6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4pt;height:46.3pt" o:ole="">
            <v:imagedata r:id="rId4" o:title=""/>
          </v:shape>
          <o:OLEObject Type="Embed" ProgID="ChemDraw.Document.6.0" ShapeID="_x0000_i1025" DrawAspect="Content" ObjectID="_1735371342" r:id="rId5"/>
        </w:object>
      </w:r>
    </w:p>
    <w:tbl>
      <w:tblPr>
        <w:tblStyle w:val="3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07"/>
      </w:tblGrid>
      <w:tr w:rsidR="00C11CBB" w:rsidRPr="008B2107" w14:paraId="2AD5E9C5" w14:textId="77777777" w:rsidTr="00997AD8">
        <w:trPr>
          <w:jc w:val="center"/>
        </w:trPr>
        <w:tc>
          <w:tcPr>
            <w:tcW w:w="5007" w:type="dxa"/>
            <w:tcBorders>
              <w:bottom w:val="nil"/>
            </w:tcBorders>
          </w:tcPr>
          <w:p w14:paraId="33D5C43B" w14:textId="77777777" w:rsidR="00C11CBB" w:rsidRPr="008B2107" w:rsidRDefault="00C11CBB" w:rsidP="00997AD8">
            <w:pPr>
              <w:spacing w:after="60" w:line="276" w:lineRule="auto"/>
              <w:jc w:val="center"/>
              <w:rPr>
                <w:kern w:val="21"/>
                <w:sz w:val="19"/>
                <w:lang w:val="en-GB"/>
              </w:rPr>
            </w:pPr>
            <w:r>
              <w:rPr>
                <w:rFonts w:asciiTheme="minorHAnsi" w:hAnsiTheme="minorHAnsi" w:cstheme="minorBidi"/>
                <w:kern w:val="0"/>
                <w:sz w:val="22"/>
                <w:szCs w:val="20"/>
                <w:lang w:eastAsia="en-US"/>
              </w:rPr>
              <w:object w:dxaOrig="6859" w:dyaOrig="7248" w14:anchorId="00A1FC97">
                <v:shape id="_x0000_i1026" type="#_x0000_t75" style="width:238.9pt;height:253.85pt" o:ole="">
                  <v:imagedata r:id="rId6" o:title=""/>
                </v:shape>
                <o:OLEObject Type="Embed" ProgID="ChemDraw.Document.6.0" ShapeID="_x0000_i1026" DrawAspect="Content" ObjectID="_1735371343" r:id="rId7"/>
              </w:object>
            </w:r>
          </w:p>
        </w:tc>
      </w:tr>
      <w:tr w:rsidR="00C11CBB" w:rsidRPr="008B2107" w14:paraId="27C51047" w14:textId="77777777" w:rsidTr="00997AD8">
        <w:trPr>
          <w:trHeight w:val="543"/>
          <w:jc w:val="center"/>
        </w:trPr>
        <w:tc>
          <w:tcPr>
            <w:tcW w:w="5007" w:type="dxa"/>
            <w:tcBorders>
              <w:top w:val="nil"/>
              <w:bottom w:val="single" w:sz="4" w:space="0" w:color="auto"/>
            </w:tcBorders>
          </w:tcPr>
          <w:p w14:paraId="6B75F857" w14:textId="77777777" w:rsidR="00C11CBB" w:rsidRPr="008B2107" w:rsidRDefault="00C11CBB" w:rsidP="00997AD8">
            <w:pPr>
              <w:jc w:val="both"/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</w:pPr>
            <w:r w:rsidRPr="008B2107">
              <w:rPr>
                <w:rFonts w:ascii="Arno Pro" w:hAnsi="Arno Pro" w:cs="Arial"/>
                <w:i/>
                <w:kern w:val="20"/>
                <w:sz w:val="16"/>
                <w:szCs w:val="16"/>
                <w:vertAlign w:val="superscript"/>
                <w:lang w:val="en-GB"/>
              </w:rPr>
              <w:t>a</w:t>
            </w:r>
            <w:r>
              <w:rPr>
                <w:rFonts w:ascii="Arno Pro" w:hAnsi="Arno Pro" w:cs="Arial" w:hint="eastAsia"/>
                <w:i/>
                <w:kern w:val="20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8B2107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Reaction conditions as stated in Table 1, entry 11. Yields are isolated yields after purification by column chromatography. </w:t>
            </w:r>
            <w:r w:rsidRPr="002C36CE">
              <w:rPr>
                <w:rFonts w:ascii="Arno Pro" w:hAnsi="Arno Pro" w:cs="Arial" w:hint="eastAsia"/>
                <w:i/>
                <w:kern w:val="20"/>
                <w:sz w:val="16"/>
                <w:szCs w:val="16"/>
                <w:vertAlign w:val="superscript"/>
                <w:lang w:val="en-GB"/>
              </w:rPr>
              <w:t>b</w:t>
            </w:r>
            <w:r>
              <w:rPr>
                <w:rFonts w:ascii="Arno Pro" w:hAnsi="Arno Pro" w:cs="Arial" w:hint="eastAsia"/>
                <w:i/>
                <w:kern w:val="20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2C36CE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>LiHMDS (0.20 mmol)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 xml:space="preserve"> was used instead of the LDA under otherwise identical conditions to </w:t>
            </w:r>
            <w:r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>Table 1, entry 11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>.</w:t>
            </w:r>
          </w:p>
        </w:tc>
      </w:tr>
    </w:tbl>
    <w:p w14:paraId="69121285" w14:textId="4E0E3235" w:rsidR="001760E5" w:rsidRDefault="00C11CBB"/>
    <w:p w14:paraId="11A900DC" w14:textId="1B92B717" w:rsidR="00C11CBB" w:rsidRDefault="00C11CBB"/>
    <w:p w14:paraId="1D8B98C5" w14:textId="77777777" w:rsidR="00C11CBB" w:rsidRDefault="00C11CBB" w:rsidP="00C11CBB">
      <w:pPr>
        <w:pStyle w:val="VCSchemeTitle"/>
      </w:pPr>
    </w:p>
    <w:p w14:paraId="68098087" w14:textId="77777777" w:rsidR="00C11CBB" w:rsidRDefault="00C11CBB" w:rsidP="00C11CBB">
      <w:pPr>
        <w:pStyle w:val="VCSchemeTitle"/>
      </w:pPr>
    </w:p>
    <w:p w14:paraId="154B0F4E" w14:textId="77777777" w:rsidR="00C11CBB" w:rsidRDefault="00C11CBB" w:rsidP="00C11CBB">
      <w:pPr>
        <w:pStyle w:val="VCSchemeTitle"/>
      </w:pPr>
    </w:p>
    <w:p w14:paraId="68BB0D31" w14:textId="77777777" w:rsidR="00C11CBB" w:rsidRDefault="00C11CBB" w:rsidP="00C11CBB">
      <w:pPr>
        <w:pStyle w:val="VCSchemeTitle"/>
      </w:pPr>
    </w:p>
    <w:p w14:paraId="7B873596" w14:textId="77777777" w:rsidR="00C11CBB" w:rsidRDefault="00C11CBB" w:rsidP="00C11CBB">
      <w:pPr>
        <w:pStyle w:val="VCSchemeTitle"/>
      </w:pPr>
    </w:p>
    <w:p w14:paraId="13F4FE7C" w14:textId="77777777" w:rsidR="00C11CBB" w:rsidRDefault="00C11CBB" w:rsidP="00C11CBB">
      <w:pPr>
        <w:pStyle w:val="VCSchemeTitle"/>
      </w:pPr>
    </w:p>
    <w:p w14:paraId="29120534" w14:textId="77777777" w:rsidR="00C11CBB" w:rsidRDefault="00C11CBB" w:rsidP="00C11CBB">
      <w:pPr>
        <w:pStyle w:val="VCSchemeTitle"/>
      </w:pPr>
    </w:p>
    <w:p w14:paraId="4875C883" w14:textId="77777777" w:rsidR="00C11CBB" w:rsidRDefault="00C11CBB" w:rsidP="00C11CBB">
      <w:pPr>
        <w:pStyle w:val="VCSchemeTitle"/>
      </w:pPr>
    </w:p>
    <w:p w14:paraId="5A761750" w14:textId="77777777" w:rsidR="00C11CBB" w:rsidRDefault="00C11CBB" w:rsidP="00C11CBB">
      <w:pPr>
        <w:pStyle w:val="VCSchemeTitle"/>
      </w:pPr>
    </w:p>
    <w:p w14:paraId="013C21A3" w14:textId="77777777" w:rsidR="00C11CBB" w:rsidRDefault="00C11CBB" w:rsidP="00C11CBB">
      <w:pPr>
        <w:pStyle w:val="VCSchemeTitle"/>
      </w:pPr>
    </w:p>
    <w:p w14:paraId="76FF5513" w14:textId="77777777" w:rsidR="00C11CBB" w:rsidRDefault="00C11CBB" w:rsidP="00C11CBB">
      <w:pPr>
        <w:pStyle w:val="VCSchemeTitle"/>
      </w:pPr>
    </w:p>
    <w:p w14:paraId="21D996DF" w14:textId="77777777" w:rsidR="00C11CBB" w:rsidRDefault="00C11CBB" w:rsidP="00C11CBB">
      <w:pPr>
        <w:pStyle w:val="VCSchemeTitle"/>
      </w:pPr>
    </w:p>
    <w:p w14:paraId="7173541F" w14:textId="3C6FA354" w:rsidR="00C11CBB" w:rsidRPr="008B2107" w:rsidRDefault="00C11CBB" w:rsidP="00C11CBB">
      <w:pPr>
        <w:pStyle w:val="VCSchemeTitle"/>
        <w:rPr>
          <w:rFonts w:hint="eastAsia"/>
          <w:i/>
          <w:vertAlign w:val="superscript"/>
        </w:rPr>
      </w:pPr>
      <w:r w:rsidRPr="008B2107">
        <w:t xml:space="preserve">Scheme </w:t>
      </w:r>
      <w:r>
        <w:rPr>
          <w:rFonts w:hint="eastAsia"/>
        </w:rPr>
        <w:t>2</w:t>
      </w:r>
      <w:r w:rsidRPr="008B2107">
        <w:t xml:space="preserve">. </w:t>
      </w:r>
      <w:r>
        <w:rPr>
          <w:rFonts w:hint="eastAsia"/>
        </w:rPr>
        <w:t>Application</w:t>
      </w:r>
      <w:r w:rsidRPr="008B2107">
        <w:t xml:space="preserve"> of </w:t>
      </w:r>
      <w:r>
        <w:rPr>
          <w:rFonts w:hint="eastAsia"/>
        </w:rPr>
        <w:t>the Thiols</w:t>
      </w:r>
      <w:r>
        <w:t xml:space="preserve"> </w:t>
      </w:r>
      <w:r>
        <w:rPr>
          <w:rFonts w:hint="eastAsia"/>
        </w:rPr>
        <w:t>4 in the Radical Coupling Reaction</w:t>
      </w:r>
      <w:r w:rsidRPr="008B2107">
        <w:t>.</w:t>
      </w:r>
      <w:r w:rsidRPr="008B2107">
        <w:rPr>
          <w:i/>
          <w:vertAlign w:val="superscript"/>
        </w:rPr>
        <w:t>a</w:t>
      </w:r>
    </w:p>
    <w:p w14:paraId="706F1D19" w14:textId="77777777" w:rsidR="00C11CBB" w:rsidRPr="008B2107" w:rsidRDefault="00C11CBB" w:rsidP="00C11CBB">
      <w:pPr>
        <w:pStyle w:val="P1"/>
        <w:spacing w:line="360" w:lineRule="auto"/>
        <w:jc w:val="center"/>
        <w:rPr>
          <w:rFonts w:eastAsiaTheme="minorEastAsia" w:cs="Arial"/>
          <w:lang w:eastAsia="zh-CN"/>
        </w:rPr>
      </w:pPr>
      <w:r>
        <w:object w:dxaOrig="6534" w:dyaOrig="1184" w14:anchorId="7657A6A1">
          <v:shape id="_x0000_i1029" type="#_x0000_t75" style="width:229.55pt;height:41.15pt" o:ole="">
            <v:imagedata r:id="rId8" o:title=""/>
          </v:shape>
          <o:OLEObject Type="Embed" ProgID="ChemDraw.Document.6.0" ShapeID="_x0000_i1029" DrawAspect="Content" ObjectID="_1735371344" r:id="rId9"/>
        </w:object>
      </w:r>
    </w:p>
    <w:tbl>
      <w:tblPr>
        <w:tblStyle w:val="3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02"/>
      </w:tblGrid>
      <w:tr w:rsidR="00C11CBB" w:rsidRPr="008B2107" w14:paraId="5E25762A" w14:textId="77777777" w:rsidTr="00997AD8">
        <w:trPr>
          <w:jc w:val="center"/>
        </w:trPr>
        <w:tc>
          <w:tcPr>
            <w:tcW w:w="4909" w:type="dxa"/>
            <w:tcBorders>
              <w:bottom w:val="nil"/>
            </w:tcBorders>
          </w:tcPr>
          <w:p w14:paraId="71BC4163" w14:textId="77777777" w:rsidR="00C11CBB" w:rsidRPr="008B2107" w:rsidRDefault="00C11CBB" w:rsidP="00997AD8">
            <w:pPr>
              <w:spacing w:after="60" w:line="276" w:lineRule="auto"/>
              <w:jc w:val="center"/>
              <w:rPr>
                <w:kern w:val="21"/>
                <w:sz w:val="19"/>
                <w:lang w:val="en-GB"/>
              </w:rPr>
            </w:pPr>
            <w:r>
              <w:rPr>
                <w:rFonts w:asciiTheme="minorHAnsi" w:hAnsiTheme="minorHAnsi" w:cstheme="minorBidi"/>
                <w:kern w:val="0"/>
                <w:sz w:val="22"/>
                <w:szCs w:val="20"/>
                <w:lang w:eastAsia="en-US"/>
              </w:rPr>
              <w:object w:dxaOrig="6817" w:dyaOrig="13302" w14:anchorId="1BA05897">
                <v:shape id="_x0000_i1030" type="#_x0000_t75" style="width:239.4pt;height:467.55pt" o:ole="">
                  <v:imagedata r:id="rId10" o:title=""/>
                </v:shape>
                <o:OLEObject Type="Embed" ProgID="ChemDraw.Document.6.0" ShapeID="_x0000_i1030" DrawAspect="Content" ObjectID="_1735371345" r:id="rId11"/>
              </w:object>
            </w:r>
          </w:p>
        </w:tc>
      </w:tr>
      <w:tr w:rsidR="00C11CBB" w:rsidRPr="008B2107" w14:paraId="665B2421" w14:textId="77777777" w:rsidTr="00997AD8">
        <w:trPr>
          <w:trHeight w:val="543"/>
          <w:jc w:val="center"/>
        </w:trPr>
        <w:tc>
          <w:tcPr>
            <w:tcW w:w="4909" w:type="dxa"/>
            <w:tcBorders>
              <w:top w:val="nil"/>
              <w:bottom w:val="single" w:sz="4" w:space="0" w:color="auto"/>
            </w:tcBorders>
          </w:tcPr>
          <w:p w14:paraId="5E330531" w14:textId="77777777" w:rsidR="00C11CBB" w:rsidRPr="008B2107" w:rsidRDefault="00C11CBB" w:rsidP="00997AD8">
            <w:pPr>
              <w:jc w:val="both"/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</w:pPr>
            <w:r w:rsidRPr="008B2107">
              <w:rPr>
                <w:rFonts w:ascii="Arno Pro" w:hAnsi="Arno Pro" w:cs="Arial"/>
                <w:i/>
                <w:kern w:val="20"/>
                <w:sz w:val="16"/>
                <w:szCs w:val="16"/>
                <w:vertAlign w:val="superscript"/>
                <w:lang w:val="en-GB"/>
              </w:rPr>
              <w:t>a</w:t>
            </w:r>
            <w:r>
              <w:rPr>
                <w:rFonts w:ascii="Arno Pro" w:hAnsi="Arno Pro" w:cs="Arial" w:hint="eastAsia"/>
                <w:i/>
                <w:kern w:val="20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425A86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Unless otherwise specified, the reactions were </w:t>
            </w:r>
            <w:r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carried using </w:t>
            </w:r>
            <w:r w:rsidRPr="00425A86">
              <w:rPr>
                <w:rFonts w:ascii="Arno Pro" w:hAnsi="Arno Pro" w:cs="Arial"/>
                <w:b/>
                <w:kern w:val="20"/>
                <w:sz w:val="16"/>
                <w:szCs w:val="16"/>
                <w:lang w:val="en-GB"/>
              </w:rPr>
              <w:t>1a</w:t>
            </w:r>
            <w:r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 (0.15 mmol), </w:t>
            </w:r>
            <w:r>
              <w:rPr>
                <w:rFonts w:ascii="Arno Pro" w:hAnsi="Arno Pro" w:cs="Arial" w:hint="eastAsia"/>
                <w:b/>
                <w:kern w:val="20"/>
                <w:sz w:val="16"/>
                <w:szCs w:val="16"/>
                <w:lang w:val="en-GB"/>
              </w:rPr>
              <w:t>4</w:t>
            </w:r>
            <w:r w:rsidRPr="00425A86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 (0.10 mmol), LiHMDS (0.20 mmol), DME (2.0 mL)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 xml:space="preserve"> at 50 </w:t>
            </w:r>
            <w:r w:rsidRPr="00425A86">
              <w:rPr>
                <w:rFonts w:ascii="Arno Pro" w:hAnsi="Arno Pro" w:cs="Arial" w:hint="eastAsia"/>
                <w:kern w:val="20"/>
                <w:sz w:val="16"/>
                <w:szCs w:val="16"/>
                <w:vertAlign w:val="superscript"/>
                <w:lang w:val="en-GB"/>
              </w:rPr>
              <w:t>o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>C</w:t>
            </w:r>
            <w:r w:rsidRPr="00425A86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 for 12 h under N</w:t>
            </w:r>
            <w:r w:rsidRPr="00425A86">
              <w:rPr>
                <w:rFonts w:ascii="Arno Pro" w:hAnsi="Arno Pro" w:cs="Arial"/>
                <w:kern w:val="20"/>
                <w:sz w:val="16"/>
                <w:szCs w:val="16"/>
                <w:vertAlign w:val="subscript"/>
                <w:lang w:val="en-GB"/>
              </w:rPr>
              <w:t>2</w:t>
            </w:r>
            <w:r w:rsidRPr="00425A86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>. Yields are isolated yields after purifi</w:t>
            </w:r>
            <w:r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>cation by column chromatography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>.</w:t>
            </w:r>
          </w:p>
        </w:tc>
      </w:tr>
    </w:tbl>
    <w:p w14:paraId="6686A58D" w14:textId="337DBC2F" w:rsidR="00C11CBB" w:rsidRDefault="00C11CBB"/>
    <w:p w14:paraId="79A92260" w14:textId="6898ABC4" w:rsidR="00C11CBB" w:rsidRDefault="00C11CBB"/>
    <w:p w14:paraId="5C6E9B0F" w14:textId="77777777" w:rsidR="00C11CBB" w:rsidRPr="008B2107" w:rsidRDefault="00C11CBB" w:rsidP="00C11CBB">
      <w:pPr>
        <w:pStyle w:val="VCSchemeTitle"/>
        <w:rPr>
          <w:rFonts w:hint="eastAsia"/>
          <w:i/>
          <w:vertAlign w:val="superscript"/>
        </w:rPr>
      </w:pPr>
      <w:r w:rsidRPr="00B33484">
        <w:lastRenderedPageBreak/>
        <w:t xml:space="preserve">Scheme </w:t>
      </w:r>
      <w:r w:rsidRPr="00B33484">
        <w:rPr>
          <w:rFonts w:hint="eastAsia"/>
        </w:rPr>
        <w:t>3</w:t>
      </w:r>
      <w:r w:rsidRPr="00B33484">
        <w:t xml:space="preserve">. </w:t>
      </w:r>
      <w:r w:rsidRPr="00B33484">
        <w:rPr>
          <w:rFonts w:hint="eastAsia"/>
        </w:rPr>
        <w:t>Application</w:t>
      </w:r>
      <w:r w:rsidRPr="00B33484">
        <w:t xml:space="preserve"> of </w:t>
      </w:r>
      <w:r w:rsidRPr="00B33484">
        <w:rPr>
          <w:rFonts w:hint="eastAsia"/>
        </w:rPr>
        <w:t>the Anilines</w:t>
      </w:r>
      <w:r w:rsidRPr="00B33484">
        <w:t xml:space="preserve"> </w:t>
      </w:r>
      <w:r w:rsidRPr="00B33484">
        <w:rPr>
          <w:rFonts w:hint="eastAsia"/>
        </w:rPr>
        <w:t>6 in the Radical Coupling Reaction</w:t>
      </w:r>
      <w:r w:rsidRPr="00B33484">
        <w:t>.</w:t>
      </w:r>
      <w:r w:rsidRPr="00B33484">
        <w:rPr>
          <w:i/>
          <w:vertAlign w:val="superscript"/>
        </w:rPr>
        <w:t>a</w:t>
      </w:r>
    </w:p>
    <w:p w14:paraId="1A3F7C4C" w14:textId="77777777" w:rsidR="00C11CBB" w:rsidRPr="008B2107" w:rsidRDefault="00C11CBB" w:rsidP="00C11CBB">
      <w:pPr>
        <w:pStyle w:val="P1"/>
        <w:spacing w:line="360" w:lineRule="auto"/>
        <w:jc w:val="center"/>
        <w:rPr>
          <w:rFonts w:eastAsiaTheme="minorEastAsia" w:cs="Arial"/>
          <w:lang w:eastAsia="zh-CN"/>
        </w:rPr>
      </w:pPr>
      <w:r>
        <w:object w:dxaOrig="6567" w:dyaOrig="1421" w14:anchorId="51C5391E">
          <v:shape id="_x0000_i1033" type="#_x0000_t75" style="width:232.35pt;height:50.5pt" o:ole="">
            <v:imagedata r:id="rId12" o:title=""/>
          </v:shape>
          <o:OLEObject Type="Embed" ProgID="ChemDraw.Document.6.0" ShapeID="_x0000_i1033" DrawAspect="Content" ObjectID="_1735371346" r:id="rId13"/>
        </w:object>
      </w:r>
    </w:p>
    <w:tbl>
      <w:tblPr>
        <w:tblStyle w:val="3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90"/>
      </w:tblGrid>
      <w:tr w:rsidR="00C11CBB" w:rsidRPr="008B2107" w14:paraId="064281C9" w14:textId="77777777" w:rsidTr="00997AD8">
        <w:trPr>
          <w:jc w:val="center"/>
        </w:trPr>
        <w:tc>
          <w:tcPr>
            <w:tcW w:w="4909" w:type="dxa"/>
            <w:tcBorders>
              <w:bottom w:val="nil"/>
            </w:tcBorders>
          </w:tcPr>
          <w:p w14:paraId="10902E07" w14:textId="77777777" w:rsidR="00C11CBB" w:rsidRPr="008B2107" w:rsidRDefault="00C11CBB" w:rsidP="00997AD8">
            <w:pPr>
              <w:spacing w:after="60" w:line="276" w:lineRule="auto"/>
              <w:jc w:val="center"/>
              <w:rPr>
                <w:kern w:val="21"/>
                <w:sz w:val="19"/>
                <w:lang w:val="en-GB"/>
              </w:rPr>
            </w:pPr>
            <w:r>
              <w:rPr>
                <w:rFonts w:asciiTheme="minorHAnsi" w:hAnsiTheme="minorHAnsi" w:cstheme="minorBidi"/>
                <w:kern w:val="0"/>
                <w:sz w:val="22"/>
                <w:szCs w:val="20"/>
                <w:lang w:eastAsia="en-US"/>
              </w:rPr>
              <w:object w:dxaOrig="6761" w:dyaOrig="6377" w14:anchorId="162D2199">
                <v:shape id="_x0000_i1034" type="#_x0000_t75" style="width:238.45pt;height:225.35pt" o:ole="">
                  <v:imagedata r:id="rId14" o:title=""/>
                </v:shape>
                <o:OLEObject Type="Embed" ProgID="ChemDraw.Document.6.0" ShapeID="_x0000_i1034" DrawAspect="Content" ObjectID="_1735371347" r:id="rId15"/>
              </w:object>
            </w:r>
          </w:p>
        </w:tc>
      </w:tr>
      <w:tr w:rsidR="00C11CBB" w:rsidRPr="008B2107" w14:paraId="190ED8A3" w14:textId="77777777" w:rsidTr="00997AD8">
        <w:trPr>
          <w:trHeight w:val="768"/>
          <w:jc w:val="center"/>
        </w:trPr>
        <w:tc>
          <w:tcPr>
            <w:tcW w:w="4909" w:type="dxa"/>
            <w:tcBorders>
              <w:top w:val="nil"/>
              <w:bottom w:val="single" w:sz="4" w:space="0" w:color="auto"/>
            </w:tcBorders>
          </w:tcPr>
          <w:p w14:paraId="4079BB2F" w14:textId="77777777" w:rsidR="00C11CBB" w:rsidRPr="008B2107" w:rsidRDefault="00C11CBB" w:rsidP="00997AD8">
            <w:pPr>
              <w:jc w:val="both"/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</w:pPr>
            <w:r w:rsidRPr="008B2107">
              <w:rPr>
                <w:rFonts w:ascii="Arno Pro" w:hAnsi="Arno Pro" w:cs="Arial"/>
                <w:i/>
                <w:kern w:val="20"/>
                <w:sz w:val="16"/>
                <w:szCs w:val="16"/>
                <w:vertAlign w:val="superscript"/>
                <w:lang w:val="en-GB"/>
              </w:rPr>
              <w:t>a</w:t>
            </w:r>
            <w:r>
              <w:rPr>
                <w:rFonts w:ascii="Arno Pro" w:hAnsi="Arno Pro" w:cs="Arial" w:hint="eastAsia"/>
                <w:i/>
                <w:kern w:val="20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103AC4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Unless otherwise specified, the reactions were carried using </w:t>
            </w:r>
            <w:r w:rsidRPr="00103AC4">
              <w:rPr>
                <w:rFonts w:ascii="Arno Pro" w:hAnsi="Arno Pro" w:cs="Arial"/>
                <w:b/>
                <w:kern w:val="20"/>
                <w:sz w:val="16"/>
                <w:szCs w:val="16"/>
                <w:lang w:val="en-GB"/>
              </w:rPr>
              <w:t>1a</w:t>
            </w:r>
            <w:r w:rsidRPr="00103AC4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 (0.10 mmol), </w:t>
            </w:r>
            <w:r>
              <w:rPr>
                <w:rFonts w:ascii="Arno Pro" w:hAnsi="Arno Pro" w:cs="Arial" w:hint="eastAsia"/>
                <w:b/>
                <w:kern w:val="20"/>
                <w:sz w:val="16"/>
                <w:szCs w:val="16"/>
                <w:lang w:val="en-GB"/>
              </w:rPr>
              <w:t>6</w:t>
            </w:r>
            <w:r w:rsidRPr="00103AC4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 (0.10 mmol), LDA (0.20 mmol), DME (2.0 mL) 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 xml:space="preserve">at 50 </w:t>
            </w:r>
            <w:r w:rsidRPr="00425A86">
              <w:rPr>
                <w:rFonts w:ascii="Arno Pro" w:hAnsi="Arno Pro" w:cs="Arial" w:hint="eastAsia"/>
                <w:kern w:val="20"/>
                <w:sz w:val="16"/>
                <w:szCs w:val="16"/>
                <w:vertAlign w:val="superscript"/>
                <w:lang w:val="en-GB"/>
              </w:rPr>
              <w:t>o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>C</w:t>
            </w:r>
            <w:r w:rsidRPr="00425A86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 for 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>24</w:t>
            </w:r>
            <w:r w:rsidRPr="00425A86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 h under N</w:t>
            </w:r>
            <w:r w:rsidRPr="00425A86">
              <w:rPr>
                <w:rFonts w:ascii="Arno Pro" w:hAnsi="Arno Pro" w:cs="Arial"/>
                <w:kern w:val="20"/>
                <w:sz w:val="16"/>
                <w:szCs w:val="16"/>
                <w:vertAlign w:val="subscript"/>
                <w:lang w:val="en-GB"/>
              </w:rPr>
              <w:t>2</w:t>
            </w:r>
            <w:r w:rsidRPr="00425A86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. </w:t>
            </w:r>
            <w:r w:rsidRPr="00103AC4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>Yields are isolated yields after purification by column chromatography</w:t>
            </w:r>
            <w:r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>.</w:t>
            </w:r>
          </w:p>
        </w:tc>
      </w:tr>
    </w:tbl>
    <w:p w14:paraId="440277D0" w14:textId="77777777" w:rsidR="00C11CBB" w:rsidRDefault="00C11CBB"/>
    <w:sectPr w:rsidR="00C11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BB"/>
    <w:rsid w:val="006E225C"/>
    <w:rsid w:val="008A3324"/>
    <w:rsid w:val="0096107C"/>
    <w:rsid w:val="00996CDB"/>
    <w:rsid w:val="009B6A41"/>
    <w:rsid w:val="00BA546E"/>
    <w:rsid w:val="00C11CBB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B5E33"/>
  <w15:chartTrackingRefBased/>
  <w15:docId w15:val="{F719D4A1-EE60-4D42-96CD-B4CC71AF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CBB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SchemeTitle">
    <w:name w:val="VC_Scheme_Title"/>
    <w:basedOn w:val="Normal"/>
    <w:next w:val="Normal"/>
    <w:autoRedefine/>
    <w:rsid w:val="00C11CBB"/>
    <w:pPr>
      <w:spacing w:beforeLines="50" w:before="120" w:after="180" w:line="240" w:lineRule="auto"/>
      <w:jc w:val="both"/>
    </w:pPr>
    <w:rPr>
      <w:rFonts w:ascii="Arno Pro" w:hAnsi="Arno Pro" w:cs="Times New Roman"/>
      <w:b/>
      <w:kern w:val="21"/>
      <w:sz w:val="19"/>
      <w:szCs w:val="20"/>
      <w:lang w:eastAsia="en-US"/>
    </w:rPr>
  </w:style>
  <w:style w:type="paragraph" w:customStyle="1" w:styleId="P1">
    <w:name w:val="P1"/>
    <w:basedOn w:val="Normal"/>
    <w:qFormat/>
    <w:rsid w:val="00C11CBB"/>
    <w:pPr>
      <w:spacing w:after="0" w:line="225" w:lineRule="exact"/>
      <w:jc w:val="both"/>
    </w:pPr>
    <w:rPr>
      <w:rFonts w:ascii="Arial" w:eastAsia="MS Mincho" w:hAnsi="Arial" w:cs="Times New Roman"/>
      <w:sz w:val="17"/>
      <w:szCs w:val="24"/>
      <w:lang w:eastAsia="ja-JP"/>
    </w:rPr>
  </w:style>
  <w:style w:type="table" w:customStyle="1" w:styleId="3">
    <w:name w:val="网格型3"/>
    <w:basedOn w:val="TableNormal"/>
    <w:uiPriority w:val="59"/>
    <w:qFormat/>
    <w:rsid w:val="00C11CBB"/>
    <w:pPr>
      <w:spacing w:after="0" w:line="240" w:lineRule="auto"/>
    </w:pPr>
    <w:rPr>
      <w:rFonts w:ascii="Calibri" w:eastAsia="SimSun" w:hAnsi="Calibri" w:cs="Times New Roman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166</Words>
  <Characters>949</Characters>
  <Application>Microsoft Office Word</Application>
  <DocSecurity>0</DocSecurity>
  <Lines>7</Lines>
  <Paragraphs>2</Paragraphs>
  <ScaleCrop>false</ScaleCrop>
  <Company>Springer Nature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2023-01-16T05:17:00Z</dcterms:created>
  <dcterms:modified xsi:type="dcterms:W3CDTF">2023-01-16T05:19:00Z</dcterms:modified>
</cp:coreProperties>
</file>