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Annex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MRN-------------------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Age in years ___________________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Sex 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 A. Male B.  Female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Address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Addis Ababa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Oromia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Tigray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Amhara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c. Somali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D. SNNP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E. Afar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F. unrecorded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G. others specify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Occupation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Government employee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Private employee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Business man/ woman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Driver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Student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Farmer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lastRenderedPageBreak/>
        <w:t xml:space="preserve">Not documented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Others specify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What is the mode of transportation during ED arrival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Taxi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Ambulance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Private car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Others specify_________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Triage Category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Red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Orange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Yellow green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Vital sign during ED presentation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BP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&lt;90/60 mmHg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90/60-139/89 mmHg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&gt;140/90 mmHg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Un recordable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Not documented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PR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&lt;60bpm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60-100bpm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100-140 bpm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lastRenderedPageBreak/>
        <w:t xml:space="preserve">&gt;140 bpm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Un recordable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Not documented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SPO2 ____________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RBS in Mg/dl___________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RR____________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GCS______________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Place from where patient is admitted  to the ICU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From ED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Neurosurgical ward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Orthopedics ward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General surgical ward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Recovery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Burn unit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Transferred from other centers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Others specify _____________________________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br w:type="page"/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lastRenderedPageBreak/>
        <w:t xml:space="preserve">how long does the patient stayed in the ED before admission to the ICU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&lt;1 day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1-5 days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6-10 days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11-15 days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16-20 days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21-25 days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26-30 days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&gt;30 days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Admission category. If A go to question number 17-26,THEN 46-54  if B go to questions 18-21 then to  question 29 , THEN 46-54 , if C go to question 40-45, THEN 46-54, if D go to question 33-35, THEN 46-54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Trauma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Burn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 Medical 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None traumatic neurosurgical conditions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Others please specify ----------------------------------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 If trauma which organ system affected more than one answer is possible if A go to question 18-26, IF B,C,D,E AND F go to question 18-21 then to question 27 , if G and H go to question 18-21 then to question 37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TBI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 Solid organ injury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lastRenderedPageBreak/>
        <w:t xml:space="preserve">Rib fracture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 Hemothorax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 Pneumothorax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Lung contusion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limb injury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pelvic fracture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spinal cord injury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others specify ______________________________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br w:type="page"/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lastRenderedPageBreak/>
        <w:t xml:space="preserve">how long did it take from the time of injury to ED presentation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A.1-2 hrs.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B. 2-6 HRS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C. 6-12 HRS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D. 12-24 HRS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E. &gt;24 HRS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did the patient get pre referral care before arrival to the ED  if A go to Question 17  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yes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no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what was done more than one answer is possible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TAT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IV fluid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Antibiotics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C- collar applied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Pelvic binder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Posterior gutter applied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Nothing was done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What is the cause of  the injury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RTA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Falling from height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Gun shout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Assault including stone and stick injury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lastRenderedPageBreak/>
        <w:t>Others specify __________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if the patient is having traumatic Brain injury what is the severity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Severe TBI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Moderate  TBI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Mild TBI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If the patient had TBI what is the CT finding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Normal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DAI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Epidural Hematoma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Subdural hematoma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Contusion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BSF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DSF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Others specify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Did the patient underwent any neurosurgical procedure after the TBI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Yes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No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If yes what was done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Hematoma evacuation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DSF elevation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Decompressive craniotomy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Others specify_______________________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lastRenderedPageBreak/>
        <w:t xml:space="preserve">What was the cause of ICU admission after patient had TBI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Monitoring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Respiratory failure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Hemorrhagic shock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Patient intubated for airway protection due to low GCS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If the cause is general surgery what type of surgical intervention was done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Emergency laparotomy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Vascular surgery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Chest tube insertion for Hemothorax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Chest tube insertion for pneumothorax 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Others specify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Cause of ICU admission after the surgery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Monitoring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Respiratory failure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Hemorrhagic shock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Patient intubated for airway protection due to low GCS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br w:type="page"/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lastRenderedPageBreak/>
        <w:t>If the patient sustain burn injury what type?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A. chemical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B. electrical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C. flame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D. scald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E. others specify ________________________________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Total body surface area burnt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&lt;15%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15-30%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&gt;30%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Reason for icu  admission of the burn patient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Monitoring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Septic shock which is refractory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Respiratory failure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Others specify_____________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If the cause is neurosurgical what was the diagnosis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Astrocytoma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Ependymoma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Neuroectodermal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Arnold chiari malformation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Others specify _________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Does the patient underwent any surgical intervention if yes go to question 34  if no escape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lastRenderedPageBreak/>
        <w:t xml:space="preserve">Yes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No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If the cause if yes what was done  TBI what was done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Tumor debulking and extirpation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VP shunt for obstructive hydrocephalus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EVD insertion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Biopsy taken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Others specify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br w:type="page"/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lastRenderedPageBreak/>
        <w:t xml:space="preserve">What was the cause of ICU admission for the neurologic condition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Monitoring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Hemodynamic support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Patient intubated due to low GCS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Respiratory failure 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Others specify ___________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If the cause is orthopedics what was the diagnosis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Pelvic fracture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Lower limb injury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Upper limb injury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Crush injury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Did the patient underwent any orthopedic intervention if yes go to 38, if not escape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Yes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No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If yes what was done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Ex fix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Amputation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Others specify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What was the reason for icu admission after orthopedic intervention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Monitoring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Hemodynamic support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Respiratory failure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lastRenderedPageBreak/>
        <w:t xml:space="preserve">Others specify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If the cause of ICU admission is medical which system is affected more than one answer is possible , if A go to q 41 , if B go to Q42,if C go to q 43,if D go to q 44, if E go to q 45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Neurologic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infectious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Respiratory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Cardiovascular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endocrine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Others specify ________________________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If the answer to question 40 is A, what is the diagnosis?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ICSOL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Peripheral neuropathy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Stroke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Others specify 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if  infectious what is the diagnosis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Tetanus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GBS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Botulism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Septic shock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Others specify _________________________________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 If the respiratory system is affected what is the diagnosis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Type I Respiratory Failure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lastRenderedPageBreak/>
        <w:t xml:space="preserve">Type II respiratory Failure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Severe asthmatic attack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Lung cancer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Others specify _______________________________________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If cardiovascular what is the diagnosis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MI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Arrhythmia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Cardiogenic shock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Cardiogenic pulmonary edema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Others specify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If endocrine what is the diagnosis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Severe DKA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Adrenal crisis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Thyroid storm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Myxedema coma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Others specify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br w:type="page"/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lastRenderedPageBreak/>
        <w:t>Comorbidities (more than one can be chosen)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Diabetes Mellitus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 Hypertension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Cardiac diseases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Renal disease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Neoplasia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Was the patient intubated during the time of arrival to the ICU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Yes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No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If the answer to question number 47  is yes what was the reason for intubation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Air way protection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Respiratory failure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Hemodynamic support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Others specify -----------------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Treatment given in ICU : more than one option is possible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Mechanical vent support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Hemodynamic support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Antibiotics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Diuretics including mannitol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Seizure prophylaxis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GI prophylaxis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DVT prophylaxis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lastRenderedPageBreak/>
        <w:t xml:space="preserve">Sedation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Anti-pain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Others specify_________________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How long did the patient stayed on mechanical ventilator  _________in days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Complications in the ICU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Bed sore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Icu induced delirium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Organ failure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VAP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HAP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UTI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Tracheo esophageal fistula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Others specify __________________________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Outcome of the patient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Died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Left against medical advise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Transferred to their respective wards ------------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Transferred to other center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Discharged home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If the outcome is death what was the immediate cause of death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Multi organ failure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Refractory septic shock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lastRenderedPageBreak/>
        <w:t xml:space="preserve">Brain herniation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Respiratory failure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Arrhythmia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Electrolyte imbalance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Others specify -----------------------------------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Length of stay at the ICU before death or discharge from ICU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&lt; 1 day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1-5 days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6-10 days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11-15 days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16-20 days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21-25 days 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>26-30 days</w:t>
      </w:r>
    </w:p>
    <w:p w:rsidR="00A12EA6" w:rsidRPr="00125B35" w:rsidRDefault="00A12EA6" w:rsidP="00A12EA6">
      <w:pPr>
        <w:pStyle w:val="NoSpacing"/>
        <w:spacing w:line="480" w:lineRule="auto"/>
        <w:rPr>
          <w:sz w:val="24"/>
          <w:szCs w:val="24"/>
        </w:rPr>
      </w:pPr>
      <w:r w:rsidRPr="00125B35">
        <w:rPr>
          <w:sz w:val="24"/>
          <w:szCs w:val="24"/>
        </w:rPr>
        <w:t xml:space="preserve">&gt;30 days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016"/>
        <w:gridCol w:w="3016"/>
        <w:gridCol w:w="3016"/>
      </w:tblGrid>
      <w:tr w:rsidR="00A12EA6" w:rsidRPr="00125B35" w:rsidTr="00CD463A">
        <w:trPr>
          <w:trHeight w:val="110"/>
        </w:trPr>
        <w:tc>
          <w:tcPr>
            <w:tcW w:w="3016" w:type="dxa"/>
          </w:tcPr>
          <w:p w:rsidR="00A12EA6" w:rsidRPr="00125B35" w:rsidRDefault="00A12EA6" w:rsidP="00CD463A">
            <w:pPr>
              <w:pStyle w:val="NoSpacing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016" w:type="dxa"/>
          </w:tcPr>
          <w:p w:rsidR="00A12EA6" w:rsidRPr="00125B35" w:rsidRDefault="00A12EA6" w:rsidP="00CD463A">
            <w:pPr>
              <w:pStyle w:val="NoSpacing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016" w:type="dxa"/>
          </w:tcPr>
          <w:p w:rsidR="00A12EA6" w:rsidRPr="00125B35" w:rsidRDefault="00A12EA6" w:rsidP="00CD463A">
            <w:pPr>
              <w:pStyle w:val="NoSpacing"/>
              <w:spacing w:line="480" w:lineRule="auto"/>
              <w:rPr>
                <w:sz w:val="24"/>
                <w:szCs w:val="24"/>
              </w:rPr>
            </w:pPr>
          </w:p>
        </w:tc>
      </w:tr>
    </w:tbl>
    <w:p w:rsidR="00496628" w:rsidRDefault="00496628" w:rsidP="00A12EA6">
      <w:bookmarkStart w:id="0" w:name="_GoBack"/>
      <w:bookmarkEnd w:id="0"/>
    </w:p>
    <w:sectPr w:rsidR="00496628" w:rsidSect="001F03F8">
      <w:pgSz w:w="12240" w:h="15840"/>
      <w:pgMar w:top="1440" w:right="1440" w:bottom="1440" w:left="1440" w:header="720" w:footer="720" w:gutter="0"/>
      <w:pgNumType w:fmt="upperRoman" w:start="6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EA6"/>
    <w:rsid w:val="00496628"/>
    <w:rsid w:val="00A12EA6"/>
    <w:rsid w:val="00F2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6B3905-063A-4668-8EBB-A82F2A7CA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E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12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A12EA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877</Words>
  <Characters>6143</Characters>
  <Application>Microsoft Office Word</Application>
  <DocSecurity>0</DocSecurity>
  <Lines>383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2022-12-19T11:08:00Z</dcterms:created>
  <dcterms:modified xsi:type="dcterms:W3CDTF">2022-12-19T11:27:00Z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1db8e3ea-112c-4443-befe-eb114409459a</vt:lpwstr>
  </property>
</Properties>
</file>