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75243" w14:textId="0B529CE1" w:rsidR="00BB6DA7" w:rsidRPr="00DF2C39" w:rsidRDefault="00BB6DA7" w:rsidP="00BB6DA7">
      <w:pPr>
        <w:spacing w:after="0"/>
        <w:rPr>
          <w:bCs/>
          <w:sz w:val="28"/>
          <w:szCs w:val="28"/>
          <w:lang w:val="en-US" w:eastAsia="zh-CN" w:bidi="en-US"/>
        </w:rPr>
      </w:pPr>
      <w:r w:rsidRPr="00BB6DA7">
        <w:rPr>
          <w:sz w:val="28"/>
          <w:szCs w:val="28"/>
          <w:lang w:val="en-US"/>
        </w:rPr>
        <w:t>Supplementary Information -</w:t>
      </w:r>
      <w:r w:rsidRPr="00BB6DA7">
        <w:rPr>
          <w:bCs/>
          <w:sz w:val="36"/>
          <w:szCs w:val="36"/>
          <w:lang w:val="en-US" w:eastAsia="zh-CN" w:bidi="en-US"/>
        </w:rPr>
        <w:t xml:space="preserve"> </w:t>
      </w:r>
      <w:r w:rsidRPr="005E3B15">
        <w:rPr>
          <w:bCs/>
          <w:sz w:val="28"/>
          <w:szCs w:val="28"/>
          <w:lang w:val="en-US" w:eastAsia="zh-CN" w:bidi="en-US"/>
        </w:rPr>
        <w:t xml:space="preserve">Protocol for the production of micro- and nanoplastic test materials </w:t>
      </w:r>
    </w:p>
    <w:p w14:paraId="21DBB646" w14:textId="77777777" w:rsidR="00BB6DA7" w:rsidRPr="005E3B15" w:rsidRDefault="00BB6DA7" w:rsidP="00BB6DA7">
      <w:pPr>
        <w:spacing w:after="0"/>
        <w:rPr>
          <w:bCs/>
          <w:lang w:val="en-US" w:eastAsia="zh-CN" w:bidi="en-US"/>
        </w:rPr>
      </w:pPr>
    </w:p>
    <w:p w14:paraId="04EC5E6B" w14:textId="77777777" w:rsidR="00BB6DA7" w:rsidRDefault="00BB6DA7" w:rsidP="00BB6DA7">
      <w:pPr>
        <w:spacing w:after="0"/>
        <w:rPr>
          <w:bCs/>
          <w:lang w:val="nl-NL" w:eastAsia="zh-CN" w:bidi="en-US"/>
        </w:rPr>
      </w:pPr>
      <w:r w:rsidRPr="005E3B15">
        <w:rPr>
          <w:bCs/>
          <w:lang w:val="nl-NL" w:eastAsia="zh-CN" w:bidi="en-US"/>
        </w:rPr>
        <w:t>Luke A. Parker</w:t>
      </w:r>
      <w:r w:rsidRPr="005E3B15">
        <w:rPr>
          <w:bCs/>
          <w:vertAlign w:val="superscript"/>
          <w:lang w:val="nl-NL" w:eastAsia="zh-CN" w:bidi="en-US"/>
        </w:rPr>
        <w:t>1</w:t>
      </w:r>
      <w:r w:rsidRPr="005E3B15">
        <w:rPr>
          <w:bCs/>
          <w:vertAlign w:val="subscript"/>
          <w:lang w:val="nl-NL" w:eastAsia="zh-CN" w:bidi="en-US"/>
        </w:rPr>
        <w:t xml:space="preserve">, </w:t>
      </w:r>
      <w:r w:rsidRPr="005E3B15">
        <w:rPr>
          <w:bCs/>
          <w:lang w:val="nl-NL" w:eastAsia="zh-CN" w:bidi="en-US"/>
        </w:rPr>
        <w:t>Elena M. Höppener</w:t>
      </w:r>
      <w:r w:rsidRPr="005E3B15">
        <w:rPr>
          <w:bCs/>
          <w:vertAlign w:val="superscript"/>
          <w:lang w:val="nl-NL" w:eastAsia="zh-CN" w:bidi="en-US"/>
        </w:rPr>
        <w:t>1</w:t>
      </w:r>
      <w:r w:rsidRPr="005E3B15">
        <w:rPr>
          <w:bCs/>
          <w:lang w:val="nl-NL" w:eastAsia="zh-CN" w:bidi="en-US"/>
        </w:rPr>
        <w:t>, Edward F. van Amelrooij</w:t>
      </w:r>
      <w:r w:rsidRPr="005E3B15">
        <w:rPr>
          <w:bCs/>
          <w:vertAlign w:val="superscript"/>
          <w:lang w:val="nl-NL" w:eastAsia="zh-CN" w:bidi="en-US"/>
        </w:rPr>
        <w:t>1</w:t>
      </w:r>
      <w:r w:rsidRPr="005E3B15">
        <w:rPr>
          <w:bCs/>
          <w:lang w:val="nl-NL" w:eastAsia="zh-CN" w:bidi="en-US"/>
        </w:rPr>
        <w:t>,</w:t>
      </w:r>
      <w:r w:rsidRPr="005E3B15">
        <w:rPr>
          <w:bCs/>
          <w:vertAlign w:val="subscript"/>
          <w:lang w:val="nl-NL" w:eastAsia="zh-CN" w:bidi="en-US"/>
        </w:rPr>
        <w:t xml:space="preserve"> </w:t>
      </w:r>
      <w:r w:rsidRPr="005E3B15">
        <w:rPr>
          <w:bCs/>
          <w:lang w:val="nl-NL" w:eastAsia="zh-CN" w:bidi="en-US"/>
        </w:rPr>
        <w:t>Sieger Henke</w:t>
      </w:r>
      <w:r w:rsidRPr="005E3B15">
        <w:rPr>
          <w:bCs/>
          <w:vertAlign w:val="superscript"/>
          <w:lang w:val="nl-NL" w:eastAsia="zh-CN" w:bidi="en-US"/>
        </w:rPr>
        <w:t>1</w:t>
      </w:r>
      <w:r w:rsidRPr="005E3B15">
        <w:rPr>
          <w:bCs/>
          <w:lang w:val="nl-NL" w:eastAsia="zh-CN" w:bidi="en-US"/>
        </w:rPr>
        <w:t>, Ingeborg Kooter</w:t>
      </w:r>
      <w:r w:rsidRPr="005E3B15">
        <w:rPr>
          <w:bCs/>
          <w:vertAlign w:val="superscript"/>
          <w:lang w:val="nl-NL" w:eastAsia="zh-CN" w:bidi="en-US"/>
        </w:rPr>
        <w:t>1</w:t>
      </w:r>
      <w:r w:rsidRPr="005E3B15">
        <w:rPr>
          <w:bCs/>
          <w:lang w:val="nl-NL" w:eastAsia="zh-CN" w:bidi="en-US"/>
        </w:rPr>
        <w:t>, Kalouda Grigoriadi</w:t>
      </w:r>
      <w:r w:rsidRPr="005E3B15">
        <w:rPr>
          <w:bCs/>
          <w:vertAlign w:val="superscript"/>
          <w:lang w:val="nl-NL" w:eastAsia="zh-CN" w:bidi="en-US"/>
        </w:rPr>
        <w:t>2</w:t>
      </w:r>
      <w:r w:rsidRPr="005E3B15">
        <w:rPr>
          <w:bCs/>
          <w:lang w:val="nl-NL" w:eastAsia="zh-CN" w:bidi="en-US"/>
        </w:rPr>
        <w:t>, Merel Nooijens</w:t>
      </w:r>
      <w:r w:rsidRPr="005E3B15">
        <w:rPr>
          <w:bCs/>
          <w:vertAlign w:val="superscript"/>
          <w:lang w:val="nl-NL" w:eastAsia="zh-CN" w:bidi="en-US"/>
        </w:rPr>
        <w:t>2</w:t>
      </w:r>
      <w:r w:rsidRPr="005E3B15">
        <w:rPr>
          <w:bCs/>
          <w:lang w:val="nl-NL" w:eastAsia="zh-CN" w:bidi="en-US"/>
        </w:rPr>
        <w:t>, Andrea M. Brunner</w:t>
      </w:r>
      <w:r w:rsidRPr="005E3B15">
        <w:rPr>
          <w:bCs/>
          <w:vertAlign w:val="superscript"/>
          <w:lang w:val="nl-NL" w:eastAsia="zh-CN" w:bidi="en-US"/>
        </w:rPr>
        <w:t xml:space="preserve">1 </w:t>
      </w:r>
      <w:r w:rsidRPr="005E3B15">
        <w:rPr>
          <w:bCs/>
          <w:lang w:val="nl-NL" w:eastAsia="zh-CN" w:bidi="en-US"/>
        </w:rPr>
        <w:t xml:space="preserve">and Arjen Boersma </w:t>
      </w:r>
      <w:r w:rsidRPr="005E3B15">
        <w:rPr>
          <w:bCs/>
          <w:vertAlign w:val="superscript"/>
          <w:lang w:val="nl-NL" w:eastAsia="zh-CN" w:bidi="en-US"/>
        </w:rPr>
        <w:t>2,</w:t>
      </w:r>
      <w:r w:rsidRPr="005E3B15">
        <w:rPr>
          <w:bCs/>
          <w:lang w:val="nl-NL" w:eastAsia="zh-CN" w:bidi="en-US"/>
        </w:rPr>
        <w:t>*</w:t>
      </w:r>
    </w:p>
    <w:p w14:paraId="7AEEF12E" w14:textId="77777777" w:rsidR="00BB6DA7" w:rsidRPr="005E3B15" w:rsidRDefault="00BB6DA7" w:rsidP="00BB6DA7">
      <w:pPr>
        <w:spacing w:after="0"/>
        <w:rPr>
          <w:bCs/>
          <w:lang w:val="nl-NL" w:eastAsia="zh-CN" w:bidi="en-US"/>
        </w:rPr>
      </w:pPr>
    </w:p>
    <w:p w14:paraId="3BA76866" w14:textId="77777777" w:rsidR="00BB6DA7" w:rsidRPr="005E3B15" w:rsidRDefault="00BB6DA7" w:rsidP="00BB6DA7">
      <w:pPr>
        <w:spacing w:after="0"/>
        <w:rPr>
          <w:bCs/>
          <w:lang w:val="nl-NL" w:eastAsia="zh-CN" w:bidi="en-US"/>
        </w:rPr>
      </w:pPr>
      <w:r w:rsidRPr="005E3B15">
        <w:rPr>
          <w:bCs/>
          <w:vertAlign w:val="superscript"/>
          <w:lang w:val="nl-NL" w:eastAsia="zh-CN" w:bidi="en-US"/>
        </w:rPr>
        <w:t>1</w:t>
      </w:r>
      <w:r w:rsidRPr="005E3B15">
        <w:rPr>
          <w:bCs/>
          <w:lang w:val="nl-NL" w:eastAsia="zh-CN" w:bidi="en-US"/>
        </w:rPr>
        <w:tab/>
        <w:t xml:space="preserve">TNO, Princetonlaan 6-8, 3584 CB Utrecht; luke.parker@tno.nl; elena.hoppener@tno.nl; Edward.vanamelrooij@tno.nl; sieger.henke@tno.nl; ingeborg.kooter@tno.nl; andrea brunner@tno.nl; </w:t>
      </w:r>
    </w:p>
    <w:p w14:paraId="205CE01B" w14:textId="77777777" w:rsidR="00BB6DA7" w:rsidRPr="005E3B15" w:rsidRDefault="00BB6DA7" w:rsidP="00BB6DA7">
      <w:pPr>
        <w:spacing w:after="0"/>
        <w:rPr>
          <w:bCs/>
          <w:lang w:val="nl-NL" w:eastAsia="zh-CN" w:bidi="en-US"/>
        </w:rPr>
      </w:pPr>
      <w:r w:rsidRPr="005E3B15">
        <w:rPr>
          <w:bCs/>
          <w:vertAlign w:val="superscript"/>
          <w:lang w:val="nl-NL" w:eastAsia="zh-CN" w:bidi="en-US"/>
        </w:rPr>
        <w:t>2</w:t>
      </w:r>
      <w:r w:rsidRPr="005E3B15">
        <w:rPr>
          <w:bCs/>
          <w:lang w:val="nl-NL" w:eastAsia="zh-CN" w:bidi="en-US"/>
        </w:rPr>
        <w:tab/>
        <w:t xml:space="preserve">TNO, HTC 25, 5656 AE Eindhoven; louda.grigoriadi@tno.nl; merel.nooijens@tno.nl; </w:t>
      </w:r>
    </w:p>
    <w:p w14:paraId="260E377D" w14:textId="77777777" w:rsidR="00BB6DA7" w:rsidRPr="005E3B15" w:rsidRDefault="00BB6DA7" w:rsidP="00BB6DA7">
      <w:pPr>
        <w:spacing w:after="0"/>
        <w:rPr>
          <w:bCs/>
          <w:lang w:val="en-US" w:eastAsia="zh-CN" w:bidi="en-US"/>
        </w:rPr>
      </w:pPr>
      <w:r w:rsidRPr="005E3B15">
        <w:rPr>
          <w:bCs/>
          <w:lang w:val="en-US" w:eastAsia="zh-CN" w:bidi="en-US"/>
        </w:rPr>
        <w:t>*</w:t>
      </w:r>
      <w:r w:rsidRPr="005E3B15">
        <w:rPr>
          <w:bCs/>
          <w:lang w:val="en-US" w:eastAsia="zh-CN" w:bidi="en-US"/>
        </w:rPr>
        <w:tab/>
        <w:t xml:space="preserve">Correspondence: arjen.boersma@tno.nl; </w:t>
      </w:r>
    </w:p>
    <w:p w14:paraId="2A151231" w14:textId="7694329E" w:rsidR="009E62EB" w:rsidRDefault="009E62EB">
      <w:pPr>
        <w:rPr>
          <w:lang w:val="en-US"/>
        </w:rPr>
      </w:pPr>
    </w:p>
    <w:p w14:paraId="2E66D714" w14:textId="3A55E186" w:rsidR="00BB6DA7" w:rsidRDefault="00BB6DA7">
      <w:pPr>
        <w:rPr>
          <w:lang w:val="en-US"/>
        </w:rPr>
      </w:pPr>
    </w:p>
    <w:p w14:paraId="0BB9A18F" w14:textId="77777777" w:rsidR="00BB6DA7" w:rsidRDefault="00BB6DA7">
      <w:pPr>
        <w:rPr>
          <w:lang w:val="en-US"/>
        </w:rPr>
      </w:pPr>
    </w:p>
    <w:p w14:paraId="432CEB65" w14:textId="4C77FE44" w:rsidR="00BB6DA7" w:rsidRDefault="00A84D62">
      <w:pPr>
        <w:rPr>
          <w:lang w:val="en-US"/>
        </w:rPr>
      </w:pPr>
      <w:r>
        <w:rPr>
          <w:lang w:val="en-US"/>
        </w:rPr>
        <w:drawing>
          <wp:inline distT="0" distB="0" distL="0" distR="0" wp14:anchorId="646990A2" wp14:editId="6F2DD602">
            <wp:extent cx="6037465" cy="1559434"/>
            <wp:effectExtent l="0" t="0" r="1905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591" cy="157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659DF" w14:textId="60C0319D" w:rsidR="00BB6DA7" w:rsidRPr="00913F98" w:rsidRDefault="00BB6DA7">
      <w:pPr>
        <w:rPr>
          <w:lang w:val="en-US"/>
        </w:rPr>
      </w:pPr>
      <w:r w:rsidRPr="00913F98">
        <w:rPr>
          <w:b/>
          <w:bCs/>
          <w:lang w:val="en-US"/>
        </w:rPr>
        <w:t>Figure</w:t>
      </w:r>
      <w:r w:rsidR="00913F98" w:rsidRPr="00913F98">
        <w:rPr>
          <w:b/>
          <w:bCs/>
          <w:lang w:val="en-US"/>
        </w:rPr>
        <w:t xml:space="preserve"> S1.</w:t>
      </w:r>
      <w:r w:rsidR="00913F98">
        <w:rPr>
          <w:b/>
          <w:bCs/>
          <w:lang w:val="en-US"/>
        </w:rPr>
        <w:t xml:space="preserve"> </w:t>
      </w:r>
      <w:r w:rsidR="00913F98">
        <w:rPr>
          <w:lang w:val="en-US"/>
        </w:rPr>
        <w:t>S</w:t>
      </w:r>
      <w:r w:rsidR="00002960">
        <w:rPr>
          <w:lang w:val="en-US"/>
        </w:rPr>
        <w:t>econdary electron</w:t>
      </w:r>
      <w:r w:rsidR="0029447F">
        <w:rPr>
          <w:lang w:val="en-US"/>
        </w:rPr>
        <w:t xml:space="preserve"> (SE)</w:t>
      </w:r>
      <w:r w:rsidR="00002960">
        <w:rPr>
          <w:lang w:val="en-US"/>
        </w:rPr>
        <w:t xml:space="preserve"> (a) and back scattered electron</w:t>
      </w:r>
      <w:r w:rsidR="0029447F">
        <w:rPr>
          <w:lang w:val="en-US"/>
        </w:rPr>
        <w:t xml:space="preserve"> (BSE)</w:t>
      </w:r>
      <w:r w:rsidR="00002960">
        <w:rPr>
          <w:lang w:val="en-US"/>
        </w:rPr>
        <w:t xml:space="preserve"> (b) images </w:t>
      </w:r>
      <w:r w:rsidR="00913F98">
        <w:rPr>
          <w:lang w:val="en-US"/>
        </w:rPr>
        <w:t>of PVC 1-5 µ</w:t>
      </w:r>
      <w:r w:rsidR="00002960">
        <w:rPr>
          <w:lang w:val="en-US"/>
        </w:rPr>
        <w:t>m particle with Zr contamination</w:t>
      </w:r>
      <w:r w:rsidR="0029447F">
        <w:rPr>
          <w:lang w:val="en-US"/>
        </w:rPr>
        <w:t xml:space="preserve"> present as white spots in the BSE image. EDX of the particles </w:t>
      </w:r>
      <w:r w:rsidR="007B39EF">
        <w:rPr>
          <w:lang w:val="en-US"/>
        </w:rPr>
        <w:t xml:space="preserve">(c) </w:t>
      </w:r>
      <w:r w:rsidR="0029447F">
        <w:rPr>
          <w:lang w:val="en-US"/>
        </w:rPr>
        <w:t xml:space="preserve">shows </w:t>
      </w:r>
      <w:r w:rsidR="007B39EF">
        <w:rPr>
          <w:lang w:val="en-US"/>
        </w:rPr>
        <w:t xml:space="preserve">the Zr </w:t>
      </w:r>
      <w:r w:rsidR="00925D5B">
        <w:rPr>
          <w:lang w:val="en-US"/>
        </w:rPr>
        <w:t>K</w:t>
      </w:r>
      <w:r w:rsidR="00925D5B">
        <w:rPr>
          <w:rFonts w:cstheme="minorHAnsi"/>
          <w:lang w:val="en-US"/>
        </w:rPr>
        <w:t>α</w:t>
      </w:r>
      <w:r w:rsidR="00925D5B">
        <w:rPr>
          <w:lang w:val="en-US"/>
        </w:rPr>
        <w:t xml:space="preserve"> peak at 15.7</w:t>
      </w:r>
      <w:r w:rsidR="00C93871">
        <w:rPr>
          <w:lang w:val="en-US"/>
        </w:rPr>
        <w:t>44</w:t>
      </w:r>
      <w:r w:rsidR="00925D5B">
        <w:rPr>
          <w:lang w:val="en-US"/>
        </w:rPr>
        <w:t xml:space="preserve"> keV</w:t>
      </w:r>
      <w:r w:rsidR="007B39EF">
        <w:rPr>
          <w:lang w:val="en-US"/>
        </w:rPr>
        <w:t xml:space="preserve">. The </w:t>
      </w:r>
      <w:r w:rsidR="00C93871">
        <w:rPr>
          <w:lang w:val="en-US"/>
        </w:rPr>
        <w:t>larger Zr L</w:t>
      </w:r>
      <w:r w:rsidR="00C93871">
        <w:rPr>
          <w:rFonts w:cstheme="minorHAnsi"/>
          <w:lang w:val="en-US"/>
        </w:rPr>
        <w:t>α</w:t>
      </w:r>
      <w:r w:rsidR="00C93871">
        <w:rPr>
          <w:lang w:val="en-US"/>
        </w:rPr>
        <w:t xml:space="preserve"> peak at 2.042 keV is obscured </w:t>
      </w:r>
      <w:r w:rsidR="00387434">
        <w:rPr>
          <w:lang w:val="en-US"/>
        </w:rPr>
        <w:t>by</w:t>
      </w:r>
      <w:r w:rsidR="00C93871">
        <w:rPr>
          <w:lang w:val="en-US"/>
        </w:rPr>
        <w:t xml:space="preserve"> the </w:t>
      </w:r>
      <w:r w:rsidR="00B93A63">
        <w:rPr>
          <w:lang w:val="en-US"/>
        </w:rPr>
        <w:t xml:space="preserve">Au </w:t>
      </w:r>
      <w:r w:rsidR="00387434">
        <w:rPr>
          <w:lang w:val="en-US"/>
        </w:rPr>
        <w:t>M peak at 2.120 keV present due to filter material.</w:t>
      </w:r>
    </w:p>
    <w:sectPr w:rsidR="00BB6DA7" w:rsidRPr="00913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A7"/>
    <w:rsid w:val="00002960"/>
    <w:rsid w:val="000579D9"/>
    <w:rsid w:val="0029447F"/>
    <w:rsid w:val="00330B19"/>
    <w:rsid w:val="00387434"/>
    <w:rsid w:val="0079395B"/>
    <w:rsid w:val="007B39EF"/>
    <w:rsid w:val="00820ACE"/>
    <w:rsid w:val="00913F98"/>
    <w:rsid w:val="00925D5B"/>
    <w:rsid w:val="009E62EB"/>
    <w:rsid w:val="00A84D62"/>
    <w:rsid w:val="00B93A63"/>
    <w:rsid w:val="00BB6DA7"/>
    <w:rsid w:val="00C93871"/>
    <w:rsid w:val="00DA463A"/>
    <w:rsid w:val="00E56E07"/>
    <w:rsid w:val="00E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65C7"/>
  <w15:chartTrackingRefBased/>
  <w15:docId w15:val="{294961FA-0212-472F-8616-978ED3CF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DA7"/>
    <w:rPr>
      <w:noProof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701e1f4d-549e-47b4-883e-7e4c7a6d2a4f">
      <Terms xmlns="http://schemas.microsoft.com/office/infopath/2007/PartnerControls"/>
    </lca20d149a844688b6abf34073d5c21d>
    <bac4ab11065f4f6c809c820c57e320e5 xmlns="701e1f4d-549e-47b4-883e-7e4c7a6d2a4f">
      <Terms xmlns="http://schemas.microsoft.com/office/infopath/2007/PartnerControls"/>
    </bac4ab11065f4f6c809c820c57e320e5>
    <cf581d8792c646118aad2c2c4ecdfa8c xmlns="701e1f4d-549e-47b4-883e-7e4c7a6d2a4f">
      <Terms xmlns="http://schemas.microsoft.com/office/infopath/2007/PartnerControls"/>
    </cf581d8792c646118aad2c2c4ecdfa8c>
    <_dlc_DocId xmlns="701e1f4d-549e-47b4-883e-7e4c7a6d2a4f">6RCQFWMZUUSQ-7956826-4907</_dlc_DocId>
    <lcf76f155ced4ddcb4097134ff3c332f xmlns="d82bee79-bfa3-4456-949e-fee61f4164cc">
      <Terms xmlns="http://schemas.microsoft.com/office/infopath/2007/PartnerControls"/>
    </lcf76f155ced4ddcb4097134ff3c332f>
    <TaxCatchAll xmlns="701e1f4d-549e-47b4-883e-7e4c7a6d2a4f">
      <Value>5</Value>
      <Value>1</Value>
    </TaxCatchAll>
    <n2a7a23bcc2241cb9261f9a914c7c1bb xmlns="701e1f4d-549e-47b4-883e-7e4c7a6d2a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ZonMW MOMENTUM</TNOC_ClusterName>
    <_dlc_DocIdUrl xmlns="701e1f4d-549e-47b4-883e-7e4c7a6d2a4f">
      <Url>https://365tno.sharepoint.com/teams/P060.45753/_layouts/15/DocIdRedir.aspx?ID=6RCQFWMZUUSQ-7956826-4907</Url>
      <Description>6RCQFWMZUUSQ-7956826-4907</Description>
    </_dlc_DocIdUrl>
    <TNOC_ClusterId xmlns="2f6a910d-138e-42c1-8e8a-320c1b7cf3f7">060.45753</TNOC_ClusterId>
    <h15fbb78f4cb41d290e72f301ea2865f xmlns="701e1f4d-549e-47b4-883e-7e4c7a6d2a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BE6F20B2B86BDA4C8B0E6F40ED36345E" ma:contentTypeVersion="16" ma:contentTypeDescription=" " ma:contentTypeScope="" ma:versionID="61ddc8f109b9ea15883ebd3232b1eec1">
  <xsd:schema xmlns:xsd="http://www.w3.org/2001/XMLSchema" xmlns:xs="http://www.w3.org/2001/XMLSchema" xmlns:p="http://schemas.microsoft.com/office/2006/metadata/properties" xmlns:ns2="701e1f4d-549e-47b4-883e-7e4c7a6d2a4f" xmlns:ns3="2f6a910d-138e-42c1-8e8a-320c1b7cf3f7" xmlns:ns5="d82bee79-bfa3-4456-949e-fee61f4164cc" targetNamespace="http://schemas.microsoft.com/office/2006/metadata/properties" ma:root="true" ma:fieldsID="39e66c4ffff2edff484a9afca00c37fc" ns2:_="" ns3:_="" ns5:_="">
    <xsd:import namespace="701e1f4d-549e-47b4-883e-7e4c7a6d2a4f"/>
    <xsd:import namespace="2f6a910d-138e-42c1-8e8a-320c1b7cf3f7"/>
    <xsd:import namespace="d82bee79-bfa3-4456-949e-fee61f4164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e1f4d-549e-47b4-883e-7e4c7a6d2a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1;#Project|fa11c4c9-105f-402c-bb40-9a56b4989397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ad8913a8-dd95-45d7-97e2-a1c656e96631}" ma:internalName="TaxCatchAll" ma:showField="CatchAllData" ma:web="701e1f4d-549e-47b4-883e-7e4c7a6d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ad8913a8-dd95-45d7-97e2-a1c656e96631}" ma:internalName="TaxCatchAllLabel" ma:readOnly="true" ma:showField="CatchAllDataLabel" ma:web="701e1f4d-549e-47b4-883e-7e4c7a6d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ZonMW Microplastics - Health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060.45753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bee79-bfa3-4456-949e-fee61f416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C8614-EEEB-4936-BC73-55AABDEFF8F3}">
  <ds:schemaRefs>
    <ds:schemaRef ds:uri="http://schemas.microsoft.com/office/2006/metadata/properties"/>
    <ds:schemaRef ds:uri="http://schemas.microsoft.com/office/infopath/2007/PartnerControls"/>
    <ds:schemaRef ds:uri="701e1f4d-549e-47b4-883e-7e4c7a6d2a4f"/>
    <ds:schemaRef ds:uri="d82bee79-bfa3-4456-949e-fee61f4164cc"/>
    <ds:schemaRef ds:uri="2f6a910d-138e-42c1-8e8a-320c1b7cf3f7"/>
  </ds:schemaRefs>
</ds:datastoreItem>
</file>

<file path=customXml/itemProps2.xml><?xml version="1.0" encoding="utf-8"?>
<ds:datastoreItem xmlns:ds="http://schemas.openxmlformats.org/officeDocument/2006/customXml" ds:itemID="{F585340E-A4AC-42D3-8D21-BD6747602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3258A-2A53-4DAE-80D5-BE08712C5F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B954FC-3227-455F-B9F9-6FD35E06B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e1f4d-549e-47b4-883e-7e4c7a6d2a4f"/>
    <ds:schemaRef ds:uri="2f6a910d-138e-42c1-8e8a-320c1b7cf3f7"/>
    <ds:schemaRef ds:uri="d82bee79-bfa3-4456-949e-fee61f416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787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L.A. (Luke)</dc:creator>
  <cp:keywords/>
  <dc:description/>
  <cp:lastModifiedBy>Parker, L.A. (Luke)</cp:lastModifiedBy>
  <cp:revision>14</cp:revision>
  <dcterms:created xsi:type="dcterms:W3CDTF">2022-12-15T12:20:00Z</dcterms:created>
  <dcterms:modified xsi:type="dcterms:W3CDTF">2022-12-21T10:25:00Z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0x010100A35317DCC28344A7B82488658A034A5C0100BE6F20B2B86BDA4C8B0E6F40ED36345E</vt:lpwstr>
  </property>
  <property fmtid="{D5CDD505-2E9C-101B-9397-08002B2CF9AE}" pid="4" name="TNOC_DocumentType">
    <vt:lpwstr/>
  </property>
  <property fmtid="{D5CDD505-2E9C-101B-9397-08002B2CF9AE}" pid="5" name="_dlc_DocIdItemGuid">
    <vt:lpwstr>dabdbcee-a27e-439e-81ab-170de40504ca</vt:lpwstr>
  </property>
  <property fmtid="{D5CDD505-2E9C-101B-9397-08002B2CF9AE}" pid="6" name="TNOC_DocumentCategory">
    <vt:lpwstr/>
  </property>
  <property fmtid="{D5CDD505-2E9C-101B-9397-08002B2CF9AE}" pid="7" name="TNOC_ClusterType">
    <vt:lpwstr>1;#Project|fa11c4c9-105f-402c-bb40-9a56b4989397</vt:lpwstr>
  </property>
  <property fmtid="{D5CDD505-2E9C-101B-9397-08002B2CF9AE}" pid="8" name="TNOC_DocumentSetType">
    <vt:lpwstr/>
  </property>
  <property fmtid="{D5CDD505-2E9C-101B-9397-08002B2CF9AE}" pid="9" name="TNOC_DocumentClassification">
    <vt:lpwstr>5;#TNO Internal|1a23c89f-ef54-4907-86fd-8242403ff722</vt:lpwstr>
  </property>
</Properties>
</file>