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7066A1" w14:textId="7AE59BAC" w:rsidR="00545652" w:rsidRPr="009912AC" w:rsidRDefault="008D6D78" w:rsidP="00545652">
      <w:pPr>
        <w:rPr>
          <w:sz w:val="36"/>
          <w:szCs w:val="36"/>
        </w:rPr>
      </w:pPr>
      <w:bookmarkStart w:id="0" w:name="_Hlk115300961"/>
      <w:r w:rsidRPr="00545652">
        <w:t xml:space="preserve"> </w:t>
      </w:r>
      <w:r w:rsidR="00545652">
        <w:rPr>
          <w:noProof/>
          <w:sz w:val="36"/>
          <w:szCs w:val="36"/>
        </w:rPr>
        <w:t xml:space="preserve">                                 </w:t>
      </w:r>
    </w:p>
    <w:p w14:paraId="7CB32B81" w14:textId="0098E29D" w:rsidR="00D36AEE" w:rsidRDefault="00D36AEE" w:rsidP="00545652">
      <w:pPr>
        <w:ind w:right="1013"/>
        <w:jc w:val="center"/>
        <w:rPr>
          <w:b/>
          <w:bCs/>
        </w:rPr>
      </w:pPr>
    </w:p>
    <w:p w14:paraId="49BB1A70" w14:textId="77777777" w:rsidR="00D36AEE" w:rsidRPr="00167431" w:rsidRDefault="00D36AEE" w:rsidP="00D36AEE">
      <w:pPr>
        <w:pStyle w:val="Default"/>
        <w:rPr>
          <w:b/>
          <w:bCs/>
          <w:lang w:val="en-US"/>
        </w:rPr>
      </w:pPr>
      <w:r w:rsidRPr="00167431">
        <w:rPr>
          <w:b/>
          <w:bCs/>
          <w:lang w:val="en-US"/>
        </w:rPr>
        <w:t>Rock Varnish: A Nature’s Shield</w:t>
      </w:r>
    </w:p>
    <w:p w14:paraId="33442BD7" w14:textId="77777777" w:rsidR="00D36AEE" w:rsidRDefault="00D36AEE" w:rsidP="00D36AEE">
      <w:pPr>
        <w:jc w:val="both"/>
        <w:rPr>
          <w:b/>
          <w:bCs/>
        </w:rPr>
      </w:pPr>
    </w:p>
    <w:p w14:paraId="5952A2EF" w14:textId="77777777" w:rsidR="00D36AEE" w:rsidRPr="00D824E4" w:rsidRDefault="00D36AEE" w:rsidP="00D36AEE">
      <w:pPr>
        <w:widowControl w:val="0"/>
        <w:autoSpaceDE w:val="0"/>
        <w:autoSpaceDN w:val="0"/>
        <w:adjustRightInd w:val="0"/>
        <w:spacing w:line="480" w:lineRule="auto"/>
        <w:jc w:val="both"/>
      </w:pPr>
      <w:r w:rsidRPr="00D824E4">
        <w:t>Amritpal Singh Chaddha</w:t>
      </w:r>
      <w:r>
        <w:rPr>
          <w:vertAlign w:val="superscript"/>
        </w:rPr>
        <w:t>1</w:t>
      </w:r>
      <w:r w:rsidRPr="00D824E4">
        <w:rPr>
          <w:vertAlign w:val="superscript"/>
        </w:rPr>
        <w:t>,</w:t>
      </w:r>
      <w:r>
        <w:rPr>
          <w:vertAlign w:val="superscript"/>
        </w:rPr>
        <w:t>2</w:t>
      </w:r>
      <w:r w:rsidRPr="00D824E4">
        <w:rPr>
          <w:vertAlign w:val="superscript"/>
        </w:rPr>
        <w:t>*</w:t>
      </w:r>
      <w:r w:rsidRPr="00D824E4">
        <w:t>, Anupam Sharma</w:t>
      </w:r>
      <w:r>
        <w:rPr>
          <w:vertAlign w:val="superscript"/>
        </w:rPr>
        <w:t>1</w:t>
      </w:r>
      <w:r w:rsidRPr="00D824E4">
        <w:rPr>
          <w:vertAlign w:val="superscript"/>
        </w:rPr>
        <w:t>*</w:t>
      </w:r>
      <w:r w:rsidRPr="00D824E4">
        <w:t>, Narendra Kumar Singh</w:t>
      </w:r>
      <w:r>
        <w:rPr>
          <w:vertAlign w:val="superscript"/>
        </w:rPr>
        <w:t>2</w:t>
      </w:r>
      <w:r w:rsidRPr="00D824E4">
        <w:t>, Devendra Kumar Patel</w:t>
      </w:r>
      <w:r>
        <w:rPr>
          <w:vertAlign w:val="superscript"/>
        </w:rPr>
        <w:t>3</w:t>
      </w:r>
      <w:r w:rsidRPr="00D824E4">
        <w:t>, G.N.V.</w:t>
      </w:r>
      <w:r>
        <w:t xml:space="preserve"> </w:t>
      </w:r>
      <w:r w:rsidRPr="00D824E4">
        <w:t>Satyanarayana</w:t>
      </w:r>
      <w:r>
        <w:rPr>
          <w:vertAlign w:val="superscript"/>
        </w:rPr>
        <w:t>3</w:t>
      </w:r>
    </w:p>
    <w:p w14:paraId="52417DC5" w14:textId="77777777" w:rsidR="00D36AEE" w:rsidRDefault="00D36AEE" w:rsidP="00D36AEE">
      <w:pPr>
        <w:widowControl w:val="0"/>
        <w:autoSpaceDE w:val="0"/>
        <w:autoSpaceDN w:val="0"/>
        <w:adjustRightInd w:val="0"/>
        <w:spacing w:line="480" w:lineRule="auto"/>
        <w:jc w:val="both"/>
      </w:pPr>
      <w:r>
        <w:rPr>
          <w:vertAlign w:val="superscript"/>
        </w:rPr>
        <w:t>1</w:t>
      </w:r>
      <w:r w:rsidRPr="007F3EEF">
        <w:t>Birbal Sahni Institute of Palaeosciences</w:t>
      </w:r>
      <w:r>
        <w:t>;</w:t>
      </w:r>
      <w:r w:rsidRPr="007F3EEF">
        <w:t xml:space="preserve"> 53 University Road, Lucknow, India</w:t>
      </w:r>
      <w:r>
        <w:t>.</w:t>
      </w:r>
    </w:p>
    <w:p w14:paraId="3582CB54" w14:textId="77777777" w:rsidR="00D36AEE" w:rsidRDefault="00D36AEE" w:rsidP="00D36AEE">
      <w:pPr>
        <w:widowControl w:val="0"/>
        <w:autoSpaceDE w:val="0"/>
        <w:autoSpaceDN w:val="0"/>
        <w:adjustRightInd w:val="0"/>
        <w:spacing w:line="480" w:lineRule="auto"/>
        <w:jc w:val="both"/>
      </w:pPr>
      <w:r>
        <w:rPr>
          <w:vertAlign w:val="superscript"/>
        </w:rPr>
        <w:t>2</w:t>
      </w:r>
      <w:r w:rsidRPr="00C62552">
        <w:t>Department of Chemistry, Faculty of Science, University of Lucknow</w:t>
      </w:r>
      <w:r>
        <w:t>; Lucknow,</w:t>
      </w:r>
      <w:r w:rsidRPr="00C62552">
        <w:t xml:space="preserve"> India</w:t>
      </w:r>
      <w:r>
        <w:t>.</w:t>
      </w:r>
    </w:p>
    <w:p w14:paraId="75BF2A68" w14:textId="77777777" w:rsidR="00D36AEE" w:rsidRPr="00216335" w:rsidRDefault="00D36AEE" w:rsidP="00D36AEE">
      <w:pPr>
        <w:widowControl w:val="0"/>
        <w:autoSpaceDE w:val="0"/>
        <w:autoSpaceDN w:val="0"/>
        <w:adjustRightInd w:val="0"/>
        <w:spacing w:line="480" w:lineRule="auto"/>
        <w:jc w:val="both"/>
      </w:pPr>
      <w:r>
        <w:rPr>
          <w:vertAlign w:val="superscript"/>
        </w:rPr>
        <w:t>3</w:t>
      </w:r>
      <w:r w:rsidRPr="00216335">
        <w:t>Analytical Chemistry, Regulatory Toxicology</w:t>
      </w:r>
      <w:r>
        <w:t xml:space="preserve"> </w:t>
      </w:r>
      <w:r w:rsidRPr="00216335">
        <w:t>Group, CSIR-Indian Institute of Toxicolog</w:t>
      </w:r>
      <w:r>
        <w:t>y</w:t>
      </w:r>
    </w:p>
    <w:p w14:paraId="41CAD044" w14:textId="77777777" w:rsidR="00D36AEE" w:rsidRDefault="00D36AEE" w:rsidP="00D36AEE">
      <w:pPr>
        <w:widowControl w:val="0"/>
        <w:autoSpaceDE w:val="0"/>
        <w:autoSpaceDN w:val="0"/>
        <w:adjustRightInd w:val="0"/>
        <w:spacing w:line="480" w:lineRule="auto"/>
        <w:jc w:val="both"/>
      </w:pPr>
      <w:r>
        <w:t>Research; Lucknow,</w:t>
      </w:r>
      <w:r w:rsidRPr="00216335">
        <w:t xml:space="preserve"> India</w:t>
      </w:r>
      <w:r>
        <w:t>.</w:t>
      </w:r>
    </w:p>
    <w:p w14:paraId="1CA49D8B" w14:textId="77777777" w:rsidR="00D36AEE" w:rsidRPr="004B61A1" w:rsidRDefault="00D36AEE" w:rsidP="00D36AEE">
      <w:pPr>
        <w:widowControl w:val="0"/>
        <w:autoSpaceDE w:val="0"/>
        <w:autoSpaceDN w:val="0"/>
        <w:adjustRightInd w:val="0"/>
        <w:spacing w:line="480" w:lineRule="auto"/>
        <w:jc w:val="both"/>
        <w:rPr>
          <w:b/>
          <w:bCs/>
        </w:rPr>
      </w:pPr>
      <w:r w:rsidRPr="004B61A1">
        <w:t xml:space="preserve">* </w:t>
      </w:r>
      <w:r w:rsidRPr="00AF5297">
        <w:rPr>
          <w:i/>
          <w:iCs/>
        </w:rPr>
        <w:t>Corresponding author</w:t>
      </w:r>
      <w:r>
        <w:rPr>
          <w:i/>
          <w:iCs/>
        </w:rPr>
        <w:t xml:space="preserve"> </w:t>
      </w:r>
      <w:r w:rsidRPr="00AF5297">
        <w:rPr>
          <w:i/>
          <w:iCs/>
        </w:rPr>
        <w:t>Email:</w:t>
      </w:r>
      <w:r>
        <w:rPr>
          <w:b/>
          <w:bCs/>
        </w:rPr>
        <w:t xml:space="preserve"> </w:t>
      </w:r>
      <w:r w:rsidRPr="00C03796">
        <w:t>anupam110367@</w:t>
      </w:r>
      <w:r>
        <w:t>yahoo</w:t>
      </w:r>
      <w:r w:rsidRPr="00C03796">
        <w:t>.com</w:t>
      </w:r>
      <w:r>
        <w:t xml:space="preserve">; </w:t>
      </w:r>
      <w:r w:rsidRPr="00C03796">
        <w:t>amrit.chemsingh@gmail.com</w:t>
      </w:r>
    </w:p>
    <w:p w14:paraId="043A4022" w14:textId="77777777" w:rsidR="00D36AEE" w:rsidRDefault="00D36AEE" w:rsidP="00545652">
      <w:pPr>
        <w:ind w:right="1013"/>
        <w:jc w:val="center"/>
        <w:rPr>
          <w:b/>
          <w:bCs/>
        </w:rPr>
      </w:pPr>
    </w:p>
    <w:p w14:paraId="60459375" w14:textId="6836E896" w:rsidR="009912AC" w:rsidRDefault="009912AC" w:rsidP="00545652">
      <w:pPr>
        <w:ind w:right="1013"/>
        <w:jc w:val="center"/>
        <w:rPr>
          <w:b/>
          <w:bCs/>
        </w:rPr>
      </w:pPr>
    </w:p>
    <w:p w14:paraId="1D85B0B7" w14:textId="401C4689" w:rsidR="009912AC" w:rsidRPr="009912AC" w:rsidRDefault="009912AC" w:rsidP="00545652">
      <w:pPr>
        <w:ind w:right="1013"/>
        <w:jc w:val="center"/>
        <w:rPr>
          <w:i/>
          <w:iCs/>
        </w:rPr>
      </w:pPr>
      <w:r w:rsidRPr="009912AC">
        <w:rPr>
          <w:i/>
          <w:iCs/>
        </w:rPr>
        <w:t xml:space="preserve">           Supplementary Information</w:t>
      </w:r>
    </w:p>
    <w:p w14:paraId="59ADEAA0" w14:textId="77777777" w:rsidR="00545652" w:rsidRDefault="00545652" w:rsidP="00545652">
      <w:pPr>
        <w:ind w:right="1013"/>
        <w:jc w:val="both"/>
        <w:rPr>
          <w:b/>
          <w:bCs/>
        </w:rPr>
      </w:pPr>
    </w:p>
    <w:p w14:paraId="2B565F6B" w14:textId="25B54AE2" w:rsidR="00545652" w:rsidRDefault="00545652" w:rsidP="00545652">
      <w:pPr>
        <w:rPr>
          <w:b/>
          <w:bCs/>
        </w:rPr>
      </w:pPr>
    </w:p>
    <w:p w14:paraId="37068ABB" w14:textId="77777777" w:rsidR="00F814E0" w:rsidRDefault="00F814E0" w:rsidP="00545652"/>
    <w:p w14:paraId="2B975873" w14:textId="77777777" w:rsidR="00545652" w:rsidRDefault="00545652" w:rsidP="00545652">
      <w:pPr>
        <w:rPr>
          <w:b/>
        </w:rPr>
      </w:pPr>
    </w:p>
    <w:p w14:paraId="6828FFAD" w14:textId="1104FE7B" w:rsidR="00545652" w:rsidRPr="00262D72" w:rsidRDefault="00545652" w:rsidP="00545652">
      <w:pPr>
        <w:rPr>
          <w:b/>
        </w:rPr>
      </w:pPr>
      <w:r>
        <w:rPr>
          <w:b/>
        </w:rPr>
        <w:t xml:space="preserve">This file </w:t>
      </w:r>
      <w:r w:rsidRPr="00262D72">
        <w:rPr>
          <w:b/>
        </w:rPr>
        <w:t>includes:</w:t>
      </w:r>
    </w:p>
    <w:p w14:paraId="3274EF84" w14:textId="77777777" w:rsidR="00FC531A" w:rsidRDefault="00FC531A" w:rsidP="00545652">
      <w:pPr>
        <w:ind w:left="720"/>
      </w:pPr>
    </w:p>
    <w:p w14:paraId="2D65A9F9" w14:textId="421ECB95" w:rsidR="00545652" w:rsidRDefault="00545652" w:rsidP="00545652">
      <w:pPr>
        <w:ind w:left="720"/>
      </w:pPr>
      <w:r>
        <w:t>Figs. S1 to S11</w:t>
      </w:r>
    </w:p>
    <w:p w14:paraId="3036840F" w14:textId="77777777" w:rsidR="00545652" w:rsidRDefault="00545652" w:rsidP="00545652">
      <w:pPr>
        <w:ind w:left="720"/>
      </w:pPr>
      <w:r>
        <w:t>Tables S1</w:t>
      </w:r>
    </w:p>
    <w:p w14:paraId="3674FBAE" w14:textId="77777777" w:rsidR="00545652" w:rsidRDefault="00545652" w:rsidP="00545652">
      <w:pPr>
        <w:ind w:left="720"/>
      </w:pPr>
    </w:p>
    <w:p w14:paraId="40E81FF2" w14:textId="77777777" w:rsidR="00545652" w:rsidRPr="00B57F00" w:rsidRDefault="00545652" w:rsidP="00545652">
      <w:r w:rsidRPr="00262D72">
        <w:rPr>
          <w:b/>
        </w:rPr>
        <w:t>Other Sup</w:t>
      </w:r>
      <w:r>
        <w:rPr>
          <w:b/>
        </w:rPr>
        <w:t>plementary</w:t>
      </w:r>
      <w:r w:rsidRPr="00262D72">
        <w:rPr>
          <w:b/>
        </w:rPr>
        <w:t xml:space="preserve"> Material</w:t>
      </w:r>
      <w:r>
        <w:rPr>
          <w:b/>
        </w:rPr>
        <w:t>s</w:t>
      </w:r>
      <w:r w:rsidRPr="00262D72">
        <w:rPr>
          <w:b/>
        </w:rPr>
        <w:t xml:space="preserve"> </w:t>
      </w:r>
      <w:r>
        <w:rPr>
          <w:b/>
        </w:rPr>
        <w:t xml:space="preserve">for this manuscript </w:t>
      </w:r>
      <w:r w:rsidRPr="00262D72">
        <w:rPr>
          <w:b/>
        </w:rPr>
        <w:t>include the following</w:t>
      </w:r>
      <w:r>
        <w:rPr>
          <w:b/>
        </w:rPr>
        <w:t xml:space="preserve">: </w:t>
      </w:r>
    </w:p>
    <w:p w14:paraId="241E69AC" w14:textId="77777777" w:rsidR="00545652" w:rsidRDefault="00545652" w:rsidP="00545652"/>
    <w:p w14:paraId="3DC8AE65" w14:textId="77777777" w:rsidR="00545652" w:rsidRDefault="00545652" w:rsidP="00545652">
      <w:pPr>
        <w:pStyle w:val="SMcaption"/>
      </w:pPr>
      <w:r>
        <w:t>Movies S1 (Visual displaying simple drop retention test for testing surface wettability on rock varnish and host rock surface.)</w:t>
      </w:r>
    </w:p>
    <w:p w14:paraId="56D73A66" w14:textId="77777777" w:rsidR="00545652" w:rsidRDefault="00545652" w:rsidP="00545652"/>
    <w:p w14:paraId="71E291CD" w14:textId="1C1FC182" w:rsidR="00545652" w:rsidRPr="00545652" w:rsidRDefault="00545652" w:rsidP="00545652">
      <w:r>
        <w:t>Data S1 (GC-MS/MS matched library data for varnish samples)</w:t>
      </w:r>
    </w:p>
    <w:p w14:paraId="19E82F80" w14:textId="1C0057BE" w:rsidR="00545652" w:rsidRDefault="00545652" w:rsidP="00545652"/>
    <w:p w14:paraId="7B73102C" w14:textId="77777777" w:rsidR="00545652" w:rsidRDefault="00545652" w:rsidP="00545652">
      <w:pPr>
        <w:ind w:left="720"/>
      </w:pPr>
      <w:r>
        <w:br/>
      </w:r>
    </w:p>
    <w:p w14:paraId="06DA94AA" w14:textId="6EEFF92C" w:rsidR="00545652" w:rsidRPr="008D7619" w:rsidRDefault="00545652" w:rsidP="00FC531A">
      <w:pPr>
        <w:pStyle w:val="SMHeading"/>
        <w:rPr>
          <w:rFonts w:eastAsia="ArialMT"/>
        </w:rPr>
      </w:pPr>
      <w:r>
        <w:br w:type="page"/>
      </w:r>
      <w:bookmarkStart w:id="1" w:name="Tables"/>
      <w:bookmarkStart w:id="2" w:name="MaterialsMethods"/>
      <w:bookmarkStart w:id="3" w:name="_Hlk104146917"/>
      <w:bookmarkEnd w:id="1"/>
      <w:bookmarkEnd w:id="2"/>
      <w:r>
        <w:rPr>
          <w:rFonts w:eastAsia="ArialMT"/>
        </w:rPr>
        <w:lastRenderedPageBreak/>
        <w:t xml:space="preserve"> </w:t>
      </w:r>
      <w:bookmarkEnd w:id="3"/>
    </w:p>
    <w:p w14:paraId="0A8604F1" w14:textId="77777777" w:rsidR="00545652" w:rsidRPr="00C8644A" w:rsidRDefault="00545652" w:rsidP="00545652">
      <w:pPr>
        <w:autoSpaceDE w:val="0"/>
        <w:autoSpaceDN w:val="0"/>
        <w:adjustRightInd w:val="0"/>
        <w:spacing w:line="360" w:lineRule="auto"/>
        <w:jc w:val="both"/>
        <w:rPr>
          <w:b/>
          <w:bCs/>
          <w:i/>
          <w:iCs/>
        </w:rPr>
      </w:pPr>
      <w:r w:rsidRPr="00C8644A">
        <w:rPr>
          <w:b/>
          <w:bCs/>
          <w:i/>
          <w:iCs/>
        </w:rPr>
        <w:t>Study Area</w:t>
      </w:r>
    </w:p>
    <w:p w14:paraId="52785A75" w14:textId="77777777" w:rsidR="00545652" w:rsidRDefault="00545652" w:rsidP="00545652">
      <w:pPr>
        <w:autoSpaceDE w:val="0"/>
        <w:autoSpaceDN w:val="0"/>
        <w:adjustRightInd w:val="0"/>
        <w:spacing w:line="360" w:lineRule="auto"/>
        <w:jc w:val="both"/>
      </w:pPr>
    </w:p>
    <w:p w14:paraId="6E330A3A" w14:textId="77777777" w:rsidR="00545652" w:rsidRDefault="00545652" w:rsidP="00545652">
      <w:pPr>
        <w:autoSpaceDE w:val="0"/>
        <w:autoSpaceDN w:val="0"/>
        <w:adjustRightInd w:val="0"/>
        <w:spacing w:line="360" w:lineRule="auto"/>
        <w:jc w:val="both"/>
      </w:pPr>
      <w:r>
        <w:rPr>
          <w:noProof/>
        </w:rPr>
        <w:drawing>
          <wp:inline distT="0" distB="0" distL="0" distR="0" wp14:anchorId="1D197D54" wp14:editId="75E9D36F">
            <wp:extent cx="5731510" cy="430593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305935"/>
                    </a:xfrm>
                    <a:prstGeom prst="rect">
                      <a:avLst/>
                    </a:prstGeom>
                    <a:noFill/>
                    <a:ln>
                      <a:noFill/>
                    </a:ln>
                  </pic:spPr>
                </pic:pic>
              </a:graphicData>
            </a:graphic>
          </wp:inline>
        </w:drawing>
      </w:r>
      <w:r w:rsidRPr="00C5571A">
        <w:t xml:space="preserve"> </w:t>
      </w:r>
      <w:r>
        <w:t>Field photographs</w:t>
      </w:r>
      <w:r w:rsidRPr="00C5571A">
        <w:t xml:space="preserve"> of </w:t>
      </w:r>
      <w:r>
        <w:t xml:space="preserve">different sample </w:t>
      </w:r>
      <w:r w:rsidRPr="00C5571A">
        <w:t xml:space="preserve">locations (RV-1 to RV-4) </w:t>
      </w:r>
      <w:r>
        <w:t xml:space="preserve">having </w:t>
      </w:r>
      <w:r w:rsidRPr="00C5571A">
        <w:t>varnish coated rocks</w:t>
      </w:r>
      <w:r>
        <w:t xml:space="preserve"> used in the current study</w:t>
      </w:r>
      <w:r w:rsidRPr="00C5571A">
        <w:t>.</w:t>
      </w:r>
    </w:p>
    <w:p w14:paraId="371C371A" w14:textId="77777777" w:rsidR="00545652" w:rsidRDefault="00545652" w:rsidP="00545652">
      <w:pPr>
        <w:autoSpaceDE w:val="0"/>
        <w:autoSpaceDN w:val="0"/>
        <w:adjustRightInd w:val="0"/>
        <w:spacing w:line="360" w:lineRule="auto"/>
        <w:jc w:val="both"/>
      </w:pPr>
    </w:p>
    <w:p w14:paraId="507AA6CD" w14:textId="5A572BF9" w:rsidR="00545652" w:rsidRDefault="00545652" w:rsidP="00545652">
      <w:pPr>
        <w:autoSpaceDE w:val="0"/>
        <w:autoSpaceDN w:val="0"/>
        <w:adjustRightInd w:val="0"/>
        <w:spacing w:line="360" w:lineRule="auto"/>
        <w:jc w:val="both"/>
      </w:pPr>
      <w:bookmarkStart w:id="4" w:name="_Hlk114773352"/>
      <w:r>
        <w:t>S</w:t>
      </w:r>
      <w:r w:rsidRPr="007769D5">
        <w:t xml:space="preserve">amples for the </w:t>
      </w:r>
      <w:r>
        <w:t>current study</w:t>
      </w:r>
      <w:r w:rsidRPr="007769D5">
        <w:t xml:space="preserve"> were </w:t>
      </w:r>
      <w:r>
        <w:t>collected</w:t>
      </w:r>
      <w:r w:rsidRPr="007769D5">
        <w:t xml:space="preserve"> from four distinct places in the Leh district (Ladakh)</w:t>
      </w:r>
      <w:bookmarkEnd w:id="4"/>
      <w:r>
        <w:t xml:space="preserve">, </w:t>
      </w:r>
      <w:bookmarkStart w:id="5" w:name="_Hlk114773374"/>
      <w:r>
        <w:t>NW India</w:t>
      </w:r>
      <w:bookmarkEnd w:id="5"/>
      <w:r w:rsidRPr="007769D5">
        <w:t xml:space="preserve"> that are situated between 32 and 36</w:t>
      </w:r>
      <w:r>
        <w:t>°</w:t>
      </w:r>
      <w:r w:rsidRPr="007769D5">
        <w:t>north latitude and 75 and 80</w:t>
      </w:r>
      <w:r>
        <w:t>°</w:t>
      </w:r>
      <w:r w:rsidRPr="007769D5">
        <w:t xml:space="preserve"> east longitude. The district of Leh is bounded geologically by the Ladakh Range (Ladakh Batholith) in the north and the Zanskar Range (Indus Molasse and other rocks) in the south, with the contact between these two ranges roughly following the Indus River. Leh experiences an extreme climate with </w:t>
      </w:r>
      <w:r>
        <w:t xml:space="preserve">the </w:t>
      </w:r>
      <w:r w:rsidRPr="007769D5">
        <w:t>temperature ranging between 34.8°C in summer to -27.9°C in winter</w:t>
      </w:r>
      <w:r w:rsidRPr="007769D5">
        <w:fldChar w:fldCharType="begin"/>
      </w:r>
      <w:r w:rsidR="00220257">
        <w:instrText xml:space="preserve"> ADDIN ZOTERO_ITEM CSL_CITATION {"citationID":"agUSwcdg","properties":{"formattedCitation":"({\\i{}4})","plainCitation":"(4)","noteIndex":0},"citationItems":[{"id":921,"uris":["http://zotero.org/users/9463723/items/P96C35IZ"],"itemData":{"id":921,"type":"article-journal","container-title":"Theoretical and Applied Climatology","DOI":"10.1007/s00704-016-1989-1","ISSN":"0177-798X, 1434-4483","issue":"1-2","journalAbbreviation":"Theor Appl Climatol","language":"en","page":"531-545","source":"DOI.org (Crossref)","title":"Climate change over Leh (Ladakh), India","volume":"131","author":[{"family":"Chevuturi","given":"A."},{"family":"Dimri","given":"A. P."},{"family":"Thayyen","given":"R. J."}],"issued":{"date-parts":[["2018",1]]}}}],"schema":"https://github.com/citation-style-language/schema/raw/master/csl-citation.json"} </w:instrText>
      </w:r>
      <w:r w:rsidRPr="007769D5">
        <w:fldChar w:fldCharType="separate"/>
      </w:r>
      <w:r w:rsidR="00220257" w:rsidRPr="00220257">
        <w:rPr>
          <w:szCs w:val="24"/>
        </w:rPr>
        <w:t>(</w:t>
      </w:r>
      <w:r w:rsidR="00220257" w:rsidRPr="00220257">
        <w:rPr>
          <w:i/>
          <w:iCs/>
          <w:szCs w:val="24"/>
        </w:rPr>
        <w:t>4</w:t>
      </w:r>
      <w:r w:rsidR="00220257" w:rsidRPr="00220257">
        <w:rPr>
          <w:szCs w:val="24"/>
        </w:rPr>
        <w:t>)</w:t>
      </w:r>
      <w:r w:rsidRPr="007769D5">
        <w:fldChar w:fldCharType="end"/>
      </w:r>
      <w:r>
        <w:t xml:space="preserve">. </w:t>
      </w:r>
      <w:r w:rsidRPr="007769D5">
        <w:t xml:space="preserve">The RV-1, 2, and 3 samples represent </w:t>
      </w:r>
      <w:r>
        <w:t xml:space="preserve">varnish coatings on </w:t>
      </w:r>
      <w:r w:rsidRPr="007769D5">
        <w:t>Indus Molasse rocks, while the sample RV-4 represents the Ladakh Batholith</w:t>
      </w:r>
      <w:r>
        <w:t>. Varnish layer scrapped from these samples are denoted as 1V, 2V, 3V, and 4V in the current study.</w:t>
      </w:r>
    </w:p>
    <w:p w14:paraId="66C5724E" w14:textId="4B15735E" w:rsidR="00545652" w:rsidRDefault="00545652" w:rsidP="00FC531A">
      <w:r>
        <w:br w:type="page"/>
      </w:r>
      <w:r>
        <w:rPr>
          <w:noProof/>
        </w:rPr>
        <w:lastRenderedPageBreak/>
        <w:drawing>
          <wp:inline distT="0" distB="0" distL="0" distR="0" wp14:anchorId="266133F3" wp14:editId="7A12B708">
            <wp:extent cx="5879162" cy="5029200"/>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26313" cy="5069534"/>
                    </a:xfrm>
                    <a:prstGeom prst="rect">
                      <a:avLst/>
                    </a:prstGeom>
                    <a:noFill/>
                    <a:ln>
                      <a:noFill/>
                    </a:ln>
                  </pic:spPr>
                </pic:pic>
              </a:graphicData>
            </a:graphic>
          </wp:inline>
        </w:drawing>
      </w:r>
    </w:p>
    <w:p w14:paraId="3FBF075B" w14:textId="77777777" w:rsidR="00545652" w:rsidRDefault="00545652" w:rsidP="00545652">
      <w:pPr>
        <w:pStyle w:val="SMText"/>
        <w:ind w:firstLine="0"/>
      </w:pPr>
    </w:p>
    <w:p w14:paraId="1E8A12EA" w14:textId="77777777" w:rsidR="00545652" w:rsidRDefault="00545652" w:rsidP="00545652">
      <w:pPr>
        <w:pStyle w:val="SMText"/>
        <w:ind w:firstLine="0"/>
      </w:pPr>
    </w:p>
    <w:p w14:paraId="32046138" w14:textId="77777777" w:rsidR="00545652" w:rsidRDefault="00545652" w:rsidP="00545652">
      <w:pPr>
        <w:spacing w:line="360" w:lineRule="auto"/>
        <w:jc w:val="both"/>
        <w:rPr>
          <w:bCs/>
        </w:rPr>
      </w:pPr>
      <w:r w:rsidRPr="00BC634D">
        <w:rPr>
          <w:b/>
          <w:bCs/>
        </w:rPr>
        <w:t>Fig.</w:t>
      </w:r>
      <w:r>
        <w:rPr>
          <w:b/>
          <w:bCs/>
        </w:rPr>
        <w:t xml:space="preserve"> S1 </w:t>
      </w:r>
      <w:r w:rsidRPr="00C12113">
        <w:rPr>
          <w:bCs/>
        </w:rPr>
        <w:t xml:space="preserve">A </w:t>
      </w:r>
      <w:r>
        <w:rPr>
          <w:bCs/>
        </w:rPr>
        <w:t>back scattered electron (B</w:t>
      </w:r>
      <w:r w:rsidRPr="00C12113">
        <w:rPr>
          <w:bCs/>
        </w:rPr>
        <w:t>SE</w:t>
      </w:r>
      <w:r>
        <w:rPr>
          <w:bCs/>
        </w:rPr>
        <w:t>)</w:t>
      </w:r>
      <w:r w:rsidRPr="00C12113">
        <w:rPr>
          <w:bCs/>
        </w:rPr>
        <w:t xml:space="preserve"> image of the rock varnish sample taken with an FE-SEM clearly differentiates the boundary between the varnish layer and the host rock</w:t>
      </w:r>
      <w:r>
        <w:rPr>
          <w:bCs/>
        </w:rPr>
        <w:t>.</w:t>
      </w:r>
    </w:p>
    <w:p w14:paraId="6D125C63" w14:textId="77777777" w:rsidR="00545652" w:rsidRDefault="00545652" w:rsidP="00545652">
      <w:pPr>
        <w:spacing w:line="360" w:lineRule="auto"/>
        <w:jc w:val="both"/>
        <w:rPr>
          <w:bCs/>
        </w:rPr>
      </w:pPr>
    </w:p>
    <w:p w14:paraId="746F20E5" w14:textId="77777777" w:rsidR="00545652" w:rsidRDefault="00545652" w:rsidP="00545652">
      <w:pPr>
        <w:rPr>
          <w:bCs/>
        </w:rPr>
      </w:pPr>
      <w:r>
        <w:rPr>
          <w:bCs/>
        </w:rPr>
        <w:br w:type="page"/>
      </w:r>
    </w:p>
    <w:p w14:paraId="664DF6C9" w14:textId="77777777" w:rsidR="00545652" w:rsidRDefault="00545652" w:rsidP="00545652">
      <w:pPr>
        <w:spacing w:line="360" w:lineRule="auto"/>
        <w:jc w:val="both"/>
        <w:rPr>
          <w:bCs/>
        </w:rPr>
      </w:pPr>
    </w:p>
    <w:p w14:paraId="58017820" w14:textId="77777777" w:rsidR="00545652" w:rsidRDefault="00545652" w:rsidP="00545652">
      <w:pPr>
        <w:pStyle w:val="SMText"/>
        <w:ind w:firstLine="0"/>
      </w:pPr>
    </w:p>
    <w:p w14:paraId="4B6A4E2C" w14:textId="77777777" w:rsidR="00545652" w:rsidRDefault="00545652" w:rsidP="00545652">
      <w:pPr>
        <w:pStyle w:val="SMHeading"/>
      </w:pPr>
    </w:p>
    <w:p w14:paraId="4845D310" w14:textId="77777777" w:rsidR="00545652" w:rsidRDefault="00545652" w:rsidP="00545652">
      <w:pPr>
        <w:pStyle w:val="SMHeading"/>
      </w:pPr>
    </w:p>
    <w:p w14:paraId="39BEE7ED" w14:textId="77777777" w:rsidR="00545652" w:rsidRDefault="00545652" w:rsidP="00545652">
      <w:pPr>
        <w:pStyle w:val="SMHeading"/>
      </w:pPr>
    </w:p>
    <w:p w14:paraId="6BD44424" w14:textId="77777777" w:rsidR="00545652" w:rsidRDefault="00545652" w:rsidP="00545652">
      <w:pPr>
        <w:pStyle w:val="SMHeading"/>
      </w:pPr>
      <w:r w:rsidRPr="00C12113">
        <w:rPr>
          <w:b w:val="0"/>
          <w:bCs w:val="0"/>
          <w:noProof/>
        </w:rPr>
        <w:drawing>
          <wp:inline distT="0" distB="0" distL="0" distR="0" wp14:anchorId="3B04B23B" wp14:editId="3E3652E2">
            <wp:extent cx="5980391" cy="4714875"/>
            <wp:effectExtent l="0" t="0" r="190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95835" cy="4727051"/>
                    </a:xfrm>
                    <a:prstGeom prst="rect">
                      <a:avLst/>
                    </a:prstGeom>
                    <a:noFill/>
                    <a:ln>
                      <a:noFill/>
                    </a:ln>
                  </pic:spPr>
                </pic:pic>
              </a:graphicData>
            </a:graphic>
          </wp:inline>
        </w:drawing>
      </w:r>
    </w:p>
    <w:p w14:paraId="4946F923" w14:textId="77777777" w:rsidR="00545652" w:rsidRDefault="00545652" w:rsidP="00545652">
      <w:pPr>
        <w:pStyle w:val="SMHeading"/>
      </w:pPr>
    </w:p>
    <w:p w14:paraId="42D08875" w14:textId="77777777" w:rsidR="00545652" w:rsidRDefault="00545652" w:rsidP="00545652">
      <w:pPr>
        <w:spacing w:line="360" w:lineRule="auto"/>
        <w:jc w:val="both"/>
      </w:pPr>
      <w:r w:rsidRPr="00BC634D">
        <w:rPr>
          <w:b/>
          <w:bCs/>
        </w:rPr>
        <w:t>Fig.</w:t>
      </w:r>
      <w:r>
        <w:rPr>
          <w:b/>
          <w:bCs/>
        </w:rPr>
        <w:t>S2</w:t>
      </w:r>
      <w:r>
        <w:t xml:space="preserve"> C</w:t>
      </w:r>
      <w:r w:rsidRPr="00C12113">
        <w:t>occoid</w:t>
      </w:r>
      <w:r>
        <w:t>-</w:t>
      </w:r>
      <w:r w:rsidRPr="00C12113">
        <w:t>shape cyanobacterial ce</w:t>
      </w:r>
      <w:r>
        <w:t>lls</w:t>
      </w:r>
      <w:r w:rsidRPr="00C12113">
        <w:t>, as</w:t>
      </w:r>
      <w:r>
        <w:t xml:space="preserve"> marked </w:t>
      </w:r>
      <w:r w:rsidRPr="00C12113">
        <w:t>by the yellow arrows</w:t>
      </w:r>
      <w:r>
        <w:t>, are observed i</w:t>
      </w:r>
      <w:r w:rsidRPr="00C12113">
        <w:t xml:space="preserve">n the varnish layer. </w:t>
      </w:r>
      <w:r>
        <w:t>The</w:t>
      </w:r>
      <w:r w:rsidRPr="00C12113">
        <w:t xml:space="preserve"> elemental analysis </w:t>
      </w:r>
      <w:r>
        <w:t>reveals</w:t>
      </w:r>
      <w:r w:rsidRPr="00C12113">
        <w:t xml:space="preserve"> that the cells have a high </w:t>
      </w:r>
      <w:r>
        <w:t>carbon</w:t>
      </w:r>
      <w:r w:rsidRPr="00C12113">
        <w:t xml:space="preserve"> content (spot 1) </w:t>
      </w:r>
      <w:r>
        <w:t xml:space="preserve">as </w:t>
      </w:r>
      <w:r w:rsidRPr="00C12113">
        <w:t xml:space="preserve">compared to </w:t>
      </w:r>
      <w:r>
        <w:t xml:space="preserve">the </w:t>
      </w:r>
      <w:r w:rsidRPr="00C12113">
        <w:t xml:space="preserve">(spot 2) </w:t>
      </w:r>
      <w:r>
        <w:t>i</w:t>
      </w:r>
      <w:r w:rsidRPr="00C12113">
        <w:t>n the varnish layer.</w:t>
      </w:r>
    </w:p>
    <w:p w14:paraId="550FDB0D" w14:textId="77777777" w:rsidR="00545652" w:rsidRDefault="00545652" w:rsidP="00545652">
      <w:pPr>
        <w:spacing w:line="360" w:lineRule="auto"/>
        <w:jc w:val="both"/>
      </w:pPr>
    </w:p>
    <w:p w14:paraId="5C5366CD" w14:textId="77777777" w:rsidR="00545652" w:rsidRDefault="00545652" w:rsidP="00545652">
      <w:r>
        <w:br w:type="page"/>
      </w:r>
    </w:p>
    <w:p w14:paraId="069BA197" w14:textId="77777777" w:rsidR="00545652" w:rsidRDefault="00545652" w:rsidP="00545652">
      <w:pPr>
        <w:spacing w:line="360" w:lineRule="auto"/>
        <w:jc w:val="both"/>
      </w:pPr>
      <w:r w:rsidRPr="00C12113">
        <w:rPr>
          <w:noProof/>
        </w:rPr>
        <w:lastRenderedPageBreak/>
        <w:drawing>
          <wp:inline distT="0" distB="0" distL="0" distR="0" wp14:anchorId="45166C96" wp14:editId="08509116">
            <wp:extent cx="5838754" cy="466725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2586" cy="4742255"/>
                    </a:xfrm>
                    <a:prstGeom prst="rect">
                      <a:avLst/>
                    </a:prstGeom>
                    <a:noFill/>
                    <a:ln>
                      <a:noFill/>
                    </a:ln>
                  </pic:spPr>
                </pic:pic>
              </a:graphicData>
            </a:graphic>
          </wp:inline>
        </w:drawing>
      </w:r>
    </w:p>
    <w:p w14:paraId="1B92CC8A" w14:textId="77777777" w:rsidR="00545652" w:rsidRDefault="00545652" w:rsidP="00545652">
      <w:pPr>
        <w:spacing w:line="360" w:lineRule="auto"/>
        <w:jc w:val="both"/>
      </w:pPr>
    </w:p>
    <w:p w14:paraId="69BD83D3" w14:textId="77777777" w:rsidR="00545652" w:rsidRDefault="00545652" w:rsidP="00545652">
      <w:pPr>
        <w:spacing w:line="360" w:lineRule="auto"/>
        <w:jc w:val="both"/>
      </w:pPr>
      <w:r w:rsidRPr="00BC634D">
        <w:rPr>
          <w:b/>
          <w:bCs/>
        </w:rPr>
        <w:t>Fig.</w:t>
      </w:r>
      <w:r>
        <w:rPr>
          <w:b/>
          <w:bCs/>
        </w:rPr>
        <w:t xml:space="preserve">S3 </w:t>
      </w:r>
      <w:r w:rsidRPr="00D24736">
        <w:t>A general view of the microbial mat spread on the varnish layer with a net like</w:t>
      </w:r>
      <w:r>
        <w:t xml:space="preserve"> honeycomb</w:t>
      </w:r>
      <w:r w:rsidRPr="00D24736">
        <w:t xml:space="preserve"> structure.</w:t>
      </w:r>
    </w:p>
    <w:p w14:paraId="2677309D" w14:textId="77777777" w:rsidR="00545652" w:rsidRDefault="00545652" w:rsidP="00545652">
      <w:pPr>
        <w:spacing w:line="360" w:lineRule="auto"/>
        <w:jc w:val="both"/>
      </w:pPr>
    </w:p>
    <w:p w14:paraId="4590AD49" w14:textId="77777777" w:rsidR="00545652" w:rsidRDefault="00545652" w:rsidP="00545652">
      <w:r>
        <w:br w:type="page"/>
      </w:r>
    </w:p>
    <w:p w14:paraId="5A54907A" w14:textId="77777777" w:rsidR="00545652" w:rsidRDefault="00545652" w:rsidP="00545652">
      <w:pPr>
        <w:spacing w:line="360" w:lineRule="auto"/>
        <w:jc w:val="both"/>
      </w:pPr>
      <w:r w:rsidRPr="00C12113">
        <w:rPr>
          <w:noProof/>
        </w:rPr>
        <w:lastRenderedPageBreak/>
        <w:drawing>
          <wp:inline distT="0" distB="0" distL="0" distR="0" wp14:anchorId="15DA9D43" wp14:editId="7ECFC384">
            <wp:extent cx="5753100" cy="6058412"/>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78018" cy="6084652"/>
                    </a:xfrm>
                    <a:prstGeom prst="rect">
                      <a:avLst/>
                    </a:prstGeom>
                    <a:noFill/>
                    <a:ln>
                      <a:noFill/>
                    </a:ln>
                  </pic:spPr>
                </pic:pic>
              </a:graphicData>
            </a:graphic>
          </wp:inline>
        </w:drawing>
      </w:r>
    </w:p>
    <w:p w14:paraId="793772AE" w14:textId="77777777" w:rsidR="00545652" w:rsidRDefault="00545652" w:rsidP="00545652">
      <w:pPr>
        <w:spacing w:line="360" w:lineRule="auto"/>
        <w:jc w:val="both"/>
      </w:pPr>
    </w:p>
    <w:p w14:paraId="5F377FA9" w14:textId="77777777" w:rsidR="00545652" w:rsidRDefault="00545652" w:rsidP="00545652">
      <w:pPr>
        <w:spacing w:line="360" w:lineRule="auto"/>
        <w:jc w:val="both"/>
      </w:pPr>
      <w:r w:rsidRPr="007A3E88">
        <w:rPr>
          <w:b/>
          <w:bCs/>
        </w:rPr>
        <w:t xml:space="preserve">Fig. </w:t>
      </w:r>
      <w:r>
        <w:rPr>
          <w:b/>
          <w:bCs/>
        </w:rPr>
        <w:t xml:space="preserve">S4 </w:t>
      </w:r>
      <w:r w:rsidRPr="00C12113">
        <w:t>(a</w:t>
      </w:r>
      <w:r>
        <w:t xml:space="preserve"> and </w:t>
      </w:r>
      <w:r w:rsidRPr="00C12113">
        <w:t xml:space="preserve">b) The contact angle study was performed on a typical, notably smooth (polished) varnish and host rock surface. </w:t>
      </w:r>
    </w:p>
    <w:p w14:paraId="6F29595F" w14:textId="77777777" w:rsidR="00545652" w:rsidRDefault="00545652" w:rsidP="00545652">
      <w:r>
        <w:br w:type="page"/>
      </w:r>
    </w:p>
    <w:p w14:paraId="20568FB1" w14:textId="77777777" w:rsidR="00545652" w:rsidRDefault="00545652" w:rsidP="00545652">
      <w:pPr>
        <w:spacing w:line="360" w:lineRule="auto"/>
        <w:jc w:val="both"/>
      </w:pPr>
      <w:r>
        <w:rPr>
          <w:noProof/>
        </w:rPr>
        <w:lastRenderedPageBreak/>
        <w:drawing>
          <wp:inline distT="0" distB="0" distL="0" distR="0" wp14:anchorId="038C974B" wp14:editId="4394C0EF">
            <wp:extent cx="5591175" cy="707662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21595" cy="7115124"/>
                    </a:xfrm>
                    <a:prstGeom prst="rect">
                      <a:avLst/>
                    </a:prstGeom>
                    <a:noFill/>
                    <a:ln>
                      <a:noFill/>
                    </a:ln>
                  </pic:spPr>
                </pic:pic>
              </a:graphicData>
            </a:graphic>
          </wp:inline>
        </w:drawing>
      </w:r>
    </w:p>
    <w:p w14:paraId="33D34EA5" w14:textId="77777777" w:rsidR="00545652" w:rsidRDefault="00545652" w:rsidP="00545652">
      <w:pPr>
        <w:spacing w:line="360" w:lineRule="auto"/>
        <w:jc w:val="both"/>
      </w:pPr>
      <w:r w:rsidRPr="00402F03">
        <w:rPr>
          <w:b/>
          <w:bCs/>
        </w:rPr>
        <w:t xml:space="preserve"> Fig. </w:t>
      </w:r>
      <w:r>
        <w:rPr>
          <w:b/>
          <w:bCs/>
        </w:rPr>
        <w:t>S5</w:t>
      </w:r>
      <w:r>
        <w:t xml:space="preserve"> </w:t>
      </w:r>
      <w:r w:rsidRPr="00C12113">
        <w:t>(a, b) Thin section slide of a cross-section of a varnish sample (RV4) in plane and cross-polarized light with marked varnish layer thickness.</w:t>
      </w:r>
    </w:p>
    <w:p w14:paraId="4C7CE582" w14:textId="77777777" w:rsidR="00545652" w:rsidRDefault="00545652" w:rsidP="00545652">
      <w:pPr>
        <w:spacing w:line="360" w:lineRule="auto"/>
        <w:jc w:val="both"/>
      </w:pPr>
    </w:p>
    <w:p w14:paraId="6E7D96B2" w14:textId="77777777" w:rsidR="00545652" w:rsidRDefault="00545652" w:rsidP="00545652">
      <w:r>
        <w:br w:type="page"/>
      </w:r>
    </w:p>
    <w:p w14:paraId="630B2F23" w14:textId="77777777" w:rsidR="00545652" w:rsidRDefault="00545652" w:rsidP="00545652">
      <w:pPr>
        <w:spacing w:line="360" w:lineRule="auto"/>
        <w:jc w:val="both"/>
      </w:pPr>
      <w:r w:rsidRPr="00C12113">
        <w:rPr>
          <w:noProof/>
        </w:rPr>
        <w:lastRenderedPageBreak/>
        <w:drawing>
          <wp:inline distT="0" distB="0" distL="0" distR="0" wp14:anchorId="3CBA5C81" wp14:editId="547B85DF">
            <wp:extent cx="5800725" cy="436886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20306" cy="4383607"/>
                    </a:xfrm>
                    <a:prstGeom prst="rect">
                      <a:avLst/>
                    </a:prstGeom>
                    <a:noFill/>
                    <a:ln>
                      <a:noFill/>
                    </a:ln>
                  </pic:spPr>
                </pic:pic>
              </a:graphicData>
            </a:graphic>
          </wp:inline>
        </w:drawing>
      </w:r>
    </w:p>
    <w:p w14:paraId="3F1C30F3" w14:textId="77777777" w:rsidR="00545652" w:rsidRDefault="00545652" w:rsidP="00545652">
      <w:pPr>
        <w:spacing w:line="360" w:lineRule="auto"/>
        <w:jc w:val="both"/>
      </w:pPr>
      <w:r w:rsidRPr="00644EC6">
        <w:rPr>
          <w:b/>
          <w:bCs/>
        </w:rPr>
        <w:t>Fig.</w:t>
      </w:r>
      <w:r>
        <w:rPr>
          <w:b/>
          <w:bCs/>
        </w:rPr>
        <w:t xml:space="preserve">S6 </w:t>
      </w:r>
      <w:r w:rsidRPr="00F6528F">
        <w:t>The significant relation</w:t>
      </w:r>
      <w:r>
        <w:t>ship</w:t>
      </w:r>
      <w:r w:rsidRPr="00F6528F">
        <w:t xml:space="preserve"> between TOC and TN indicates that both are generated from comparable organic sources such as C3 plants processed by the bacteria.</w:t>
      </w:r>
    </w:p>
    <w:p w14:paraId="378EAEF2" w14:textId="77777777" w:rsidR="00545652" w:rsidRDefault="00545652" w:rsidP="00545652">
      <w:pPr>
        <w:spacing w:line="360" w:lineRule="auto"/>
        <w:jc w:val="both"/>
      </w:pPr>
    </w:p>
    <w:p w14:paraId="77DA5D7E" w14:textId="77777777" w:rsidR="00545652" w:rsidRDefault="00545652" w:rsidP="00545652">
      <w:r>
        <w:br w:type="page"/>
      </w:r>
    </w:p>
    <w:p w14:paraId="0F4193FA" w14:textId="77777777" w:rsidR="00545652" w:rsidRPr="00C12113" w:rsidRDefault="00545652" w:rsidP="00545652">
      <w:pPr>
        <w:spacing w:line="360" w:lineRule="auto"/>
        <w:jc w:val="center"/>
      </w:pPr>
      <w:r w:rsidRPr="00C12113">
        <w:rPr>
          <w:noProof/>
        </w:rPr>
        <w:lastRenderedPageBreak/>
        <w:drawing>
          <wp:inline distT="0" distB="0" distL="0" distR="0" wp14:anchorId="21CBA104" wp14:editId="1BECEA9A">
            <wp:extent cx="5813425" cy="5358706"/>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90901" cy="5430122"/>
                    </a:xfrm>
                    <a:prstGeom prst="rect">
                      <a:avLst/>
                    </a:prstGeom>
                    <a:noFill/>
                    <a:ln>
                      <a:noFill/>
                    </a:ln>
                  </pic:spPr>
                </pic:pic>
              </a:graphicData>
            </a:graphic>
          </wp:inline>
        </w:drawing>
      </w:r>
    </w:p>
    <w:p w14:paraId="61D69232" w14:textId="77777777" w:rsidR="00545652" w:rsidRDefault="00545652" w:rsidP="00545652">
      <w:pPr>
        <w:spacing w:line="360" w:lineRule="auto"/>
        <w:jc w:val="both"/>
      </w:pPr>
      <w:r w:rsidRPr="00F632EC">
        <w:rPr>
          <w:b/>
          <w:bCs/>
        </w:rPr>
        <w:t>Fig.</w:t>
      </w:r>
      <w:r>
        <w:rPr>
          <w:b/>
          <w:bCs/>
        </w:rPr>
        <w:t xml:space="preserve"> S7</w:t>
      </w:r>
      <w:r w:rsidRPr="00C12113">
        <w:t xml:space="preserve"> A box and whisker plot showing variable range of the organic compounds present in the rock varnish layer.</w:t>
      </w:r>
    </w:p>
    <w:p w14:paraId="7FB360BA" w14:textId="77777777" w:rsidR="00545652" w:rsidRDefault="00545652" w:rsidP="00545652">
      <w:pPr>
        <w:spacing w:line="360" w:lineRule="auto"/>
        <w:jc w:val="both"/>
      </w:pPr>
    </w:p>
    <w:p w14:paraId="26CEBCA5" w14:textId="77777777" w:rsidR="00545652" w:rsidRDefault="00545652" w:rsidP="00545652">
      <w:pPr>
        <w:spacing w:line="360" w:lineRule="auto"/>
        <w:jc w:val="both"/>
        <w:rPr>
          <w:color w:val="000000"/>
        </w:rPr>
      </w:pPr>
    </w:p>
    <w:p w14:paraId="6427E001" w14:textId="77777777" w:rsidR="00545652" w:rsidRDefault="00545652" w:rsidP="00545652">
      <w:pPr>
        <w:rPr>
          <w:color w:val="000000"/>
        </w:rPr>
      </w:pPr>
      <w:r>
        <w:rPr>
          <w:color w:val="000000"/>
        </w:rPr>
        <w:br w:type="page"/>
      </w:r>
    </w:p>
    <w:p w14:paraId="6DB0A33D" w14:textId="77777777" w:rsidR="00545652" w:rsidRDefault="00545652" w:rsidP="00545652">
      <w:pPr>
        <w:pStyle w:val="Default"/>
        <w:spacing w:line="360" w:lineRule="auto"/>
        <w:jc w:val="both"/>
      </w:pPr>
    </w:p>
    <w:p w14:paraId="07485CB8" w14:textId="46F994A8" w:rsidR="00147E07" w:rsidRDefault="00545652" w:rsidP="00147E07">
      <w:pPr>
        <w:spacing w:line="360" w:lineRule="auto"/>
        <w:jc w:val="both"/>
      </w:pPr>
      <w:r w:rsidRPr="00E53446">
        <w:t>In order to ascertain how homogeneous, the varnish layer is (as the thickness varies in different samples), the varnish layer is scraped from different locations from all samples and analysed. The results show that δ</w:t>
      </w:r>
      <w:r w:rsidRPr="00E53446">
        <w:rPr>
          <w:vertAlign w:val="superscript"/>
        </w:rPr>
        <w:t>13</w:t>
      </w:r>
      <w:r w:rsidRPr="00E53446">
        <w:t>C values vary in a narrow range for all individual samples, suggesting that the varnish layer is almost homogeneous (Table S1)</w:t>
      </w:r>
      <w:r>
        <w:t>.</w:t>
      </w:r>
    </w:p>
    <w:p w14:paraId="6FC8BBCF" w14:textId="77777777" w:rsidR="00147E07" w:rsidRDefault="00147E07" w:rsidP="00147E07">
      <w:pPr>
        <w:spacing w:line="360" w:lineRule="auto"/>
        <w:jc w:val="both"/>
      </w:pPr>
    </w:p>
    <w:p w14:paraId="7E19A248" w14:textId="77777777" w:rsidR="00147E07" w:rsidRDefault="00147E07" w:rsidP="00147E07">
      <w:pPr>
        <w:spacing w:line="360" w:lineRule="auto"/>
        <w:jc w:val="both"/>
      </w:pPr>
      <w:r w:rsidRPr="00C12113">
        <w:rPr>
          <w:b/>
          <w:bCs/>
        </w:rPr>
        <w:t>Table.</w:t>
      </w:r>
      <w:r>
        <w:rPr>
          <w:b/>
          <w:bCs/>
        </w:rPr>
        <w:t xml:space="preserve"> S1</w:t>
      </w:r>
      <w:r w:rsidRPr="00C12113">
        <w:t xml:space="preserve"> The δ</w:t>
      </w:r>
      <w:r w:rsidRPr="00C12113">
        <w:rPr>
          <w:vertAlign w:val="superscript"/>
        </w:rPr>
        <w:t>13</w:t>
      </w:r>
      <w:r w:rsidRPr="00C12113">
        <w:t>C measurements from several sites on each rock varnish sample, demonstra</w:t>
      </w:r>
      <w:r>
        <w:t>te</w:t>
      </w:r>
      <w:r w:rsidRPr="00C12113">
        <w:t xml:space="preserve"> a very homogeneous distribution of depletion relative to VPDB. The symbol (*) denotes several spots on the </w:t>
      </w:r>
      <w:r>
        <w:t>r</w:t>
      </w:r>
      <w:r w:rsidRPr="00C12113">
        <w:t xml:space="preserve">ock varnish sample from which it was scraped for analysis. </w:t>
      </w:r>
    </w:p>
    <w:p w14:paraId="5D8DF2AC" w14:textId="3873A123" w:rsidR="00545652" w:rsidRPr="00E53446" w:rsidRDefault="00545652" w:rsidP="00545652">
      <w:pPr>
        <w:spacing w:line="360" w:lineRule="auto"/>
        <w:jc w:val="both"/>
      </w:pPr>
    </w:p>
    <w:tbl>
      <w:tblPr>
        <w:tblStyle w:val="TableGrid"/>
        <w:tblpPr w:leftFromText="180" w:rightFromText="180" w:vertAnchor="text" w:horzAnchor="margin" w:tblpY="230"/>
        <w:tblW w:w="9751" w:type="dxa"/>
        <w:tblLook w:val="04A0" w:firstRow="1" w:lastRow="0" w:firstColumn="1" w:lastColumn="0" w:noHBand="0" w:noVBand="1"/>
      </w:tblPr>
      <w:tblGrid>
        <w:gridCol w:w="978"/>
        <w:gridCol w:w="1532"/>
        <w:gridCol w:w="977"/>
        <w:gridCol w:w="1483"/>
        <w:gridCol w:w="977"/>
        <w:gridCol w:w="1331"/>
        <w:gridCol w:w="977"/>
        <w:gridCol w:w="1496"/>
      </w:tblGrid>
      <w:tr w:rsidR="00545652" w:rsidRPr="00C12113" w14:paraId="2BA39E75" w14:textId="77777777" w:rsidTr="00F90DF9">
        <w:trPr>
          <w:trHeight w:val="534"/>
        </w:trPr>
        <w:tc>
          <w:tcPr>
            <w:tcW w:w="2510" w:type="dxa"/>
            <w:gridSpan w:val="2"/>
          </w:tcPr>
          <w:p w14:paraId="29A39EA1" w14:textId="77777777" w:rsidR="00545652" w:rsidRPr="00C12113" w:rsidRDefault="00545652" w:rsidP="00F90DF9">
            <w:pPr>
              <w:spacing w:line="360" w:lineRule="auto"/>
              <w:jc w:val="center"/>
              <w:rPr>
                <w:rFonts w:ascii="Times New Roman" w:hAnsi="Times New Roman" w:cs="Times New Roman"/>
                <w:b/>
                <w:bCs/>
              </w:rPr>
            </w:pPr>
            <w:r w:rsidRPr="00C12113">
              <w:rPr>
                <w:rFonts w:ascii="Times New Roman" w:hAnsi="Times New Roman" w:cs="Times New Roman"/>
                <w:b/>
                <w:bCs/>
              </w:rPr>
              <w:t>1v</w:t>
            </w:r>
          </w:p>
        </w:tc>
        <w:tc>
          <w:tcPr>
            <w:tcW w:w="2460" w:type="dxa"/>
            <w:gridSpan w:val="2"/>
          </w:tcPr>
          <w:p w14:paraId="050960C8" w14:textId="77777777" w:rsidR="00545652" w:rsidRPr="00C12113" w:rsidRDefault="00545652" w:rsidP="00F90DF9">
            <w:pPr>
              <w:spacing w:line="360" w:lineRule="auto"/>
              <w:jc w:val="center"/>
              <w:rPr>
                <w:rFonts w:ascii="Times New Roman" w:hAnsi="Times New Roman" w:cs="Times New Roman"/>
                <w:b/>
                <w:bCs/>
              </w:rPr>
            </w:pPr>
            <w:r w:rsidRPr="00C12113">
              <w:rPr>
                <w:rFonts w:ascii="Times New Roman" w:hAnsi="Times New Roman" w:cs="Times New Roman"/>
                <w:b/>
                <w:bCs/>
              </w:rPr>
              <w:t>2v</w:t>
            </w:r>
          </w:p>
        </w:tc>
        <w:tc>
          <w:tcPr>
            <w:tcW w:w="2308" w:type="dxa"/>
            <w:gridSpan w:val="2"/>
          </w:tcPr>
          <w:p w14:paraId="53D28769" w14:textId="77777777" w:rsidR="00545652" w:rsidRPr="00C12113" w:rsidRDefault="00545652" w:rsidP="00F90DF9">
            <w:pPr>
              <w:spacing w:line="360" w:lineRule="auto"/>
              <w:jc w:val="center"/>
              <w:rPr>
                <w:rFonts w:ascii="Times New Roman" w:hAnsi="Times New Roman" w:cs="Times New Roman"/>
                <w:b/>
                <w:bCs/>
              </w:rPr>
            </w:pPr>
            <w:r w:rsidRPr="00C12113">
              <w:rPr>
                <w:rFonts w:ascii="Times New Roman" w:hAnsi="Times New Roman" w:cs="Times New Roman"/>
                <w:b/>
                <w:bCs/>
              </w:rPr>
              <w:t>3v</w:t>
            </w:r>
          </w:p>
        </w:tc>
        <w:tc>
          <w:tcPr>
            <w:tcW w:w="2473" w:type="dxa"/>
            <w:gridSpan w:val="2"/>
          </w:tcPr>
          <w:p w14:paraId="4EA1AE2C" w14:textId="77777777" w:rsidR="00545652" w:rsidRPr="00C12113" w:rsidRDefault="00545652" w:rsidP="00F90DF9">
            <w:pPr>
              <w:spacing w:line="360" w:lineRule="auto"/>
              <w:jc w:val="center"/>
              <w:rPr>
                <w:rFonts w:ascii="Times New Roman" w:hAnsi="Times New Roman" w:cs="Times New Roman"/>
                <w:b/>
                <w:bCs/>
              </w:rPr>
            </w:pPr>
            <w:r w:rsidRPr="00C12113">
              <w:rPr>
                <w:rFonts w:ascii="Times New Roman" w:hAnsi="Times New Roman" w:cs="Times New Roman"/>
                <w:b/>
                <w:bCs/>
              </w:rPr>
              <w:t>4v</w:t>
            </w:r>
          </w:p>
        </w:tc>
      </w:tr>
      <w:tr w:rsidR="00545652" w:rsidRPr="00C12113" w14:paraId="35AAB76D" w14:textId="77777777" w:rsidTr="00F90DF9">
        <w:trPr>
          <w:trHeight w:val="534"/>
        </w:trPr>
        <w:tc>
          <w:tcPr>
            <w:tcW w:w="978" w:type="dxa"/>
          </w:tcPr>
          <w:p w14:paraId="3F02CB7E" w14:textId="77777777" w:rsidR="00545652" w:rsidRPr="00C12113" w:rsidRDefault="00545652" w:rsidP="00F90DF9">
            <w:pPr>
              <w:spacing w:line="360" w:lineRule="auto"/>
              <w:rPr>
                <w:rFonts w:ascii="Times New Roman" w:hAnsi="Times New Roman" w:cs="Times New Roman"/>
                <w:b/>
                <w:bCs/>
              </w:rPr>
            </w:pPr>
            <w:r w:rsidRPr="00C12113">
              <w:rPr>
                <w:rFonts w:ascii="Times New Roman" w:hAnsi="Times New Roman" w:cs="Times New Roman"/>
                <w:b/>
                <w:bCs/>
              </w:rPr>
              <w:t>Sample no.</w:t>
            </w:r>
          </w:p>
        </w:tc>
        <w:tc>
          <w:tcPr>
            <w:tcW w:w="1532" w:type="dxa"/>
          </w:tcPr>
          <w:p w14:paraId="69456435" w14:textId="77777777" w:rsidR="00545652" w:rsidRPr="00C12113" w:rsidRDefault="00545652" w:rsidP="00F90DF9">
            <w:pPr>
              <w:spacing w:line="360" w:lineRule="auto"/>
              <w:rPr>
                <w:rFonts w:ascii="Times New Roman" w:hAnsi="Times New Roman" w:cs="Times New Roman"/>
                <w:b/>
                <w:bCs/>
              </w:rPr>
            </w:pPr>
            <w:r w:rsidRPr="00C12113">
              <w:rPr>
                <w:rFonts w:ascii="Times New Roman" w:hAnsi="Times New Roman" w:cs="Times New Roman"/>
                <w:b/>
                <w:bCs/>
              </w:rPr>
              <w:t>δ</w:t>
            </w:r>
            <w:r w:rsidRPr="00C12113">
              <w:rPr>
                <w:rFonts w:ascii="Times New Roman" w:hAnsi="Times New Roman" w:cs="Times New Roman"/>
                <w:b/>
                <w:bCs/>
                <w:vertAlign w:val="superscript"/>
              </w:rPr>
              <w:t>13</w:t>
            </w:r>
            <w:r w:rsidRPr="00C12113">
              <w:rPr>
                <w:rFonts w:ascii="Times New Roman" w:hAnsi="Times New Roman" w:cs="Times New Roman"/>
                <w:b/>
                <w:bCs/>
              </w:rPr>
              <w:t>C values (‰; VPDB)</w:t>
            </w:r>
          </w:p>
        </w:tc>
        <w:tc>
          <w:tcPr>
            <w:tcW w:w="977" w:type="dxa"/>
          </w:tcPr>
          <w:p w14:paraId="26223161" w14:textId="77777777" w:rsidR="00545652" w:rsidRPr="00C12113" w:rsidRDefault="00545652" w:rsidP="00F90DF9">
            <w:pPr>
              <w:spacing w:line="360" w:lineRule="auto"/>
              <w:rPr>
                <w:rFonts w:ascii="Times New Roman" w:hAnsi="Times New Roman" w:cs="Times New Roman"/>
                <w:b/>
                <w:bCs/>
              </w:rPr>
            </w:pPr>
            <w:r w:rsidRPr="00C12113">
              <w:rPr>
                <w:rFonts w:ascii="Times New Roman" w:hAnsi="Times New Roman" w:cs="Times New Roman"/>
                <w:b/>
                <w:bCs/>
              </w:rPr>
              <w:t>Sample no.</w:t>
            </w:r>
          </w:p>
        </w:tc>
        <w:tc>
          <w:tcPr>
            <w:tcW w:w="1483" w:type="dxa"/>
          </w:tcPr>
          <w:p w14:paraId="08CD0DD7" w14:textId="77777777" w:rsidR="00545652" w:rsidRPr="00C12113" w:rsidRDefault="00545652" w:rsidP="00F90DF9">
            <w:pPr>
              <w:spacing w:line="360" w:lineRule="auto"/>
              <w:rPr>
                <w:rFonts w:ascii="Times New Roman" w:hAnsi="Times New Roman" w:cs="Times New Roman"/>
                <w:b/>
                <w:bCs/>
              </w:rPr>
            </w:pPr>
            <w:r w:rsidRPr="00C12113">
              <w:rPr>
                <w:rFonts w:ascii="Times New Roman" w:hAnsi="Times New Roman" w:cs="Times New Roman"/>
                <w:b/>
                <w:bCs/>
              </w:rPr>
              <w:t>δ</w:t>
            </w:r>
            <w:r w:rsidRPr="00C12113">
              <w:rPr>
                <w:rFonts w:ascii="Times New Roman" w:hAnsi="Times New Roman" w:cs="Times New Roman"/>
                <w:b/>
                <w:bCs/>
                <w:vertAlign w:val="superscript"/>
              </w:rPr>
              <w:t>13</w:t>
            </w:r>
            <w:r w:rsidRPr="00C12113">
              <w:rPr>
                <w:rFonts w:ascii="Times New Roman" w:hAnsi="Times New Roman" w:cs="Times New Roman"/>
                <w:b/>
                <w:bCs/>
              </w:rPr>
              <w:t>C values (‰; VPDB)</w:t>
            </w:r>
          </w:p>
        </w:tc>
        <w:tc>
          <w:tcPr>
            <w:tcW w:w="977" w:type="dxa"/>
          </w:tcPr>
          <w:p w14:paraId="3D989C0A" w14:textId="77777777" w:rsidR="00545652" w:rsidRPr="00C12113" w:rsidRDefault="00545652" w:rsidP="00F90DF9">
            <w:pPr>
              <w:spacing w:line="360" w:lineRule="auto"/>
              <w:rPr>
                <w:rFonts w:ascii="Times New Roman" w:hAnsi="Times New Roman" w:cs="Times New Roman"/>
                <w:b/>
                <w:bCs/>
              </w:rPr>
            </w:pPr>
            <w:r w:rsidRPr="00C12113">
              <w:rPr>
                <w:rFonts w:ascii="Times New Roman" w:hAnsi="Times New Roman" w:cs="Times New Roman"/>
                <w:b/>
                <w:bCs/>
              </w:rPr>
              <w:t>Sample no.</w:t>
            </w:r>
          </w:p>
        </w:tc>
        <w:tc>
          <w:tcPr>
            <w:tcW w:w="1331" w:type="dxa"/>
          </w:tcPr>
          <w:p w14:paraId="22A7088C" w14:textId="77777777" w:rsidR="00545652" w:rsidRPr="00C12113" w:rsidRDefault="00545652" w:rsidP="00F90DF9">
            <w:pPr>
              <w:spacing w:line="360" w:lineRule="auto"/>
              <w:rPr>
                <w:rFonts w:ascii="Times New Roman" w:hAnsi="Times New Roman" w:cs="Times New Roman"/>
                <w:b/>
                <w:bCs/>
              </w:rPr>
            </w:pPr>
            <w:r w:rsidRPr="00C12113">
              <w:rPr>
                <w:rFonts w:ascii="Times New Roman" w:hAnsi="Times New Roman" w:cs="Times New Roman"/>
                <w:b/>
                <w:bCs/>
              </w:rPr>
              <w:t>δ</w:t>
            </w:r>
            <w:r w:rsidRPr="00C12113">
              <w:rPr>
                <w:rFonts w:ascii="Times New Roman" w:hAnsi="Times New Roman" w:cs="Times New Roman"/>
                <w:b/>
                <w:bCs/>
                <w:vertAlign w:val="superscript"/>
              </w:rPr>
              <w:t>13</w:t>
            </w:r>
            <w:r w:rsidRPr="00C12113">
              <w:rPr>
                <w:rFonts w:ascii="Times New Roman" w:hAnsi="Times New Roman" w:cs="Times New Roman"/>
                <w:b/>
                <w:bCs/>
              </w:rPr>
              <w:t>C values (‰; VPDB)</w:t>
            </w:r>
          </w:p>
        </w:tc>
        <w:tc>
          <w:tcPr>
            <w:tcW w:w="977" w:type="dxa"/>
          </w:tcPr>
          <w:p w14:paraId="7CFF9F53" w14:textId="77777777" w:rsidR="00545652" w:rsidRPr="00C12113" w:rsidRDefault="00545652" w:rsidP="00F90DF9">
            <w:pPr>
              <w:spacing w:line="360" w:lineRule="auto"/>
              <w:rPr>
                <w:rFonts w:ascii="Times New Roman" w:hAnsi="Times New Roman" w:cs="Times New Roman"/>
                <w:b/>
                <w:bCs/>
              </w:rPr>
            </w:pPr>
            <w:r w:rsidRPr="00C12113">
              <w:rPr>
                <w:rFonts w:ascii="Times New Roman" w:hAnsi="Times New Roman" w:cs="Times New Roman"/>
                <w:b/>
                <w:bCs/>
              </w:rPr>
              <w:t>Sample no.</w:t>
            </w:r>
          </w:p>
        </w:tc>
        <w:tc>
          <w:tcPr>
            <w:tcW w:w="1496" w:type="dxa"/>
          </w:tcPr>
          <w:p w14:paraId="75902364" w14:textId="77777777" w:rsidR="00545652" w:rsidRPr="00C12113" w:rsidRDefault="00545652" w:rsidP="00F90DF9">
            <w:pPr>
              <w:spacing w:line="360" w:lineRule="auto"/>
              <w:rPr>
                <w:rFonts w:ascii="Times New Roman" w:hAnsi="Times New Roman" w:cs="Times New Roman"/>
                <w:b/>
                <w:bCs/>
              </w:rPr>
            </w:pPr>
            <w:r w:rsidRPr="00C12113">
              <w:rPr>
                <w:rFonts w:ascii="Times New Roman" w:hAnsi="Times New Roman" w:cs="Times New Roman"/>
                <w:b/>
                <w:bCs/>
              </w:rPr>
              <w:t>δ</w:t>
            </w:r>
            <w:r w:rsidRPr="00C12113">
              <w:rPr>
                <w:rFonts w:ascii="Times New Roman" w:hAnsi="Times New Roman" w:cs="Times New Roman"/>
                <w:b/>
                <w:bCs/>
                <w:vertAlign w:val="superscript"/>
              </w:rPr>
              <w:t>13</w:t>
            </w:r>
            <w:r w:rsidRPr="00C12113">
              <w:rPr>
                <w:rFonts w:ascii="Times New Roman" w:hAnsi="Times New Roman" w:cs="Times New Roman"/>
                <w:b/>
                <w:bCs/>
              </w:rPr>
              <w:t>C values (‰; VPDB)</w:t>
            </w:r>
          </w:p>
        </w:tc>
      </w:tr>
      <w:tr w:rsidR="00545652" w:rsidRPr="00C12113" w14:paraId="35028409" w14:textId="77777777" w:rsidTr="00F90DF9">
        <w:trPr>
          <w:trHeight w:val="534"/>
        </w:trPr>
        <w:tc>
          <w:tcPr>
            <w:tcW w:w="978" w:type="dxa"/>
          </w:tcPr>
          <w:p w14:paraId="714BB36D"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1/1*</w:t>
            </w:r>
          </w:p>
        </w:tc>
        <w:tc>
          <w:tcPr>
            <w:tcW w:w="1532" w:type="dxa"/>
          </w:tcPr>
          <w:p w14:paraId="002F4CD8"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-22.4</w:t>
            </w:r>
          </w:p>
        </w:tc>
        <w:tc>
          <w:tcPr>
            <w:tcW w:w="977" w:type="dxa"/>
          </w:tcPr>
          <w:p w14:paraId="31A3B1D8" w14:textId="77777777" w:rsidR="00545652" w:rsidRPr="00C12113" w:rsidRDefault="00545652" w:rsidP="00F90DF9">
            <w:pPr>
              <w:spacing w:line="360" w:lineRule="auto"/>
              <w:rPr>
                <w:rFonts w:ascii="Times New Roman" w:hAnsi="Times New Roman" w:cs="Times New Roman"/>
                <w:b/>
                <w:bCs/>
              </w:rPr>
            </w:pPr>
            <w:r w:rsidRPr="00C12113">
              <w:rPr>
                <w:rFonts w:ascii="Times New Roman" w:hAnsi="Times New Roman" w:cs="Times New Roman"/>
                <w:b/>
                <w:bCs/>
              </w:rPr>
              <w:t>2/1*</w:t>
            </w:r>
          </w:p>
        </w:tc>
        <w:tc>
          <w:tcPr>
            <w:tcW w:w="1483" w:type="dxa"/>
          </w:tcPr>
          <w:p w14:paraId="6FEA67DC"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-27.0</w:t>
            </w:r>
          </w:p>
        </w:tc>
        <w:tc>
          <w:tcPr>
            <w:tcW w:w="977" w:type="dxa"/>
          </w:tcPr>
          <w:p w14:paraId="0E9F5A96"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3/1</w:t>
            </w:r>
            <w:r w:rsidRPr="00C12113">
              <w:rPr>
                <w:rFonts w:ascii="Times New Roman" w:hAnsi="Times New Roman" w:cs="Times New Roman"/>
                <w:b/>
                <w:bCs/>
                <w:vertAlign w:val="superscript"/>
              </w:rPr>
              <w:t>*</w:t>
            </w:r>
          </w:p>
        </w:tc>
        <w:tc>
          <w:tcPr>
            <w:tcW w:w="1331" w:type="dxa"/>
          </w:tcPr>
          <w:p w14:paraId="1262E31E"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-20.4</w:t>
            </w:r>
          </w:p>
        </w:tc>
        <w:tc>
          <w:tcPr>
            <w:tcW w:w="977" w:type="dxa"/>
          </w:tcPr>
          <w:p w14:paraId="76AFB955"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4/1</w:t>
            </w:r>
            <w:r w:rsidRPr="00C12113">
              <w:rPr>
                <w:rFonts w:ascii="Times New Roman" w:hAnsi="Times New Roman" w:cs="Times New Roman"/>
                <w:b/>
                <w:bCs/>
                <w:vertAlign w:val="superscript"/>
              </w:rPr>
              <w:t>*</w:t>
            </w:r>
          </w:p>
        </w:tc>
        <w:tc>
          <w:tcPr>
            <w:tcW w:w="1496" w:type="dxa"/>
          </w:tcPr>
          <w:p w14:paraId="4E65DE00"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-23.6</w:t>
            </w:r>
          </w:p>
        </w:tc>
      </w:tr>
      <w:tr w:rsidR="00545652" w:rsidRPr="00C12113" w14:paraId="2632897A" w14:textId="77777777" w:rsidTr="00F90DF9">
        <w:trPr>
          <w:trHeight w:val="511"/>
        </w:trPr>
        <w:tc>
          <w:tcPr>
            <w:tcW w:w="978" w:type="dxa"/>
          </w:tcPr>
          <w:p w14:paraId="3C902589"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1/2</w:t>
            </w:r>
            <w:r w:rsidRPr="00C12113">
              <w:rPr>
                <w:rFonts w:ascii="Times New Roman" w:hAnsi="Times New Roman" w:cs="Times New Roman"/>
                <w:b/>
                <w:bCs/>
                <w:vertAlign w:val="superscript"/>
              </w:rPr>
              <w:t>*</w:t>
            </w:r>
          </w:p>
        </w:tc>
        <w:tc>
          <w:tcPr>
            <w:tcW w:w="1532" w:type="dxa"/>
          </w:tcPr>
          <w:p w14:paraId="00FCD190"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-22.8</w:t>
            </w:r>
          </w:p>
        </w:tc>
        <w:tc>
          <w:tcPr>
            <w:tcW w:w="977" w:type="dxa"/>
          </w:tcPr>
          <w:p w14:paraId="7E003E27"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2/2</w:t>
            </w:r>
            <w:r w:rsidRPr="00C12113">
              <w:rPr>
                <w:rFonts w:ascii="Times New Roman" w:hAnsi="Times New Roman" w:cs="Times New Roman"/>
                <w:b/>
                <w:bCs/>
                <w:vertAlign w:val="superscript"/>
              </w:rPr>
              <w:t>*</w:t>
            </w:r>
          </w:p>
        </w:tc>
        <w:tc>
          <w:tcPr>
            <w:tcW w:w="1483" w:type="dxa"/>
          </w:tcPr>
          <w:p w14:paraId="6A5D4AE3"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-25.6</w:t>
            </w:r>
          </w:p>
        </w:tc>
        <w:tc>
          <w:tcPr>
            <w:tcW w:w="977" w:type="dxa"/>
          </w:tcPr>
          <w:p w14:paraId="180EE16D"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3/1</w:t>
            </w:r>
            <w:r w:rsidRPr="00C12113">
              <w:rPr>
                <w:rFonts w:ascii="Times New Roman" w:hAnsi="Times New Roman" w:cs="Times New Roman"/>
                <w:b/>
                <w:bCs/>
                <w:vertAlign w:val="superscript"/>
              </w:rPr>
              <w:t>*</w:t>
            </w:r>
          </w:p>
        </w:tc>
        <w:tc>
          <w:tcPr>
            <w:tcW w:w="1331" w:type="dxa"/>
          </w:tcPr>
          <w:p w14:paraId="0DEAC8D9"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-20.6</w:t>
            </w:r>
          </w:p>
        </w:tc>
        <w:tc>
          <w:tcPr>
            <w:tcW w:w="977" w:type="dxa"/>
          </w:tcPr>
          <w:p w14:paraId="0327F3CB"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4/2</w:t>
            </w:r>
            <w:r w:rsidRPr="00C12113">
              <w:rPr>
                <w:rFonts w:ascii="Times New Roman" w:hAnsi="Times New Roman" w:cs="Times New Roman"/>
                <w:b/>
                <w:bCs/>
                <w:vertAlign w:val="superscript"/>
              </w:rPr>
              <w:t>*</w:t>
            </w:r>
          </w:p>
        </w:tc>
        <w:tc>
          <w:tcPr>
            <w:tcW w:w="1496" w:type="dxa"/>
          </w:tcPr>
          <w:p w14:paraId="2EC066BF"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-18.6</w:t>
            </w:r>
          </w:p>
        </w:tc>
      </w:tr>
      <w:tr w:rsidR="00545652" w:rsidRPr="00C12113" w14:paraId="5B65D6A6" w14:textId="77777777" w:rsidTr="00F90DF9">
        <w:trPr>
          <w:trHeight w:val="534"/>
        </w:trPr>
        <w:tc>
          <w:tcPr>
            <w:tcW w:w="978" w:type="dxa"/>
          </w:tcPr>
          <w:p w14:paraId="7BD0E0DD"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1/3</w:t>
            </w:r>
            <w:r w:rsidRPr="00C12113">
              <w:rPr>
                <w:rFonts w:ascii="Times New Roman" w:hAnsi="Times New Roman" w:cs="Times New Roman"/>
                <w:b/>
                <w:bCs/>
                <w:vertAlign w:val="superscript"/>
              </w:rPr>
              <w:t>*</w:t>
            </w:r>
          </w:p>
        </w:tc>
        <w:tc>
          <w:tcPr>
            <w:tcW w:w="1532" w:type="dxa"/>
          </w:tcPr>
          <w:p w14:paraId="174F6C6F"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-22.5</w:t>
            </w:r>
          </w:p>
        </w:tc>
        <w:tc>
          <w:tcPr>
            <w:tcW w:w="977" w:type="dxa"/>
          </w:tcPr>
          <w:p w14:paraId="5CFF9266"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2/3</w:t>
            </w:r>
            <w:r w:rsidRPr="00C12113">
              <w:rPr>
                <w:rFonts w:ascii="Times New Roman" w:hAnsi="Times New Roman" w:cs="Times New Roman"/>
                <w:b/>
                <w:bCs/>
                <w:vertAlign w:val="superscript"/>
              </w:rPr>
              <w:t>*</w:t>
            </w:r>
          </w:p>
        </w:tc>
        <w:tc>
          <w:tcPr>
            <w:tcW w:w="1483" w:type="dxa"/>
          </w:tcPr>
          <w:p w14:paraId="53A0361C"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-24.7</w:t>
            </w:r>
          </w:p>
        </w:tc>
        <w:tc>
          <w:tcPr>
            <w:tcW w:w="977" w:type="dxa"/>
          </w:tcPr>
          <w:p w14:paraId="4448AEF5"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3/2</w:t>
            </w:r>
            <w:r w:rsidRPr="00C12113">
              <w:rPr>
                <w:rFonts w:ascii="Times New Roman" w:hAnsi="Times New Roman" w:cs="Times New Roman"/>
                <w:b/>
                <w:bCs/>
                <w:vertAlign w:val="superscript"/>
              </w:rPr>
              <w:t>*</w:t>
            </w:r>
          </w:p>
        </w:tc>
        <w:tc>
          <w:tcPr>
            <w:tcW w:w="1331" w:type="dxa"/>
          </w:tcPr>
          <w:p w14:paraId="336CBE3A"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-19.5</w:t>
            </w:r>
          </w:p>
        </w:tc>
        <w:tc>
          <w:tcPr>
            <w:tcW w:w="977" w:type="dxa"/>
          </w:tcPr>
          <w:p w14:paraId="6DCA8D03"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4/3</w:t>
            </w:r>
            <w:r w:rsidRPr="00C12113">
              <w:rPr>
                <w:rFonts w:ascii="Times New Roman" w:hAnsi="Times New Roman" w:cs="Times New Roman"/>
                <w:b/>
                <w:bCs/>
                <w:vertAlign w:val="superscript"/>
              </w:rPr>
              <w:t>*</w:t>
            </w:r>
          </w:p>
        </w:tc>
        <w:tc>
          <w:tcPr>
            <w:tcW w:w="1496" w:type="dxa"/>
          </w:tcPr>
          <w:p w14:paraId="0E90930B"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-22.1</w:t>
            </w:r>
          </w:p>
        </w:tc>
      </w:tr>
      <w:tr w:rsidR="00545652" w:rsidRPr="00C12113" w14:paraId="3E8DBBD7" w14:textId="77777777" w:rsidTr="00F90DF9">
        <w:trPr>
          <w:trHeight w:val="534"/>
        </w:trPr>
        <w:tc>
          <w:tcPr>
            <w:tcW w:w="978" w:type="dxa"/>
          </w:tcPr>
          <w:p w14:paraId="6CE88D59"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1/4</w:t>
            </w:r>
            <w:r w:rsidRPr="00C12113">
              <w:rPr>
                <w:rFonts w:ascii="Times New Roman" w:hAnsi="Times New Roman" w:cs="Times New Roman"/>
                <w:b/>
                <w:bCs/>
                <w:vertAlign w:val="superscript"/>
              </w:rPr>
              <w:t>*</w:t>
            </w:r>
          </w:p>
        </w:tc>
        <w:tc>
          <w:tcPr>
            <w:tcW w:w="1532" w:type="dxa"/>
          </w:tcPr>
          <w:p w14:paraId="30837084"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-22.1</w:t>
            </w:r>
          </w:p>
        </w:tc>
        <w:tc>
          <w:tcPr>
            <w:tcW w:w="977" w:type="dxa"/>
          </w:tcPr>
          <w:p w14:paraId="3D80420F"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2/4</w:t>
            </w:r>
            <w:r w:rsidRPr="00C12113">
              <w:rPr>
                <w:rFonts w:ascii="Times New Roman" w:hAnsi="Times New Roman" w:cs="Times New Roman"/>
                <w:b/>
                <w:bCs/>
                <w:vertAlign w:val="superscript"/>
              </w:rPr>
              <w:t>*</w:t>
            </w:r>
          </w:p>
        </w:tc>
        <w:tc>
          <w:tcPr>
            <w:tcW w:w="1483" w:type="dxa"/>
          </w:tcPr>
          <w:p w14:paraId="7C730593"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-25.6</w:t>
            </w:r>
          </w:p>
        </w:tc>
        <w:tc>
          <w:tcPr>
            <w:tcW w:w="977" w:type="dxa"/>
          </w:tcPr>
          <w:p w14:paraId="63A9C738"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3/3</w:t>
            </w:r>
            <w:r w:rsidRPr="00C12113">
              <w:rPr>
                <w:rFonts w:ascii="Times New Roman" w:hAnsi="Times New Roman" w:cs="Times New Roman"/>
                <w:b/>
                <w:bCs/>
                <w:vertAlign w:val="superscript"/>
              </w:rPr>
              <w:t>*</w:t>
            </w:r>
          </w:p>
        </w:tc>
        <w:tc>
          <w:tcPr>
            <w:tcW w:w="1331" w:type="dxa"/>
          </w:tcPr>
          <w:p w14:paraId="034CA210"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-22.2</w:t>
            </w:r>
          </w:p>
        </w:tc>
        <w:tc>
          <w:tcPr>
            <w:tcW w:w="977" w:type="dxa"/>
          </w:tcPr>
          <w:p w14:paraId="2DF1F6D0"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4/4</w:t>
            </w:r>
            <w:r w:rsidRPr="00C12113">
              <w:rPr>
                <w:rFonts w:ascii="Times New Roman" w:hAnsi="Times New Roman" w:cs="Times New Roman"/>
                <w:b/>
                <w:bCs/>
                <w:vertAlign w:val="superscript"/>
              </w:rPr>
              <w:t>*</w:t>
            </w:r>
          </w:p>
        </w:tc>
        <w:tc>
          <w:tcPr>
            <w:tcW w:w="1496" w:type="dxa"/>
          </w:tcPr>
          <w:p w14:paraId="3696497B"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-21.6</w:t>
            </w:r>
          </w:p>
        </w:tc>
      </w:tr>
      <w:tr w:rsidR="00545652" w:rsidRPr="00C12113" w14:paraId="32A59647" w14:textId="77777777" w:rsidTr="00F90DF9">
        <w:trPr>
          <w:trHeight w:val="534"/>
        </w:trPr>
        <w:tc>
          <w:tcPr>
            <w:tcW w:w="978" w:type="dxa"/>
          </w:tcPr>
          <w:p w14:paraId="5E6BFDDF" w14:textId="77777777" w:rsidR="00545652" w:rsidRPr="00C12113" w:rsidRDefault="00545652" w:rsidP="00F90DF9">
            <w:pPr>
              <w:spacing w:line="360" w:lineRule="auto"/>
              <w:rPr>
                <w:rFonts w:ascii="Times New Roman" w:hAnsi="Times New Roman" w:cs="Times New Roman"/>
              </w:rPr>
            </w:pPr>
          </w:p>
        </w:tc>
        <w:tc>
          <w:tcPr>
            <w:tcW w:w="1532" w:type="dxa"/>
          </w:tcPr>
          <w:p w14:paraId="6FF73AE3" w14:textId="77777777" w:rsidR="00545652" w:rsidRPr="00C12113" w:rsidRDefault="00545652" w:rsidP="00F90DF9">
            <w:pPr>
              <w:spacing w:line="360" w:lineRule="auto"/>
              <w:rPr>
                <w:rFonts w:ascii="Times New Roman" w:hAnsi="Times New Roman" w:cs="Times New Roman"/>
              </w:rPr>
            </w:pPr>
          </w:p>
        </w:tc>
        <w:tc>
          <w:tcPr>
            <w:tcW w:w="977" w:type="dxa"/>
          </w:tcPr>
          <w:p w14:paraId="7A9AFF5C"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2/4</w:t>
            </w:r>
            <w:r w:rsidRPr="00C12113">
              <w:rPr>
                <w:rFonts w:ascii="Times New Roman" w:hAnsi="Times New Roman" w:cs="Times New Roman"/>
                <w:b/>
                <w:bCs/>
                <w:vertAlign w:val="superscript"/>
              </w:rPr>
              <w:t>*</w:t>
            </w:r>
          </w:p>
        </w:tc>
        <w:tc>
          <w:tcPr>
            <w:tcW w:w="1483" w:type="dxa"/>
          </w:tcPr>
          <w:p w14:paraId="27437804"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-21.9</w:t>
            </w:r>
          </w:p>
        </w:tc>
        <w:tc>
          <w:tcPr>
            <w:tcW w:w="977" w:type="dxa"/>
          </w:tcPr>
          <w:p w14:paraId="625FF436"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3/4</w:t>
            </w:r>
            <w:r w:rsidRPr="00C12113">
              <w:rPr>
                <w:rFonts w:ascii="Times New Roman" w:hAnsi="Times New Roman" w:cs="Times New Roman"/>
                <w:b/>
                <w:bCs/>
                <w:vertAlign w:val="superscript"/>
              </w:rPr>
              <w:t>*</w:t>
            </w:r>
          </w:p>
        </w:tc>
        <w:tc>
          <w:tcPr>
            <w:tcW w:w="1331" w:type="dxa"/>
          </w:tcPr>
          <w:p w14:paraId="1628B5C1"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-22.5</w:t>
            </w:r>
          </w:p>
        </w:tc>
        <w:tc>
          <w:tcPr>
            <w:tcW w:w="977" w:type="dxa"/>
          </w:tcPr>
          <w:p w14:paraId="32D16370" w14:textId="77777777" w:rsidR="00545652" w:rsidRPr="00C12113" w:rsidRDefault="00545652" w:rsidP="00F90DF9">
            <w:pPr>
              <w:spacing w:line="360" w:lineRule="auto"/>
              <w:rPr>
                <w:rFonts w:ascii="Times New Roman" w:hAnsi="Times New Roman" w:cs="Times New Roman"/>
              </w:rPr>
            </w:pPr>
          </w:p>
        </w:tc>
        <w:tc>
          <w:tcPr>
            <w:tcW w:w="1496" w:type="dxa"/>
          </w:tcPr>
          <w:p w14:paraId="25E08D9D" w14:textId="77777777" w:rsidR="00545652" w:rsidRPr="00C12113" w:rsidRDefault="00545652" w:rsidP="00F90DF9">
            <w:pPr>
              <w:spacing w:line="360" w:lineRule="auto"/>
              <w:rPr>
                <w:rFonts w:ascii="Times New Roman" w:hAnsi="Times New Roman" w:cs="Times New Roman"/>
              </w:rPr>
            </w:pPr>
          </w:p>
        </w:tc>
      </w:tr>
      <w:tr w:rsidR="00545652" w:rsidRPr="00C12113" w14:paraId="67C1203B" w14:textId="77777777" w:rsidTr="00F90DF9">
        <w:trPr>
          <w:trHeight w:val="534"/>
        </w:trPr>
        <w:tc>
          <w:tcPr>
            <w:tcW w:w="978" w:type="dxa"/>
          </w:tcPr>
          <w:p w14:paraId="1582FE42" w14:textId="77777777" w:rsidR="00545652" w:rsidRPr="00C12113" w:rsidRDefault="00545652" w:rsidP="00F90DF9">
            <w:pPr>
              <w:spacing w:line="360" w:lineRule="auto"/>
              <w:rPr>
                <w:rFonts w:ascii="Times New Roman" w:hAnsi="Times New Roman" w:cs="Times New Roman"/>
              </w:rPr>
            </w:pPr>
          </w:p>
        </w:tc>
        <w:tc>
          <w:tcPr>
            <w:tcW w:w="1532" w:type="dxa"/>
          </w:tcPr>
          <w:p w14:paraId="5D60E2FF" w14:textId="77777777" w:rsidR="00545652" w:rsidRPr="00C12113" w:rsidRDefault="00545652" w:rsidP="00F90DF9">
            <w:pPr>
              <w:spacing w:line="360" w:lineRule="auto"/>
              <w:rPr>
                <w:rFonts w:ascii="Times New Roman" w:hAnsi="Times New Roman" w:cs="Times New Roman"/>
              </w:rPr>
            </w:pPr>
          </w:p>
        </w:tc>
        <w:tc>
          <w:tcPr>
            <w:tcW w:w="977" w:type="dxa"/>
          </w:tcPr>
          <w:p w14:paraId="68F1333D" w14:textId="77777777" w:rsidR="00545652" w:rsidRPr="00C12113" w:rsidRDefault="00545652" w:rsidP="00F90DF9">
            <w:pPr>
              <w:spacing w:line="360" w:lineRule="auto"/>
              <w:rPr>
                <w:rFonts w:ascii="Times New Roman" w:hAnsi="Times New Roman" w:cs="Times New Roman"/>
              </w:rPr>
            </w:pPr>
          </w:p>
        </w:tc>
        <w:tc>
          <w:tcPr>
            <w:tcW w:w="1483" w:type="dxa"/>
          </w:tcPr>
          <w:p w14:paraId="0847ACDD" w14:textId="77777777" w:rsidR="00545652" w:rsidRPr="00C12113" w:rsidRDefault="00545652" w:rsidP="00F90DF9">
            <w:pPr>
              <w:spacing w:line="360" w:lineRule="auto"/>
              <w:rPr>
                <w:rFonts w:ascii="Times New Roman" w:hAnsi="Times New Roman" w:cs="Times New Roman"/>
              </w:rPr>
            </w:pPr>
          </w:p>
        </w:tc>
        <w:tc>
          <w:tcPr>
            <w:tcW w:w="977" w:type="dxa"/>
          </w:tcPr>
          <w:p w14:paraId="40BF5DDF" w14:textId="77777777" w:rsidR="00545652" w:rsidRPr="00C12113" w:rsidRDefault="00545652" w:rsidP="00F90DF9">
            <w:pPr>
              <w:spacing w:line="360" w:lineRule="auto"/>
              <w:rPr>
                <w:rFonts w:ascii="Times New Roman" w:hAnsi="Times New Roman" w:cs="Times New Roman"/>
                <w:b/>
                <w:bCs/>
                <w:vertAlign w:val="superscript"/>
              </w:rPr>
            </w:pPr>
            <w:r w:rsidRPr="00C12113">
              <w:rPr>
                <w:rFonts w:ascii="Times New Roman" w:hAnsi="Times New Roman" w:cs="Times New Roman"/>
                <w:b/>
                <w:bCs/>
              </w:rPr>
              <w:t>3/4</w:t>
            </w:r>
            <w:r w:rsidRPr="00C12113">
              <w:rPr>
                <w:rFonts w:ascii="Times New Roman" w:hAnsi="Times New Roman" w:cs="Times New Roman"/>
                <w:b/>
                <w:bCs/>
                <w:vertAlign w:val="superscript"/>
              </w:rPr>
              <w:t>*</w:t>
            </w:r>
          </w:p>
        </w:tc>
        <w:tc>
          <w:tcPr>
            <w:tcW w:w="1331" w:type="dxa"/>
          </w:tcPr>
          <w:p w14:paraId="088107B6" w14:textId="77777777" w:rsidR="00545652" w:rsidRPr="00C12113" w:rsidRDefault="00545652" w:rsidP="00F90DF9">
            <w:pPr>
              <w:spacing w:line="360" w:lineRule="auto"/>
              <w:rPr>
                <w:rFonts w:ascii="Times New Roman" w:hAnsi="Times New Roman" w:cs="Times New Roman"/>
              </w:rPr>
            </w:pPr>
            <w:r w:rsidRPr="00C12113">
              <w:rPr>
                <w:rFonts w:ascii="Times New Roman" w:hAnsi="Times New Roman" w:cs="Times New Roman"/>
              </w:rPr>
              <w:t>-23.7</w:t>
            </w:r>
          </w:p>
        </w:tc>
        <w:tc>
          <w:tcPr>
            <w:tcW w:w="977" w:type="dxa"/>
          </w:tcPr>
          <w:p w14:paraId="59118078" w14:textId="77777777" w:rsidR="00545652" w:rsidRPr="00C12113" w:rsidRDefault="00545652" w:rsidP="00F90DF9">
            <w:pPr>
              <w:spacing w:line="360" w:lineRule="auto"/>
              <w:rPr>
                <w:rFonts w:ascii="Times New Roman" w:hAnsi="Times New Roman" w:cs="Times New Roman"/>
              </w:rPr>
            </w:pPr>
          </w:p>
        </w:tc>
        <w:tc>
          <w:tcPr>
            <w:tcW w:w="1496" w:type="dxa"/>
          </w:tcPr>
          <w:p w14:paraId="0F7A7402" w14:textId="77777777" w:rsidR="00545652" w:rsidRPr="00C12113" w:rsidRDefault="00545652" w:rsidP="00F90DF9">
            <w:pPr>
              <w:spacing w:line="360" w:lineRule="auto"/>
              <w:rPr>
                <w:rFonts w:ascii="Times New Roman" w:hAnsi="Times New Roman" w:cs="Times New Roman"/>
              </w:rPr>
            </w:pPr>
          </w:p>
        </w:tc>
      </w:tr>
    </w:tbl>
    <w:p w14:paraId="594AF5DE" w14:textId="77777777" w:rsidR="00545652" w:rsidRDefault="00545652" w:rsidP="00545652">
      <w:pPr>
        <w:spacing w:line="360" w:lineRule="auto"/>
        <w:jc w:val="both"/>
      </w:pPr>
    </w:p>
    <w:p w14:paraId="2BC73299" w14:textId="02D9D8AF" w:rsidR="00545652" w:rsidRPr="00355362" w:rsidRDefault="00545652" w:rsidP="00545652">
      <w:pPr>
        <w:pStyle w:val="SMHeading"/>
      </w:pPr>
      <w:r w:rsidRPr="00355362">
        <w:t>Movie S1</w:t>
      </w:r>
      <w:r>
        <w:t>. (Separate file)</w:t>
      </w:r>
    </w:p>
    <w:p w14:paraId="13ECCF1B" w14:textId="77777777" w:rsidR="00545652" w:rsidRDefault="00545652" w:rsidP="00545652">
      <w:pPr>
        <w:pStyle w:val="SMcaption"/>
      </w:pPr>
      <w:r>
        <w:t>Visual displaying simple drop retention test for testing surface wettability on rock varnish and host rock surface.</w:t>
      </w:r>
    </w:p>
    <w:p w14:paraId="7ED20922" w14:textId="77777777" w:rsidR="00545652" w:rsidRDefault="00545652" w:rsidP="00545652">
      <w:pPr>
        <w:pStyle w:val="SMcaption"/>
      </w:pPr>
    </w:p>
    <w:p w14:paraId="5AB564BF" w14:textId="77777777" w:rsidR="00545652" w:rsidRDefault="00545652" w:rsidP="00545652">
      <w:pPr>
        <w:pStyle w:val="SMcaption"/>
      </w:pPr>
    </w:p>
    <w:p w14:paraId="7BE6D5EA" w14:textId="41ACF890" w:rsidR="00545652" w:rsidRPr="00355362" w:rsidRDefault="00545652" w:rsidP="00545652">
      <w:pPr>
        <w:pStyle w:val="SMHeading"/>
      </w:pPr>
      <w:r>
        <w:t xml:space="preserve">Data </w:t>
      </w:r>
      <w:r w:rsidRPr="00355362">
        <w:t>S1</w:t>
      </w:r>
      <w:r>
        <w:t>.</w:t>
      </w:r>
      <w:r w:rsidRPr="00355362">
        <w:t xml:space="preserve"> </w:t>
      </w:r>
      <w:r>
        <w:t>(Separate file)</w:t>
      </w:r>
    </w:p>
    <w:bookmarkEnd w:id="0"/>
    <w:p w14:paraId="10BF7DE9" w14:textId="094F5CF1" w:rsidR="00B9440A" w:rsidRDefault="00545652" w:rsidP="00545652">
      <w:r>
        <w:t>GC-MS/MS matched library data for varnish samples</w:t>
      </w:r>
    </w:p>
    <w:p w14:paraId="44AD2C51" w14:textId="428A040E" w:rsidR="00545652" w:rsidRDefault="00545652" w:rsidP="00545652"/>
    <w:p w14:paraId="43CA64C1" w14:textId="46880785" w:rsidR="00545652" w:rsidRDefault="00545652" w:rsidP="00545652"/>
    <w:sectPr w:rsidR="00545652" w:rsidSect="00E853D5">
      <w:headerReference w:type="default" r:id="rId15"/>
      <w:footerReference w:type="default" r:id="rId1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0AA3C" w14:textId="77777777" w:rsidR="00E06C22" w:rsidRDefault="00E06C22">
      <w:r>
        <w:separator/>
      </w:r>
    </w:p>
  </w:endnote>
  <w:endnote w:type="continuationSeparator" w:id="0">
    <w:p w14:paraId="18F01426" w14:textId="77777777" w:rsidR="00E06C22" w:rsidRDefault="00E06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angal">
    <w:altName w:val="Cambria"/>
    <w:panose1 w:val="02040503050203030202"/>
    <w:charset w:val="01"/>
    <w:family w:val="roman"/>
    <w:pitch w:val="variable"/>
    <w:sig w:usb0="00002000" w:usb1="00000000" w:usb2="00000000" w:usb3="00000000" w:csb0="00000000" w:csb1="00000000"/>
  </w:font>
  <w:font w:name="Arial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B8DBE" w14:textId="77777777" w:rsidR="00E06C22" w:rsidRDefault="00E06C22">
      <w:r>
        <w:separator/>
      </w:r>
    </w:p>
  </w:footnote>
  <w:footnote w:type="continuationSeparator" w:id="0">
    <w:p w14:paraId="1EB23C27" w14:textId="77777777" w:rsidR="00E06C22" w:rsidRDefault="00E06C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508521077">
    <w:abstractNumId w:val="9"/>
  </w:num>
  <w:num w:numId="2" w16cid:durableId="2072000941">
    <w:abstractNumId w:val="7"/>
  </w:num>
  <w:num w:numId="3" w16cid:durableId="385226695">
    <w:abstractNumId w:val="6"/>
  </w:num>
  <w:num w:numId="4" w16cid:durableId="2026050215">
    <w:abstractNumId w:val="5"/>
  </w:num>
  <w:num w:numId="5" w16cid:durableId="463349900">
    <w:abstractNumId w:val="4"/>
  </w:num>
  <w:num w:numId="6" w16cid:durableId="1408958958">
    <w:abstractNumId w:val="8"/>
  </w:num>
  <w:num w:numId="7" w16cid:durableId="72169201">
    <w:abstractNumId w:val="3"/>
  </w:num>
  <w:num w:numId="8" w16cid:durableId="410809927">
    <w:abstractNumId w:val="2"/>
  </w:num>
  <w:num w:numId="9" w16cid:durableId="2110657403">
    <w:abstractNumId w:val="1"/>
  </w:num>
  <w:num w:numId="10" w16cid:durableId="815730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83B44"/>
    <w:rsid w:val="000850DC"/>
    <w:rsid w:val="000C2771"/>
    <w:rsid w:val="000D46F4"/>
    <w:rsid w:val="000F0DCE"/>
    <w:rsid w:val="000F6BE3"/>
    <w:rsid w:val="00112C5B"/>
    <w:rsid w:val="00114193"/>
    <w:rsid w:val="00115A38"/>
    <w:rsid w:val="0011687B"/>
    <w:rsid w:val="00124F82"/>
    <w:rsid w:val="00147E07"/>
    <w:rsid w:val="0016337A"/>
    <w:rsid w:val="00164269"/>
    <w:rsid w:val="001A1BDE"/>
    <w:rsid w:val="001F0876"/>
    <w:rsid w:val="001F167C"/>
    <w:rsid w:val="001F5E91"/>
    <w:rsid w:val="002077B9"/>
    <w:rsid w:val="00220257"/>
    <w:rsid w:val="00262D72"/>
    <w:rsid w:val="00294FBB"/>
    <w:rsid w:val="002B05F8"/>
    <w:rsid w:val="002C030F"/>
    <w:rsid w:val="00331D75"/>
    <w:rsid w:val="00355362"/>
    <w:rsid w:val="00363E44"/>
    <w:rsid w:val="00395E86"/>
    <w:rsid w:val="003A2FD8"/>
    <w:rsid w:val="003B40E6"/>
    <w:rsid w:val="003E74FB"/>
    <w:rsid w:val="003F6E14"/>
    <w:rsid w:val="00405336"/>
    <w:rsid w:val="004571D5"/>
    <w:rsid w:val="00461D81"/>
    <w:rsid w:val="0046356B"/>
    <w:rsid w:val="00477182"/>
    <w:rsid w:val="004779CB"/>
    <w:rsid w:val="004E42D8"/>
    <w:rsid w:val="004E7BA2"/>
    <w:rsid w:val="004F7EDF"/>
    <w:rsid w:val="005001AC"/>
    <w:rsid w:val="00527D71"/>
    <w:rsid w:val="00545652"/>
    <w:rsid w:val="005520A8"/>
    <w:rsid w:val="005607DD"/>
    <w:rsid w:val="005A558C"/>
    <w:rsid w:val="005B7BFE"/>
    <w:rsid w:val="005E28F8"/>
    <w:rsid w:val="005E6513"/>
    <w:rsid w:val="00651114"/>
    <w:rsid w:val="00664560"/>
    <w:rsid w:val="00670299"/>
    <w:rsid w:val="00691985"/>
    <w:rsid w:val="006A1B64"/>
    <w:rsid w:val="007108F5"/>
    <w:rsid w:val="00713E5B"/>
    <w:rsid w:val="00733378"/>
    <w:rsid w:val="007402FC"/>
    <w:rsid w:val="007411A1"/>
    <w:rsid w:val="00776562"/>
    <w:rsid w:val="007836CE"/>
    <w:rsid w:val="00793072"/>
    <w:rsid w:val="00794525"/>
    <w:rsid w:val="00807D35"/>
    <w:rsid w:val="008218C4"/>
    <w:rsid w:val="00867A98"/>
    <w:rsid w:val="00870867"/>
    <w:rsid w:val="00885C9B"/>
    <w:rsid w:val="008D5D2A"/>
    <w:rsid w:val="008D6D78"/>
    <w:rsid w:val="008D7619"/>
    <w:rsid w:val="00914B63"/>
    <w:rsid w:val="009354F3"/>
    <w:rsid w:val="009447DC"/>
    <w:rsid w:val="00961BA5"/>
    <w:rsid w:val="009743A9"/>
    <w:rsid w:val="009912AC"/>
    <w:rsid w:val="009A5287"/>
    <w:rsid w:val="009B2AC5"/>
    <w:rsid w:val="009B7984"/>
    <w:rsid w:val="009F0D9D"/>
    <w:rsid w:val="009F4BED"/>
    <w:rsid w:val="009F7D93"/>
    <w:rsid w:val="00A3403B"/>
    <w:rsid w:val="00A51A12"/>
    <w:rsid w:val="00A627D4"/>
    <w:rsid w:val="00A71EDC"/>
    <w:rsid w:val="00A74DA2"/>
    <w:rsid w:val="00AB399E"/>
    <w:rsid w:val="00AC59D0"/>
    <w:rsid w:val="00AD16B1"/>
    <w:rsid w:val="00AD499C"/>
    <w:rsid w:val="00B36869"/>
    <w:rsid w:val="00B43B31"/>
    <w:rsid w:val="00B47CFA"/>
    <w:rsid w:val="00B57F00"/>
    <w:rsid w:val="00B71275"/>
    <w:rsid w:val="00B77B2A"/>
    <w:rsid w:val="00B82C22"/>
    <w:rsid w:val="00B93DBA"/>
    <w:rsid w:val="00B9440A"/>
    <w:rsid w:val="00BB0D07"/>
    <w:rsid w:val="00BB2D2A"/>
    <w:rsid w:val="00BC3E04"/>
    <w:rsid w:val="00BD58CF"/>
    <w:rsid w:val="00BF0C92"/>
    <w:rsid w:val="00C04CC1"/>
    <w:rsid w:val="00C4096C"/>
    <w:rsid w:val="00C50C6D"/>
    <w:rsid w:val="00C600D9"/>
    <w:rsid w:val="00C92B22"/>
    <w:rsid w:val="00CC1384"/>
    <w:rsid w:val="00CD3720"/>
    <w:rsid w:val="00CF1848"/>
    <w:rsid w:val="00CF5C2F"/>
    <w:rsid w:val="00D04BCF"/>
    <w:rsid w:val="00D143D9"/>
    <w:rsid w:val="00D34113"/>
    <w:rsid w:val="00D36AEE"/>
    <w:rsid w:val="00D5511B"/>
    <w:rsid w:val="00D766F1"/>
    <w:rsid w:val="00DE0B89"/>
    <w:rsid w:val="00E06C22"/>
    <w:rsid w:val="00E257C8"/>
    <w:rsid w:val="00E41512"/>
    <w:rsid w:val="00E4519A"/>
    <w:rsid w:val="00E853D5"/>
    <w:rsid w:val="00E9773B"/>
    <w:rsid w:val="00EA6F42"/>
    <w:rsid w:val="00EC13A3"/>
    <w:rsid w:val="00EC7C85"/>
    <w:rsid w:val="00F125EE"/>
    <w:rsid w:val="00F12E98"/>
    <w:rsid w:val="00F22029"/>
    <w:rsid w:val="00F515FB"/>
    <w:rsid w:val="00F6243E"/>
    <w:rsid w:val="00F630EA"/>
    <w:rsid w:val="00F7007E"/>
    <w:rsid w:val="00F73193"/>
    <w:rsid w:val="00F74F95"/>
    <w:rsid w:val="00F80705"/>
    <w:rsid w:val="00F814E0"/>
    <w:rsid w:val="00FA1481"/>
    <w:rsid w:val="00FC531A"/>
    <w:rsid w:val="00FF04E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pPr>
      <w:tabs>
        <w:tab w:val="left" w:pos="384"/>
      </w:tabs>
      <w:spacing w:after="240"/>
      <w:ind w:left="384" w:hanging="384"/>
    </w:pPr>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Default">
    <w:name w:val="Default"/>
    <w:qFormat/>
    <w:rsid w:val="00A71EDC"/>
    <w:pPr>
      <w:autoSpaceDE w:val="0"/>
      <w:autoSpaceDN w:val="0"/>
      <w:adjustRightInd w:val="0"/>
    </w:pPr>
    <w:rPr>
      <w:rFonts w:eastAsiaTheme="minorHAnsi"/>
      <w:color w:val="000000"/>
      <w:sz w:val="24"/>
      <w:szCs w:val="24"/>
      <w:lang w:val="en-IN" w:bidi="hi-IN"/>
    </w:rPr>
  </w:style>
  <w:style w:type="table" w:styleId="TableGrid">
    <w:name w:val="Table Grid"/>
    <w:basedOn w:val="TableNormal"/>
    <w:uiPriority w:val="39"/>
    <w:qFormat/>
    <w:rsid w:val="00A71EDC"/>
    <w:rPr>
      <w:rFonts w:asciiTheme="minorHAnsi" w:eastAsiaTheme="minorHAnsi" w:hAnsiTheme="minorHAnsi" w:cstheme="minorBidi"/>
      <w:sz w:val="22"/>
      <w:szCs w:val="22"/>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742</Words>
  <Characters>4234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4967</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AMRIT</cp:lastModifiedBy>
  <cp:revision>5</cp:revision>
  <cp:lastPrinted>2018-01-11T19:53:00Z</cp:lastPrinted>
  <dcterms:created xsi:type="dcterms:W3CDTF">2022-10-21T15:34:00Z</dcterms:created>
  <dcterms:modified xsi:type="dcterms:W3CDTF">2022-12-21T19:35:00Z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zotero-version="6.0.13"&gt;&lt;session id="xLxgALvZ"/&gt;&lt;style id="http://www.zotero.org/styles/science" hasBibliography="1" bibliographyStyleHasBeenSet="1"/&gt;&lt;prefs&gt;&lt;pref name="fieldType" value="Field"/&gt;&lt;/prefs&gt;&lt;/data&gt;</vt:lpwstr>
  </property>
</Properties>
</file>