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494"/>
        <w:gridCol w:w="2495"/>
        <w:gridCol w:w="2494"/>
        <w:gridCol w:w="2495"/>
      </w:tblGrid>
      <w:tr w:rsidR="001206C5" w:rsidRPr="001206C5" w:rsidTr="003C4E2A">
        <w:trPr>
          <w:trHeight w:val="567"/>
        </w:trPr>
        <w:tc>
          <w:tcPr>
            <w:tcW w:w="1295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206C5" w:rsidRPr="00F12FBE" w:rsidRDefault="00D53255" w:rsidP="003C4E2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Supplementary Table 2</w:t>
            </w:r>
            <w:bookmarkStart w:id="0" w:name="_GoBack"/>
            <w:bookmarkEnd w:id="0"/>
            <w:r w:rsidR="00F12FBE" w:rsidRP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 Multivariate hazard ratios (HR) and 95% confidence intervals (CI) of incident CVD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, comparing the u</w:t>
            </w:r>
            <w:r w:rsidR="00174DB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 of follow-up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and age as axis for the Cox m</w:t>
            </w:r>
            <w:r w:rsidR="00F12FBE" w:rsidRP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odel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: </w:t>
            </w:r>
            <w:r w:rsidR="00F12FBE" w:rsidRP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Tehran Lipid an</w:t>
            </w:r>
            <w:r w:rsidR="003C1EC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 Glucose Study, Iran, 1999-2016</w:t>
            </w:r>
            <w:r w:rsidR="00F12FB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</w:p>
        </w:tc>
      </w:tr>
      <w:tr w:rsidR="001206C5" w:rsidRPr="001206C5" w:rsidTr="003C4E2A">
        <w:trPr>
          <w:trHeight w:val="283"/>
        </w:trPr>
        <w:tc>
          <w:tcPr>
            <w:tcW w:w="2972" w:type="dxa"/>
            <w:tcBorders>
              <w:top w:val="single" w:sz="12" w:space="0" w:color="auto"/>
            </w:tcBorders>
            <w:vAlign w:val="center"/>
          </w:tcPr>
          <w:p w:rsidR="001206C5" w:rsidRPr="001206C5" w:rsidRDefault="001206C5" w:rsidP="00783C7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989" w:type="dxa"/>
            <w:gridSpan w:val="2"/>
            <w:tcBorders>
              <w:top w:val="single" w:sz="12" w:space="0" w:color="auto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783C77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Women</w:t>
            </w:r>
          </w:p>
        </w:tc>
        <w:tc>
          <w:tcPr>
            <w:tcW w:w="4989" w:type="dxa"/>
            <w:gridSpan w:val="2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</w:tcBorders>
            <w:vAlign w:val="center"/>
          </w:tcPr>
          <w:p w:rsidR="001206C5" w:rsidRPr="00935182" w:rsidRDefault="00783C77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Men</w:t>
            </w:r>
          </w:p>
        </w:tc>
      </w:tr>
      <w:tr w:rsidR="001206C5" w:rsidRPr="001206C5" w:rsidTr="00935182">
        <w:trPr>
          <w:trHeight w:val="567"/>
        </w:trPr>
        <w:tc>
          <w:tcPr>
            <w:tcW w:w="2972" w:type="dxa"/>
            <w:vAlign w:val="center"/>
          </w:tcPr>
          <w:p w:rsidR="001206C5" w:rsidRPr="001206C5" w:rsidRDefault="001206C5" w:rsidP="00783C7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4" w:type="dxa"/>
            <w:tcBorders>
              <w:top w:val="single" w:sz="12" w:space="0" w:color="auto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174DBC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Follow-up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as</w:t>
            </w:r>
            <w:r w:rsidR="008A18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95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as time axis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94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1206C5" w:rsidRPr="00935182" w:rsidRDefault="00174DBC" w:rsidP="008A183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Follow-up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as</w:t>
            </w:r>
            <w:r w:rsidR="008A18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time a</w:t>
            </w:r>
            <w:r w:rsidR="001206C5"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95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</w:tcBorders>
            <w:vAlign w:val="center"/>
          </w:tcPr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as time axis</w:t>
            </w:r>
          </w:p>
          <w:p w:rsidR="001206C5" w:rsidRPr="00935182" w:rsidRDefault="001206C5" w:rsidP="003C4E2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</w:pP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Adjusted HR (95% CI)</w:t>
            </w:r>
            <w:r w:rsidRPr="00935182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935182" w:rsidRPr="001206C5" w:rsidTr="00D707FA">
        <w:trPr>
          <w:trHeight w:val="567"/>
        </w:trPr>
        <w:tc>
          <w:tcPr>
            <w:tcW w:w="2972" w:type="dxa"/>
            <w:vAlign w:val="center"/>
          </w:tcPr>
          <w:p w:rsidR="00935182" w:rsidRPr="00783C77" w:rsidRDefault="00935182" w:rsidP="0093518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Live birth (per each additional)</w:t>
            </w:r>
          </w:p>
        </w:tc>
        <w:tc>
          <w:tcPr>
            <w:tcW w:w="2494" w:type="dxa"/>
            <w:tcBorders>
              <w:top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sz w:val="20"/>
                <w:szCs w:val="20"/>
              </w:rPr>
              <w:t>1.04 (0.99-1.09)</w:t>
            </w:r>
          </w:p>
        </w:tc>
        <w:tc>
          <w:tcPr>
            <w:tcW w:w="2495" w:type="dxa"/>
            <w:tcBorders>
              <w:top w:val="single" w:sz="12" w:space="0" w:color="auto"/>
              <w:left w:val="single" w:sz="48" w:space="0" w:color="FFFFFF" w:themeColor="background1"/>
              <w:right w:val="single" w:sz="48" w:space="0" w:color="FFFFFF" w:themeColor="background1"/>
            </w:tcBorders>
            <w:vAlign w:val="center"/>
          </w:tcPr>
          <w:p w:rsidR="00935182" w:rsidRPr="00C369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1.03 (0.98-1.08</w:t>
            </w:r>
            <w:r w:rsidRPr="00C369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2494" w:type="dxa"/>
            <w:tcBorders>
              <w:top w:val="single" w:sz="12" w:space="0" w:color="auto"/>
              <w:left w:val="thinThickThinMediumGap" w:sz="36" w:space="0" w:color="FFFFFF" w:themeColor="background1"/>
              <w:right w:val="single" w:sz="48" w:space="0" w:color="FFFFFF" w:themeColor="background1"/>
            </w:tcBorders>
            <w:vAlign w:val="center"/>
          </w:tcPr>
          <w:p w:rsidR="00935182" w:rsidRPr="00C369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3698E">
              <w:rPr>
                <w:rFonts w:asciiTheme="majorBidi" w:hAnsiTheme="majorBidi" w:cstheme="majorBidi"/>
                <w:sz w:val="20"/>
                <w:szCs w:val="20"/>
              </w:rPr>
              <w:t>1.01 (0.95-1.07)</w:t>
            </w:r>
          </w:p>
        </w:tc>
        <w:tc>
          <w:tcPr>
            <w:tcW w:w="2495" w:type="dxa"/>
            <w:tcBorders>
              <w:top w:val="single" w:sz="12" w:space="0" w:color="auto"/>
              <w:left w:val="thinThickThinMediumGap" w:sz="36" w:space="0" w:color="FFFFFF" w:themeColor="background1"/>
            </w:tcBorders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5182">
              <w:rPr>
                <w:rFonts w:asciiTheme="majorBidi" w:hAnsiTheme="majorBidi" w:cstheme="majorBidi"/>
                <w:sz w:val="20"/>
                <w:szCs w:val="20"/>
              </w:rPr>
              <w:t>1.00 (0.94-1.06)</w:t>
            </w:r>
          </w:p>
        </w:tc>
      </w:tr>
      <w:tr w:rsidR="00935182" w:rsidRPr="001206C5" w:rsidTr="003C4E2A">
        <w:trPr>
          <w:trHeight w:val="283"/>
        </w:trPr>
        <w:tc>
          <w:tcPr>
            <w:tcW w:w="2972" w:type="dxa"/>
            <w:vAlign w:val="center"/>
          </w:tcPr>
          <w:p w:rsidR="00935182" w:rsidRPr="001206C5" w:rsidRDefault="00935182" w:rsidP="0093518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206C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Live births</w:t>
            </w: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131C99">
        <w:trPr>
          <w:trHeight w:val="283"/>
        </w:trPr>
        <w:tc>
          <w:tcPr>
            <w:tcW w:w="2972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</w:tr>
      <w:tr w:rsidR="00935182" w:rsidRPr="001206C5" w:rsidTr="00131C99">
        <w:trPr>
          <w:trHeight w:val="283"/>
        </w:trPr>
        <w:tc>
          <w:tcPr>
            <w:tcW w:w="2972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0.86 (0.43-1.73)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0.87 (0.43-1.75)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478E">
              <w:rPr>
                <w:rFonts w:asciiTheme="majorBidi" w:hAnsiTheme="majorBidi" w:cstheme="majorBidi"/>
                <w:sz w:val="20"/>
                <w:szCs w:val="20"/>
              </w:rPr>
              <w:t>1.97 (1.24-3.12)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7 (1.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2.67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935182" w:rsidRPr="001206C5" w:rsidTr="00131C99">
        <w:trPr>
          <w:trHeight w:val="283"/>
        </w:trPr>
        <w:tc>
          <w:tcPr>
            <w:tcW w:w="2972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1.42 (0.75-2.70)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1.20 (0.63-2.26)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478E">
              <w:rPr>
                <w:rFonts w:asciiTheme="majorBidi" w:hAnsiTheme="majorBidi" w:cstheme="majorBidi"/>
                <w:sz w:val="20"/>
                <w:szCs w:val="20"/>
              </w:rPr>
              <w:t>2.08 (1.3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-3.31)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(1.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1-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62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935182" w:rsidRPr="001206C5" w:rsidTr="00131C99">
        <w:trPr>
          <w:trHeight w:val="283"/>
        </w:trPr>
        <w:tc>
          <w:tcPr>
            <w:tcW w:w="2972" w:type="dxa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≥ 4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1.72 (0.92-3.21)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1.35 (0.73-2.49)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0F478E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2.08 (1.30</w:t>
            </w:r>
            <w:r w:rsidRPr="000F478E">
              <w:rPr>
                <w:rFonts w:asciiTheme="majorBidi" w:hAnsiTheme="majorBidi" w:cstheme="majorBidi"/>
                <w:sz w:val="20"/>
                <w:szCs w:val="20"/>
              </w:rPr>
              <w:t>-3.34)</w:t>
            </w:r>
          </w:p>
        </w:tc>
        <w:tc>
          <w:tcPr>
            <w:tcW w:w="2495" w:type="dxa"/>
            <w:shd w:val="clear" w:color="auto" w:fill="auto"/>
            <w:vAlign w:val="center"/>
          </w:tcPr>
          <w:p w:rsidR="00935182" w:rsidRPr="000F478E" w:rsidRDefault="003C4A16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="00935182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935182">
              <w:rPr>
                <w:rFonts w:asciiTheme="majorBidi" w:hAnsiTheme="majorBidi" w:cstheme="majorBidi" w:hint="cs"/>
                <w:sz w:val="20"/>
                <w:szCs w:val="20"/>
                <w:rtl/>
              </w:rPr>
              <w:t>62</w:t>
            </w:r>
            <w:r w:rsidR="00935182">
              <w:rPr>
                <w:rFonts w:asciiTheme="majorBidi" w:hAnsiTheme="majorBidi" w:cstheme="majorBidi"/>
                <w:sz w:val="20"/>
                <w:szCs w:val="20"/>
              </w:rPr>
              <w:t xml:space="preserve"> (1.</w:t>
            </w:r>
            <w:r w:rsidR="00935182">
              <w:rPr>
                <w:rFonts w:asciiTheme="majorBidi" w:hAnsiTheme="majorBidi" w:cstheme="majorBidi" w:hint="cs"/>
                <w:sz w:val="20"/>
                <w:szCs w:val="20"/>
                <w:rtl/>
              </w:rPr>
              <w:t>01</w:t>
            </w:r>
            <w:r w:rsidR="00935182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935182">
              <w:rPr>
                <w:rFonts w:asciiTheme="majorBidi" w:hAnsiTheme="majorBidi" w:cstheme="majorBidi" w:hint="cs"/>
                <w:sz w:val="20"/>
                <w:szCs w:val="20"/>
                <w:rtl/>
              </w:rPr>
              <w:t>2.60</w:t>
            </w:r>
            <w:r w:rsidR="00935182" w:rsidRPr="000F478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935182" w:rsidRPr="001206C5" w:rsidTr="003C4E2A">
        <w:trPr>
          <w:trHeight w:val="283"/>
        </w:trPr>
        <w:tc>
          <w:tcPr>
            <w:tcW w:w="2972" w:type="dxa"/>
            <w:vAlign w:val="center"/>
          </w:tcPr>
          <w:p w:rsidR="00935182" w:rsidRPr="00783C77" w:rsidRDefault="00935182" w:rsidP="00935182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4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935182">
        <w:trPr>
          <w:trHeight w:val="567"/>
        </w:trPr>
        <w:tc>
          <w:tcPr>
            <w:tcW w:w="2972" w:type="dxa"/>
            <w:shd w:val="clear" w:color="auto" w:fill="auto"/>
            <w:vAlign w:val="center"/>
          </w:tcPr>
          <w:p w:rsidR="00935182" w:rsidRPr="00783C77" w:rsidRDefault="00935182" w:rsidP="00935182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783C77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Parity (per each additional)</w:t>
            </w:r>
          </w:p>
        </w:tc>
        <w:tc>
          <w:tcPr>
            <w:tcW w:w="2494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1.05 (1.01-1.10)</w:t>
            </w:r>
          </w:p>
        </w:tc>
        <w:tc>
          <w:tcPr>
            <w:tcW w:w="249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1.04 (0.99-1.08)</w:t>
            </w: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3C4E2A">
        <w:trPr>
          <w:trHeight w:val="283"/>
        </w:trPr>
        <w:tc>
          <w:tcPr>
            <w:tcW w:w="2972" w:type="dxa"/>
            <w:shd w:val="clear" w:color="auto" w:fill="auto"/>
            <w:vAlign w:val="center"/>
          </w:tcPr>
          <w:p w:rsidR="00935182" w:rsidRPr="00783C77" w:rsidRDefault="00935182" w:rsidP="0093518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parity</w:t>
            </w:r>
          </w:p>
        </w:tc>
        <w:tc>
          <w:tcPr>
            <w:tcW w:w="2494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D12980">
        <w:trPr>
          <w:trHeight w:val="283"/>
        </w:trPr>
        <w:tc>
          <w:tcPr>
            <w:tcW w:w="2972" w:type="dxa"/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494" w:type="dxa"/>
            <w:tcBorders>
              <w:left w:val="single" w:sz="48" w:space="0" w:color="FFFFFF" w:themeColor="background1"/>
            </w:tcBorders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eastAsia="Calibr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49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D12980">
        <w:trPr>
          <w:trHeight w:val="283"/>
        </w:trPr>
        <w:tc>
          <w:tcPr>
            <w:tcW w:w="2972" w:type="dxa"/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0.93 (0.45-1.93)</w:t>
            </w:r>
          </w:p>
        </w:tc>
        <w:tc>
          <w:tcPr>
            <w:tcW w:w="249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0.93 (0.45-1.92)</w:t>
            </w: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D12980">
        <w:trPr>
          <w:trHeight w:val="283"/>
        </w:trPr>
        <w:tc>
          <w:tcPr>
            <w:tcW w:w="2972" w:type="dxa"/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1.32 (0.67-2.60)</w:t>
            </w:r>
          </w:p>
        </w:tc>
        <w:tc>
          <w:tcPr>
            <w:tcW w:w="2495" w:type="dxa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1.11 (0.57-2.19)</w:t>
            </w:r>
          </w:p>
        </w:tc>
        <w:tc>
          <w:tcPr>
            <w:tcW w:w="2494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D12980">
        <w:trPr>
          <w:trHeight w:val="283"/>
        </w:trPr>
        <w:tc>
          <w:tcPr>
            <w:tcW w:w="297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35182" w:rsidRPr="00783C77" w:rsidRDefault="00935182" w:rsidP="00935182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83C77">
              <w:rPr>
                <w:rFonts w:asciiTheme="majorBidi" w:hAnsiTheme="majorBidi" w:cstheme="majorBidi"/>
                <w:sz w:val="20"/>
                <w:szCs w:val="20"/>
              </w:rPr>
              <w:t>≥ 4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1.86 (0.97-3.56)</w:t>
            </w:r>
          </w:p>
        </w:tc>
        <w:tc>
          <w:tcPr>
            <w:tcW w:w="2495" w:type="dxa"/>
            <w:tcBorders>
              <w:bottom w:val="single" w:sz="12" w:space="0" w:color="auto"/>
            </w:tcBorders>
            <w:vAlign w:val="center"/>
          </w:tcPr>
          <w:p w:rsidR="00935182" w:rsidRPr="00D6019F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6019F">
              <w:rPr>
                <w:rFonts w:asciiTheme="majorBidi" w:hAnsiTheme="majorBidi" w:cstheme="majorBidi"/>
                <w:sz w:val="20"/>
                <w:szCs w:val="20"/>
              </w:rPr>
              <w:t>1.44 (0.76-2.73)</w:t>
            </w:r>
          </w:p>
        </w:tc>
        <w:tc>
          <w:tcPr>
            <w:tcW w:w="2494" w:type="dxa"/>
            <w:tcBorders>
              <w:bottom w:val="single" w:sz="12" w:space="0" w:color="auto"/>
            </w:tcBorders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95" w:type="dxa"/>
            <w:vAlign w:val="center"/>
          </w:tcPr>
          <w:p w:rsidR="00935182" w:rsidRPr="001206C5" w:rsidRDefault="00935182" w:rsidP="0093518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5182" w:rsidRPr="001206C5" w:rsidTr="003C4E2A">
        <w:tc>
          <w:tcPr>
            <w:tcW w:w="1295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35182" w:rsidRDefault="007F636A" w:rsidP="00174DBC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CVD: cardiovascular disease.</w:t>
            </w:r>
          </w:p>
          <w:p w:rsidR="007F636A" w:rsidRDefault="007F636A" w:rsidP="00174DBC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a: 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>for women: The model adjusted for</w:t>
            </w:r>
            <w:r w:rsidR="00E26DAC">
              <w:rPr>
                <w:rFonts w:asciiTheme="majorBidi" w:hAnsiTheme="majorBidi" w:cstheme="majorBidi"/>
                <w:sz w:val="20"/>
                <w:szCs w:val="20"/>
              </w:rPr>
              <w:t xml:space="preserve"> a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>ge, BMI, T2DM, hypertension, hypercholesterolemia, education status, smoking status, fam</w:t>
            </w:r>
            <w:r w:rsidR="008A5993">
              <w:rPr>
                <w:rFonts w:asciiTheme="majorBidi" w:hAnsiTheme="majorBidi" w:cstheme="majorBidi"/>
                <w:sz w:val="20"/>
                <w:szCs w:val="20"/>
              </w:rPr>
              <w:t>ily history of CVD, history of miscarriage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>, and OCP use; for men: The model ad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>justed</w:t>
            </w:r>
            <w:r w:rsidR="00174DBC">
              <w:rPr>
                <w:rFonts w:asciiTheme="majorBidi" w:hAnsiTheme="majorBidi" w:cstheme="majorBidi"/>
                <w:sz w:val="20"/>
                <w:szCs w:val="20"/>
              </w:rPr>
              <w:t xml:space="preserve"> for</w:t>
            </w:r>
            <w:r w:rsidR="00174DBC"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Age, BMI, T2DM, hypertension, hypercholesterolemia, education status, smoking status and family history of CVD.</w:t>
            </w:r>
          </w:p>
          <w:p w:rsidR="00174DBC" w:rsidRPr="001206C5" w:rsidRDefault="00174DBC" w:rsidP="00174DBC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b: </w:t>
            </w:r>
            <w:r w:rsidRPr="00174DBC">
              <w:rPr>
                <w:rFonts w:asciiTheme="majorBidi" w:hAnsiTheme="majorBidi" w:cstheme="majorBidi"/>
                <w:sz w:val="20"/>
                <w:szCs w:val="20"/>
              </w:rPr>
              <w:t>for women: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The model adjusted for</w:t>
            </w:r>
            <w:r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 BMI, T2DM, hypertension, hypercholesterolemia, education status, smoking status, family history of CVD, hi</w:t>
            </w:r>
            <w:r w:rsidR="008A5993">
              <w:rPr>
                <w:rFonts w:asciiTheme="majorBidi" w:hAnsiTheme="majorBidi" w:cstheme="majorBidi"/>
                <w:sz w:val="20"/>
                <w:szCs w:val="20"/>
              </w:rPr>
              <w:t>story of miscarriage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 and OCP use; for men: The model a</w:t>
            </w:r>
            <w:r w:rsidRPr="00174DBC">
              <w:rPr>
                <w:rFonts w:asciiTheme="majorBidi" w:hAnsiTheme="majorBidi" w:cstheme="majorBidi"/>
                <w:sz w:val="20"/>
                <w:szCs w:val="20"/>
              </w:rPr>
              <w:t xml:space="preserve">djusted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for </w:t>
            </w:r>
            <w:r w:rsidRPr="00174DBC">
              <w:rPr>
                <w:rFonts w:asciiTheme="majorBidi" w:hAnsiTheme="majorBidi" w:cstheme="majorBidi"/>
                <w:sz w:val="20"/>
                <w:szCs w:val="20"/>
              </w:rPr>
              <w:t>BMI, T2DM, hypertension, hypercholesterolemia, education status, smoking status and family history of CVD.</w:t>
            </w:r>
          </w:p>
        </w:tc>
      </w:tr>
    </w:tbl>
    <w:p w:rsidR="00721060" w:rsidRPr="001206C5" w:rsidRDefault="00D53255" w:rsidP="001206C5">
      <w:pPr>
        <w:jc w:val="both"/>
        <w:rPr>
          <w:rFonts w:asciiTheme="majorBidi" w:hAnsiTheme="majorBidi" w:cstheme="majorBidi"/>
          <w:sz w:val="20"/>
          <w:szCs w:val="20"/>
        </w:rPr>
      </w:pPr>
    </w:p>
    <w:sectPr w:rsidR="00721060" w:rsidRPr="001206C5" w:rsidSect="001206C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B678C"/>
    <w:multiLevelType w:val="hybridMultilevel"/>
    <w:tmpl w:val="31948B62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C522D"/>
    <w:multiLevelType w:val="hybridMultilevel"/>
    <w:tmpl w:val="B66CF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AF6611"/>
    <w:multiLevelType w:val="hybridMultilevel"/>
    <w:tmpl w:val="E7B4A95E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C19E3"/>
    <w:multiLevelType w:val="hybridMultilevel"/>
    <w:tmpl w:val="8DD49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772839"/>
    <w:multiLevelType w:val="hybridMultilevel"/>
    <w:tmpl w:val="7A5C9822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6C5"/>
    <w:rsid w:val="001060D6"/>
    <w:rsid w:val="001206C5"/>
    <w:rsid w:val="00174DBC"/>
    <w:rsid w:val="003C1ECE"/>
    <w:rsid w:val="003C4A16"/>
    <w:rsid w:val="003C4E2A"/>
    <w:rsid w:val="00577C83"/>
    <w:rsid w:val="00783C77"/>
    <w:rsid w:val="007F636A"/>
    <w:rsid w:val="008A1839"/>
    <w:rsid w:val="008A5993"/>
    <w:rsid w:val="00935182"/>
    <w:rsid w:val="009614A1"/>
    <w:rsid w:val="00BE3130"/>
    <w:rsid w:val="00D53255"/>
    <w:rsid w:val="00D6019F"/>
    <w:rsid w:val="00E26DAC"/>
    <w:rsid w:val="00F1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66EF2"/>
  <w15:chartTrackingRefBased/>
  <w15:docId w15:val="{6ED1923F-9A53-4DBE-B672-AA094202E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3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2734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2020-10-05T09:14:00Z</dcterms:created>
  <dcterms:modified xsi:type="dcterms:W3CDTF">2020-10-14T20:54:00Z</dcterms:modified>
</cp:coreProperties>
</file>