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8D" w:rsidRDefault="00CC288D" w:rsidP="00CC288D">
      <w:pPr>
        <w:rPr>
          <w:b/>
          <w:lang w:val="en-GB"/>
        </w:rPr>
      </w:pPr>
      <w:r>
        <w:rPr>
          <w:b/>
          <w:lang w:val="en-GB"/>
        </w:rPr>
        <w:t>ADDITIONAL FILE 3</w:t>
      </w:r>
    </w:p>
    <w:p w:rsidR="00CC288D" w:rsidRPr="00CC05C1" w:rsidRDefault="00CC288D" w:rsidP="00CC288D">
      <w:pPr>
        <w:rPr>
          <w:b/>
          <w:lang w:val="en-GB"/>
        </w:rPr>
      </w:pPr>
      <w:r w:rsidRPr="00CC05C1">
        <w:rPr>
          <w:b/>
          <w:lang w:val="en-GB"/>
        </w:rPr>
        <w:t>S3a: GAM</w:t>
      </w:r>
      <w:r>
        <w:rPr>
          <w:b/>
          <w:lang w:val="en-GB"/>
        </w:rPr>
        <w:t xml:space="preserve"> output</w:t>
      </w:r>
    </w:p>
    <w:p w:rsidR="00CC288D" w:rsidRDefault="00CC288D" w:rsidP="00CC288D">
      <w:pPr>
        <w:keepNext/>
      </w:pPr>
      <w:r>
        <w:rPr>
          <w:noProof/>
          <w:color w:val="000000" w:themeColor="text1"/>
          <w:lang w:eastAsia="it-IT"/>
        </w:rPr>
        <w:drawing>
          <wp:inline distT="0" distB="0" distL="0" distR="0" wp14:anchorId="019BAAA8" wp14:editId="4BEE94B8">
            <wp:extent cx="4777740" cy="1231900"/>
            <wp:effectExtent l="0" t="0" r="381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UT_gamsp (1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6" t="69413" r="10978" b="10458"/>
                    <a:stretch/>
                  </pic:blipFill>
                  <pic:spPr bwMode="auto">
                    <a:xfrm>
                      <a:off x="0" y="0"/>
                      <a:ext cx="4777740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88D" w:rsidRPr="00E33255" w:rsidRDefault="00CC288D" w:rsidP="00CC288D">
      <w:pPr>
        <w:pStyle w:val="Didascalia"/>
        <w:rPr>
          <w:i w:val="0"/>
          <w:color w:val="000000" w:themeColor="text1"/>
          <w:sz w:val="20"/>
          <w:szCs w:val="20"/>
          <w:lang w:val="en-US"/>
        </w:rPr>
      </w:pPr>
      <w:r w:rsidRPr="00E33255">
        <w:rPr>
          <w:i w:val="0"/>
          <w:color w:val="000000" w:themeColor="text1"/>
          <w:sz w:val="20"/>
          <w:szCs w:val="20"/>
          <w:lang w:val="en-US"/>
        </w:rPr>
        <w:t xml:space="preserve">Table reporting the significance of the GAM smooth terms. Term: </w:t>
      </w:r>
      <w:r w:rsidRPr="00E33255">
        <w:rPr>
          <w:color w:val="000000" w:themeColor="text1"/>
          <w:sz w:val="20"/>
          <w:szCs w:val="20"/>
          <w:lang w:val="en-US"/>
        </w:rPr>
        <w:t>A. arabiensis</w:t>
      </w:r>
      <w:r w:rsidRPr="00E33255">
        <w:rPr>
          <w:i w:val="0"/>
          <w:color w:val="000000" w:themeColor="text1"/>
          <w:sz w:val="20"/>
          <w:szCs w:val="20"/>
          <w:lang w:val="en-US"/>
        </w:rPr>
        <w:t xml:space="preserve"> (AR) and </w:t>
      </w:r>
      <w:r w:rsidRPr="00E33255">
        <w:rPr>
          <w:color w:val="000000" w:themeColor="text1"/>
          <w:sz w:val="20"/>
          <w:szCs w:val="20"/>
          <w:lang w:val="en-US"/>
        </w:rPr>
        <w:t>A. coluzzii</w:t>
      </w:r>
      <w:r w:rsidRPr="00E33255">
        <w:rPr>
          <w:i w:val="0"/>
          <w:color w:val="000000" w:themeColor="text1"/>
          <w:sz w:val="20"/>
          <w:szCs w:val="20"/>
          <w:lang w:val="en-US"/>
        </w:rPr>
        <w:t xml:space="preserve"> (CO) species collected in relation to the position of sampling (IN and OUT); edf: effective degrees of freedom</w:t>
      </w:r>
      <w:r>
        <w:rPr>
          <w:i w:val="0"/>
          <w:color w:val="000000" w:themeColor="text1"/>
          <w:sz w:val="20"/>
          <w:szCs w:val="20"/>
          <w:lang w:val="en-US"/>
        </w:rPr>
        <w:t>;</w:t>
      </w:r>
      <w:r w:rsidRPr="00E33255">
        <w:rPr>
          <w:i w:val="0"/>
          <w:color w:val="000000" w:themeColor="text1"/>
          <w:sz w:val="20"/>
          <w:szCs w:val="20"/>
          <w:lang w:val="en-US"/>
        </w:rPr>
        <w:t xml:space="preserve"> ref.df: reference degrees of freedom; z-value: test statistic; s: significance.</w:t>
      </w:r>
    </w:p>
    <w:p w:rsidR="00CC288D" w:rsidRPr="00DC6F7B" w:rsidRDefault="00CC288D" w:rsidP="00CC288D">
      <w:pPr>
        <w:rPr>
          <w:lang w:val="en-US"/>
        </w:rPr>
      </w:pPr>
      <w:r w:rsidRPr="00E33255">
        <w:rPr>
          <w:color w:val="000000" w:themeColor="text1"/>
          <w:sz w:val="20"/>
          <w:szCs w:val="20"/>
          <w:lang w:val="en-US"/>
        </w:rPr>
        <w:br/>
      </w:r>
    </w:p>
    <w:p w:rsidR="00CC288D" w:rsidRPr="00DC6F7B" w:rsidRDefault="00CC288D" w:rsidP="00CC288D">
      <w:pPr>
        <w:rPr>
          <w:lang w:val="en-US"/>
        </w:rPr>
      </w:pPr>
    </w:p>
    <w:p w:rsidR="00CC288D" w:rsidRPr="00DC6F7B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Default="00CC288D" w:rsidP="00CC288D">
      <w:pPr>
        <w:rPr>
          <w:lang w:val="en-US"/>
        </w:rPr>
      </w:pPr>
    </w:p>
    <w:p w:rsidR="00CC288D" w:rsidRPr="00072933" w:rsidRDefault="00CC288D" w:rsidP="00CC288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sectPr w:rsidR="00CC288D" w:rsidRPr="0007293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pPr w:leftFromText="141" w:rightFromText="141" w:vertAnchor="page" w:horzAnchor="margin" w:tblpXSpec="center" w:tblpY="2269"/>
        <w:tblW w:w="15309" w:type="dxa"/>
        <w:tblLook w:val="04A0" w:firstRow="1" w:lastRow="0" w:firstColumn="1" w:lastColumn="0" w:noHBand="0" w:noVBand="1"/>
      </w:tblPr>
      <w:tblGrid>
        <w:gridCol w:w="992"/>
        <w:gridCol w:w="1020"/>
        <w:gridCol w:w="1095"/>
        <w:gridCol w:w="1146"/>
        <w:gridCol w:w="1275"/>
        <w:gridCol w:w="1134"/>
        <w:gridCol w:w="1134"/>
        <w:gridCol w:w="1276"/>
        <w:gridCol w:w="1276"/>
        <w:gridCol w:w="1206"/>
        <w:gridCol w:w="1267"/>
        <w:gridCol w:w="1206"/>
        <w:gridCol w:w="1282"/>
      </w:tblGrid>
      <w:tr w:rsidR="00CC288D" w:rsidRPr="00D14D4A" w:rsidTr="003A7961">
        <w:trPr>
          <w:trHeight w:val="461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lastRenderedPageBreak/>
              <w:t>Hour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ind w:firstLine="2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A.coluzzii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IN</w:t>
            </w:r>
          </w:p>
          <w:p w:rsidR="00CC288D" w:rsidRPr="00D550A0" w:rsidRDefault="00CC288D" w:rsidP="003A7961">
            <w:pPr>
              <w:ind w:firstLine="2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A.coluzzii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 xml:space="preserve"> IN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lower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eastAsia="it-IT"/>
              </w:rPr>
              <w:t>A.coluzzii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IN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C.I. upper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ind w:firstLine="2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A.coluzzii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A.coluzzii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 xml:space="preserve"> 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lower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A.coluzzii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 xml:space="preserve"> 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upper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ind w:firstLine="2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A.arabiensis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IN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A.arabiensis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IN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lower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A.arabiensis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IN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upper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67" w:type="dxa"/>
          </w:tcPr>
          <w:p w:rsidR="00CC288D" w:rsidRPr="00D550A0" w:rsidRDefault="00CC288D" w:rsidP="003A7961">
            <w:pPr>
              <w:ind w:firstLine="2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A.arabiensis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A.arabiensis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lower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i/>
                <w:color w:val="000000"/>
                <w:sz w:val="20"/>
                <w:szCs w:val="20"/>
                <w:lang w:val="en-GB" w:eastAsia="it-IT"/>
              </w:rPr>
              <w:t>A.arabiensis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OUT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  <w:t>C.I. upper</w:t>
            </w:r>
          </w:p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it-IT"/>
              </w:rPr>
            </w:pPr>
          </w:p>
        </w:tc>
      </w:tr>
      <w:tr w:rsidR="00CC288D" w:rsidRPr="00D550A0" w:rsidTr="003A7961">
        <w:trPr>
          <w:trHeight w:val="282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16h-17h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09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01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003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080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01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CC288D" w:rsidRPr="00D550A0" w:rsidTr="003A7961">
        <w:trPr>
          <w:trHeight w:val="272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17h-18h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56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038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217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05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CC288D" w:rsidRPr="00D550A0" w:rsidTr="003A7961">
        <w:trPr>
          <w:trHeight w:val="133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18h-19h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281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718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92</w:t>
            </w:r>
          </w:p>
        </w:tc>
      </w:tr>
      <w:tr w:rsidR="00CC288D" w:rsidRPr="00D550A0" w:rsidTr="003A7961">
        <w:trPr>
          <w:trHeight w:val="165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19h-20h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099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121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07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94</w:t>
            </w:r>
          </w:p>
        </w:tc>
      </w:tr>
      <w:tr w:rsidR="00CC288D" w:rsidRPr="00D550A0" w:rsidTr="003A7961">
        <w:trPr>
          <w:trHeight w:val="184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20h-21h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665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607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</w:tr>
      <w:tr w:rsidR="00CC288D" w:rsidRPr="00D550A0" w:rsidTr="003A7961">
        <w:trPr>
          <w:trHeight w:val="215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21h-22h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971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08</w:t>
            </w:r>
          </w:p>
        </w:tc>
      </w:tr>
      <w:tr w:rsidR="00CC288D" w:rsidRPr="00D550A0" w:rsidTr="003A7961">
        <w:trPr>
          <w:trHeight w:val="106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22h-23h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14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14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723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826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04</w:t>
            </w:r>
          </w:p>
        </w:tc>
      </w:tr>
      <w:tr w:rsidR="00CC288D" w:rsidRPr="00D550A0" w:rsidTr="003A7961">
        <w:trPr>
          <w:trHeight w:val="137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23h-24h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17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52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056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404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97</w:t>
            </w:r>
          </w:p>
        </w:tc>
      </w:tr>
      <w:tr w:rsidR="00CC288D" w:rsidRPr="00D550A0" w:rsidTr="003A7961">
        <w:trPr>
          <w:trHeight w:val="155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00h-01h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24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24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933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798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53</w:t>
            </w:r>
          </w:p>
        </w:tc>
      </w:tr>
      <w:tr w:rsidR="00CC288D" w:rsidRPr="00D550A0" w:rsidTr="003A7961">
        <w:trPr>
          <w:trHeight w:val="50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01h-02h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285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894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CC288D" w:rsidRPr="00D550A0" w:rsidTr="003A7961">
        <w:trPr>
          <w:trHeight w:val="91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02h-03h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33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35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242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588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49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00</w:t>
            </w:r>
          </w:p>
        </w:tc>
      </w:tr>
      <w:tr w:rsidR="00CC288D" w:rsidRPr="00D550A0" w:rsidTr="003A7961">
        <w:trPr>
          <w:trHeight w:val="251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03h-04h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33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05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424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37</w:t>
            </w:r>
          </w:p>
        </w:tc>
      </w:tr>
      <w:tr w:rsidR="00CC288D" w:rsidRPr="00D550A0" w:rsidTr="003A7961">
        <w:trPr>
          <w:trHeight w:val="127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04h-05h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32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082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994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40</w:t>
            </w:r>
          </w:p>
        </w:tc>
      </w:tr>
      <w:tr w:rsidR="00CC288D" w:rsidRPr="00D550A0" w:rsidTr="003A7961">
        <w:trPr>
          <w:trHeight w:val="159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05h-06h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13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265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410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CC288D" w:rsidRPr="00D550A0" w:rsidTr="003A7961">
        <w:trPr>
          <w:trHeight w:val="191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06h-07h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255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662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CC288D" w:rsidRPr="00D550A0" w:rsidTr="003A7961">
        <w:trPr>
          <w:trHeight w:val="82"/>
        </w:trPr>
        <w:tc>
          <w:tcPr>
            <w:tcW w:w="992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07h-08h</w:t>
            </w:r>
          </w:p>
        </w:tc>
        <w:tc>
          <w:tcPr>
            <w:tcW w:w="1020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109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4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1275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09</w:t>
            </w:r>
          </w:p>
        </w:tc>
        <w:tc>
          <w:tcPr>
            <w:tcW w:w="127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033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244</w:t>
            </w:r>
          </w:p>
        </w:tc>
        <w:tc>
          <w:tcPr>
            <w:tcW w:w="1267" w:type="dxa"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D550A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06" w:type="dxa"/>
            <w:noWrap/>
            <w:hideMark/>
          </w:tcPr>
          <w:p w:rsidR="00CC288D" w:rsidRPr="00D550A0" w:rsidRDefault="00CC288D" w:rsidP="003A79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1282" w:type="dxa"/>
            <w:noWrap/>
            <w:hideMark/>
          </w:tcPr>
          <w:p w:rsidR="00CC288D" w:rsidRPr="00D550A0" w:rsidRDefault="00CC288D" w:rsidP="003A7961">
            <w:pPr>
              <w:keepNext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.</w:t>
            </w:r>
            <w:r w:rsidRPr="00D550A0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01</w:t>
            </w:r>
          </w:p>
        </w:tc>
      </w:tr>
    </w:tbl>
    <w:p w:rsidR="00CC288D" w:rsidRDefault="00CC288D" w:rsidP="00CC288D">
      <w:pPr>
        <w:rPr>
          <w:b/>
          <w:lang w:val="en-GB"/>
        </w:rPr>
      </w:pPr>
      <w:bookmarkStart w:id="0" w:name="_GoBack"/>
      <w:bookmarkEnd w:id="0"/>
      <w:r>
        <w:rPr>
          <w:lang w:val="en-US"/>
        </w:rPr>
        <w:br/>
      </w:r>
      <w:r w:rsidRPr="00CC05C1">
        <w:rPr>
          <w:b/>
          <w:lang w:val="en-US"/>
        </w:rPr>
        <w:t xml:space="preserve">S3b:  </w:t>
      </w:r>
      <w:r w:rsidRPr="00CC05C1">
        <w:rPr>
          <w:b/>
          <w:lang w:val="en-GB"/>
        </w:rPr>
        <w:t xml:space="preserve">GAM predicted coefficients of </w:t>
      </w:r>
      <w:r w:rsidRPr="00CC05C1">
        <w:rPr>
          <w:b/>
          <w:i/>
          <w:lang w:val="en-GB"/>
        </w:rPr>
        <w:t>A. coluzzii</w:t>
      </w:r>
      <w:r w:rsidRPr="00CC05C1">
        <w:rPr>
          <w:b/>
          <w:lang w:val="en-GB"/>
        </w:rPr>
        <w:t xml:space="preserve"> and </w:t>
      </w:r>
      <w:r w:rsidRPr="00CC05C1">
        <w:rPr>
          <w:b/>
          <w:i/>
          <w:lang w:val="en-GB"/>
        </w:rPr>
        <w:t>A. arabiensis</w:t>
      </w:r>
      <w:r w:rsidRPr="00CC05C1">
        <w:rPr>
          <w:b/>
          <w:lang w:val="en-GB"/>
        </w:rPr>
        <w:t xml:space="preserve"> hourly abundances </w:t>
      </w:r>
    </w:p>
    <w:p w:rsidR="00CC288D" w:rsidRPr="00CC05C1" w:rsidRDefault="00CC288D" w:rsidP="00CC288D">
      <w:pPr>
        <w:rPr>
          <w:b/>
          <w:lang w:val="en-GB"/>
        </w:rPr>
      </w:pPr>
    </w:p>
    <w:p w:rsidR="00CC288D" w:rsidRPr="00D14D4A" w:rsidRDefault="00CC288D" w:rsidP="00CC288D">
      <w:pPr>
        <w:pStyle w:val="Didascalia"/>
        <w:framePr w:hSpace="141" w:wrap="around" w:vAnchor="page" w:hAnchor="page" w:x="592" w:y="7489"/>
        <w:rPr>
          <w:i w:val="0"/>
          <w:color w:val="000000" w:themeColor="text1"/>
          <w:sz w:val="22"/>
          <w:lang w:val="en-GB"/>
        </w:rPr>
      </w:pPr>
      <w:r w:rsidRPr="00D14D4A">
        <w:rPr>
          <w:i w:val="0"/>
          <w:color w:val="000000" w:themeColor="text1"/>
          <w:sz w:val="22"/>
          <w:lang w:val="en-GB"/>
        </w:rPr>
        <w:t xml:space="preserve"> </w:t>
      </w:r>
      <w:r w:rsidRPr="00D14D4A">
        <w:rPr>
          <w:i w:val="0"/>
          <w:color w:val="000000" w:themeColor="text1"/>
          <w:sz w:val="20"/>
          <w:lang w:val="en-GB"/>
        </w:rPr>
        <w:t xml:space="preserve">GAM Estimated coefficients of </w:t>
      </w:r>
      <w:r w:rsidRPr="00836F7C">
        <w:rPr>
          <w:color w:val="000000" w:themeColor="text1"/>
          <w:sz w:val="20"/>
          <w:lang w:val="en-GB"/>
        </w:rPr>
        <w:t>A. coluzzii</w:t>
      </w:r>
      <w:r w:rsidRPr="00D14D4A">
        <w:rPr>
          <w:i w:val="0"/>
          <w:color w:val="000000" w:themeColor="text1"/>
          <w:sz w:val="20"/>
          <w:lang w:val="en-GB"/>
        </w:rPr>
        <w:t xml:space="preserve"> and </w:t>
      </w:r>
      <w:r w:rsidRPr="00836F7C">
        <w:rPr>
          <w:color w:val="000000" w:themeColor="text1"/>
          <w:sz w:val="20"/>
          <w:lang w:val="en-GB"/>
        </w:rPr>
        <w:t>A. arabiensis</w:t>
      </w:r>
      <w:r w:rsidRPr="00D14D4A">
        <w:rPr>
          <w:i w:val="0"/>
          <w:color w:val="000000" w:themeColor="text1"/>
          <w:sz w:val="20"/>
          <w:lang w:val="en-GB"/>
        </w:rPr>
        <w:t xml:space="preserve"> hourly abundances indoors (IN) and outdoors (OUT) and relative 95% Confidence Intervals (C.I.)</w:t>
      </w:r>
    </w:p>
    <w:p w:rsidR="007C5190" w:rsidRPr="00CC288D" w:rsidRDefault="00CC288D">
      <w:pPr>
        <w:rPr>
          <w:lang w:val="en-GB"/>
        </w:rPr>
      </w:pPr>
    </w:p>
    <w:sectPr w:rsidR="007C5190" w:rsidRPr="00CC288D" w:rsidSect="00CC288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8D"/>
    <w:rsid w:val="001526F0"/>
    <w:rsid w:val="00CC288D"/>
    <w:rsid w:val="00D4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AB2F5-83D0-44B6-BF9B-9265E43A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28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CC28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CC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Perugini</dc:creator>
  <cp:keywords/>
  <dc:description/>
  <cp:lastModifiedBy>Eleonora Perugini</cp:lastModifiedBy>
  <cp:revision>1</cp:revision>
  <dcterms:created xsi:type="dcterms:W3CDTF">2022-12-02T15:34:00Z</dcterms:created>
  <dcterms:modified xsi:type="dcterms:W3CDTF">2022-12-02T15:35:00Z</dcterms:modified>
</cp:coreProperties>
</file>