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3A17F" w14:textId="77777777" w:rsidR="00375183" w:rsidRPr="00614EAC" w:rsidRDefault="00375183" w:rsidP="00375183">
      <w:pPr>
        <w:rPr>
          <w:rFonts w:cstheme="minorHAnsi"/>
          <w:lang w:val="en-GB"/>
        </w:rPr>
      </w:pPr>
      <w:r w:rsidRPr="00614EAC">
        <w:rPr>
          <w:rFonts w:cstheme="minorHAnsi"/>
        </w:rPr>
        <w:t xml:space="preserve">Supplementary Table 1. </w:t>
      </w:r>
      <w:r w:rsidRPr="00614EAC">
        <w:rPr>
          <w:rFonts w:cstheme="minorHAnsi"/>
          <w:lang w:val="en-GB"/>
        </w:rPr>
        <w:t>Variable descriptions.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528"/>
        <w:gridCol w:w="1508"/>
      </w:tblGrid>
      <w:tr w:rsidR="00375183" w:rsidRPr="00614EAC" w14:paraId="6EFA43A0" w14:textId="77777777" w:rsidTr="00263FD9">
        <w:tc>
          <w:tcPr>
            <w:tcW w:w="1980" w:type="dxa"/>
          </w:tcPr>
          <w:p w14:paraId="4EA75802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Variable name</w:t>
            </w:r>
          </w:p>
        </w:tc>
        <w:tc>
          <w:tcPr>
            <w:tcW w:w="5528" w:type="dxa"/>
          </w:tcPr>
          <w:p w14:paraId="04E81A86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description</w:t>
            </w:r>
          </w:p>
        </w:tc>
        <w:tc>
          <w:tcPr>
            <w:tcW w:w="1508" w:type="dxa"/>
          </w:tcPr>
          <w:p w14:paraId="574E3955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measure</w:t>
            </w:r>
          </w:p>
        </w:tc>
      </w:tr>
      <w:tr w:rsidR="00375183" w:rsidRPr="00614EAC" w14:paraId="12D51FD9" w14:textId="77777777" w:rsidTr="00263FD9">
        <w:tc>
          <w:tcPr>
            <w:tcW w:w="1980" w:type="dxa"/>
          </w:tcPr>
          <w:p w14:paraId="1201317C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HIV prevalence</w:t>
            </w:r>
          </w:p>
        </w:tc>
        <w:tc>
          <w:tcPr>
            <w:tcW w:w="5528" w:type="dxa"/>
          </w:tcPr>
          <w:p w14:paraId="52D42C4D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The proportion of people 15 years or older testing HIV</w:t>
            </w:r>
            <w:r>
              <w:rPr>
                <w:rFonts w:cstheme="minorHAnsi"/>
                <w:lang w:val="en-GB"/>
              </w:rPr>
              <w:t>-</w:t>
            </w:r>
            <w:r w:rsidRPr="00614EAC">
              <w:rPr>
                <w:rFonts w:cstheme="minorHAnsi"/>
                <w:lang w:val="en-GB"/>
              </w:rPr>
              <w:t>positive using laboratory confirmed HIV test results from the adult biomarker questionnaire.</w:t>
            </w:r>
          </w:p>
        </w:tc>
        <w:tc>
          <w:tcPr>
            <w:tcW w:w="1508" w:type="dxa"/>
          </w:tcPr>
          <w:p w14:paraId="30B4600A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Binary</w:t>
            </w:r>
          </w:p>
        </w:tc>
      </w:tr>
      <w:tr w:rsidR="00375183" w:rsidRPr="00614EAC" w14:paraId="33483170" w14:textId="77777777" w:rsidTr="00263FD9">
        <w:tc>
          <w:tcPr>
            <w:tcW w:w="1980" w:type="dxa"/>
          </w:tcPr>
          <w:p w14:paraId="153394DC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</w:t>
            </w:r>
            <w:r w:rsidRPr="00614EAC">
              <w:rPr>
                <w:rFonts w:cstheme="minorHAnsi"/>
                <w:lang w:val="en-GB"/>
              </w:rPr>
              <w:t>wareness of HIV</w:t>
            </w:r>
            <w:r>
              <w:rPr>
                <w:rFonts w:cstheme="minorHAnsi"/>
                <w:lang w:val="en-GB"/>
              </w:rPr>
              <w:t>-</w:t>
            </w:r>
            <w:r w:rsidRPr="00614EAC">
              <w:rPr>
                <w:rFonts w:cstheme="minorHAnsi"/>
                <w:lang w:val="en-GB"/>
              </w:rPr>
              <w:t xml:space="preserve"> positive status </w:t>
            </w:r>
          </w:p>
        </w:tc>
        <w:tc>
          <w:tcPr>
            <w:tcW w:w="5528" w:type="dxa"/>
          </w:tcPr>
          <w:p w14:paraId="76E28B45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Defined as HIV</w:t>
            </w:r>
            <w:r>
              <w:rPr>
                <w:rFonts w:cstheme="minorHAnsi"/>
                <w:lang w:val="en-GB"/>
              </w:rPr>
              <w:t>-</w:t>
            </w:r>
            <w:r w:rsidRPr="00614EAC">
              <w:rPr>
                <w:rFonts w:cstheme="minorHAnsi"/>
                <w:lang w:val="en-GB"/>
              </w:rPr>
              <w:t>positive awareness if the respondents’ HIV biomarker laboratory confirmed test was positive and they self-reported HIV</w:t>
            </w:r>
            <w:r>
              <w:rPr>
                <w:rFonts w:cstheme="minorHAnsi"/>
                <w:lang w:val="en-GB"/>
              </w:rPr>
              <w:t>-</w:t>
            </w:r>
            <w:r w:rsidRPr="00614EAC">
              <w:rPr>
                <w:rFonts w:cstheme="minorHAnsi"/>
                <w:lang w:val="en-GB"/>
              </w:rPr>
              <w:t>positive from adult biomarker questionnaire.</w:t>
            </w:r>
          </w:p>
        </w:tc>
        <w:tc>
          <w:tcPr>
            <w:tcW w:w="1508" w:type="dxa"/>
          </w:tcPr>
          <w:p w14:paraId="6C05BD9D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Binary</w:t>
            </w:r>
          </w:p>
        </w:tc>
      </w:tr>
      <w:tr w:rsidR="00375183" w:rsidRPr="00614EAC" w14:paraId="552BC16C" w14:textId="77777777" w:rsidTr="00263FD9">
        <w:tc>
          <w:tcPr>
            <w:tcW w:w="1980" w:type="dxa"/>
          </w:tcPr>
          <w:p w14:paraId="739D63D6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</w:t>
            </w:r>
            <w:r w:rsidRPr="00614EAC">
              <w:rPr>
                <w:rFonts w:cstheme="minorHAnsi"/>
                <w:lang w:val="en-GB"/>
              </w:rPr>
              <w:t xml:space="preserve">ccessing ART </w:t>
            </w:r>
          </w:p>
        </w:tc>
        <w:tc>
          <w:tcPr>
            <w:tcW w:w="5528" w:type="dxa"/>
          </w:tcPr>
          <w:p w14:paraId="780BF3E3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defined as self-reported using antiretroviral Therapy (ART) if HIV</w:t>
            </w:r>
            <w:r>
              <w:rPr>
                <w:rFonts w:cstheme="minorHAnsi"/>
                <w:lang w:val="en-GB"/>
              </w:rPr>
              <w:t>-</w:t>
            </w:r>
            <w:r w:rsidRPr="00614EAC">
              <w:rPr>
                <w:rFonts w:cstheme="minorHAnsi"/>
                <w:lang w:val="en-GB"/>
              </w:rPr>
              <w:t>positive and laboratory confirmed ARV use from adult biomarker questionnaire.</w:t>
            </w:r>
          </w:p>
        </w:tc>
        <w:tc>
          <w:tcPr>
            <w:tcW w:w="1508" w:type="dxa"/>
          </w:tcPr>
          <w:p w14:paraId="7D984213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Binary</w:t>
            </w:r>
          </w:p>
        </w:tc>
      </w:tr>
      <w:tr w:rsidR="00375183" w:rsidRPr="00614EAC" w14:paraId="2AF149F0" w14:textId="77777777" w:rsidTr="00263FD9">
        <w:tc>
          <w:tcPr>
            <w:tcW w:w="1980" w:type="dxa"/>
          </w:tcPr>
          <w:p w14:paraId="0AA82314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HIV viral load suppression</w:t>
            </w:r>
          </w:p>
        </w:tc>
        <w:tc>
          <w:tcPr>
            <w:tcW w:w="5528" w:type="dxa"/>
          </w:tcPr>
          <w:p w14:paraId="6F567DBF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virally suppressed if HIV RNA viral load was less than 1,000 copies per ml of plasma from the adult biomarker questionnaire.</w:t>
            </w:r>
          </w:p>
        </w:tc>
        <w:tc>
          <w:tcPr>
            <w:tcW w:w="1508" w:type="dxa"/>
          </w:tcPr>
          <w:p w14:paraId="6422ED2A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Binary</w:t>
            </w:r>
          </w:p>
        </w:tc>
      </w:tr>
      <w:tr w:rsidR="00375183" w:rsidRPr="00614EAC" w14:paraId="7E28FC68" w14:textId="77777777" w:rsidTr="00263FD9">
        <w:tc>
          <w:tcPr>
            <w:tcW w:w="1980" w:type="dxa"/>
          </w:tcPr>
          <w:p w14:paraId="05AE4253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 xml:space="preserve">Sex </w:t>
            </w:r>
          </w:p>
        </w:tc>
        <w:tc>
          <w:tcPr>
            <w:tcW w:w="5528" w:type="dxa"/>
          </w:tcPr>
          <w:p w14:paraId="09331E3B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Self-reported sex (i.e., male, female), from the adult interview questionnaire.</w:t>
            </w:r>
          </w:p>
        </w:tc>
        <w:tc>
          <w:tcPr>
            <w:tcW w:w="1508" w:type="dxa"/>
          </w:tcPr>
          <w:p w14:paraId="091B7A21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Binary</w:t>
            </w:r>
          </w:p>
        </w:tc>
      </w:tr>
      <w:tr w:rsidR="00375183" w:rsidRPr="00614EAC" w14:paraId="232EBE35" w14:textId="77777777" w:rsidTr="00263FD9">
        <w:tc>
          <w:tcPr>
            <w:tcW w:w="1980" w:type="dxa"/>
          </w:tcPr>
          <w:p w14:paraId="0568195F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 xml:space="preserve">Age </w:t>
            </w:r>
          </w:p>
        </w:tc>
        <w:tc>
          <w:tcPr>
            <w:tcW w:w="5528" w:type="dxa"/>
          </w:tcPr>
          <w:p w14:paraId="05A20118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Self-reported linear years categorized in years (15–24, 25–34, 35–44, 45–54 and 55 and above), from the adult interview questionnaire.</w:t>
            </w:r>
          </w:p>
        </w:tc>
        <w:tc>
          <w:tcPr>
            <w:tcW w:w="1508" w:type="dxa"/>
          </w:tcPr>
          <w:p w14:paraId="3310B64F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Categorical</w:t>
            </w:r>
          </w:p>
        </w:tc>
      </w:tr>
      <w:tr w:rsidR="00375183" w:rsidRPr="00614EAC" w14:paraId="0FED0CED" w14:textId="77777777" w:rsidTr="00263FD9">
        <w:tc>
          <w:tcPr>
            <w:tcW w:w="1980" w:type="dxa"/>
          </w:tcPr>
          <w:p w14:paraId="5343B1FF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Rural-urban-r</w:t>
            </w:r>
            <w:r w:rsidRPr="00614EAC">
              <w:rPr>
                <w:rFonts w:cstheme="minorHAnsi"/>
                <w:lang w:val="en-GB"/>
              </w:rPr>
              <w:t xml:space="preserve">esidency </w:t>
            </w:r>
          </w:p>
        </w:tc>
        <w:tc>
          <w:tcPr>
            <w:tcW w:w="5528" w:type="dxa"/>
          </w:tcPr>
          <w:p w14:paraId="67106D0F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Self-reported residence (i.e., rural, urban), from the household questionnaire.</w:t>
            </w:r>
          </w:p>
        </w:tc>
        <w:tc>
          <w:tcPr>
            <w:tcW w:w="1508" w:type="dxa"/>
          </w:tcPr>
          <w:p w14:paraId="7C34C817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Binary</w:t>
            </w:r>
          </w:p>
        </w:tc>
      </w:tr>
      <w:tr w:rsidR="00375183" w:rsidRPr="00614EAC" w14:paraId="54E9B97D" w14:textId="77777777" w:rsidTr="00263FD9">
        <w:tc>
          <w:tcPr>
            <w:tcW w:w="1980" w:type="dxa"/>
          </w:tcPr>
          <w:p w14:paraId="1415893C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HIV viral load</w:t>
            </w:r>
            <w:r>
              <w:rPr>
                <w:rFonts w:cstheme="minorHAnsi"/>
                <w:lang w:val="en-GB"/>
              </w:rPr>
              <w:t xml:space="preserve"> suppression</w:t>
            </w:r>
          </w:p>
        </w:tc>
        <w:tc>
          <w:tcPr>
            <w:tcW w:w="5528" w:type="dxa"/>
          </w:tcPr>
          <w:p w14:paraId="193E91ED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Combined results of viral load categorized (&lt;5000 copies/ml, ≥5000 but ≤15,000 copies/ml, and &gt;15,000 copies/ml) from the adult biomarker questionnaire.</w:t>
            </w:r>
          </w:p>
        </w:tc>
        <w:tc>
          <w:tcPr>
            <w:tcW w:w="1508" w:type="dxa"/>
          </w:tcPr>
          <w:p w14:paraId="1070DD62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Categorical</w:t>
            </w:r>
          </w:p>
        </w:tc>
      </w:tr>
      <w:tr w:rsidR="00375183" w:rsidRPr="00614EAC" w14:paraId="3D27BBC6" w14:textId="77777777" w:rsidTr="00263FD9">
        <w:tc>
          <w:tcPr>
            <w:tcW w:w="1980" w:type="dxa"/>
          </w:tcPr>
          <w:p w14:paraId="257DD5CA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Regions</w:t>
            </w:r>
          </w:p>
          <w:p w14:paraId="677F7701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5528" w:type="dxa"/>
          </w:tcPr>
          <w:p w14:paraId="20054C4A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It is a political area, and the primary sampling unit.</w:t>
            </w:r>
          </w:p>
        </w:tc>
        <w:tc>
          <w:tcPr>
            <w:tcW w:w="1508" w:type="dxa"/>
          </w:tcPr>
          <w:p w14:paraId="064C6E14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Categorical</w:t>
            </w:r>
          </w:p>
        </w:tc>
      </w:tr>
      <w:tr w:rsidR="00375183" w:rsidRPr="00614EAC" w14:paraId="5F991723" w14:textId="77777777" w:rsidTr="00263FD9">
        <w:tc>
          <w:tcPr>
            <w:tcW w:w="1980" w:type="dxa"/>
          </w:tcPr>
          <w:p w14:paraId="385B71D9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 xml:space="preserve">Educational status </w:t>
            </w:r>
          </w:p>
          <w:p w14:paraId="272B6049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5528" w:type="dxa"/>
          </w:tcPr>
          <w:p w14:paraId="46198AD0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Level of school respondent ever attended (i.e., not educated, primary school education, secondary, higher education, from the adult interview questionnaire.</w:t>
            </w:r>
          </w:p>
        </w:tc>
        <w:tc>
          <w:tcPr>
            <w:tcW w:w="1508" w:type="dxa"/>
          </w:tcPr>
          <w:p w14:paraId="5CEF338A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614EAC">
              <w:rPr>
                <w:rFonts w:cstheme="minorHAnsi"/>
                <w:lang w:val="en-GB"/>
              </w:rPr>
              <w:t>Categorical</w:t>
            </w:r>
          </w:p>
        </w:tc>
      </w:tr>
      <w:tr w:rsidR="00375183" w:rsidRPr="00614EAC" w14:paraId="476B6A34" w14:textId="77777777" w:rsidTr="00263FD9">
        <w:tc>
          <w:tcPr>
            <w:tcW w:w="1980" w:type="dxa"/>
          </w:tcPr>
          <w:p w14:paraId="0F198A09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Wealth Quintiles</w:t>
            </w:r>
          </w:p>
        </w:tc>
        <w:tc>
          <w:tcPr>
            <w:tcW w:w="5528" w:type="dxa"/>
          </w:tcPr>
          <w:p w14:paraId="61D13975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 w:rsidRPr="00D75862">
              <w:rPr>
                <w:rFonts w:cstheme="minorHAnsi"/>
                <w:lang w:val="en-GB"/>
              </w:rPr>
              <w:t>Assessed household wealth with the wealth quintiles variable, which was derived from a wealth index. Wealth quintiles ranked households depending on their household characteristics and asset ownership from Q1 representing the poorest households; to Q5 the wealthiest. (i.e., poorest, poor, rich, richer, richest). Already generated in the PHIA dataset.</w:t>
            </w:r>
          </w:p>
        </w:tc>
        <w:tc>
          <w:tcPr>
            <w:tcW w:w="1508" w:type="dxa"/>
          </w:tcPr>
          <w:p w14:paraId="32963491" w14:textId="77777777" w:rsidR="00375183" w:rsidRPr="00614EAC" w:rsidRDefault="00375183" w:rsidP="00263FD9">
            <w:pPr>
              <w:spacing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Ordered ranking</w:t>
            </w:r>
          </w:p>
        </w:tc>
      </w:tr>
    </w:tbl>
    <w:p w14:paraId="7ED62A53" w14:textId="77777777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79229F65" w14:textId="77777777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4049DF9A" w14:textId="77777777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6D13DECD" w14:textId="77777777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2E573FBB" w14:textId="77777777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6434BA14" w14:textId="672DCF5F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63796359" w14:textId="460C293E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5B97017E" w14:textId="7E28DF23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0105412C" w14:textId="7E3730D8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2659DB7C" w14:textId="63808F3D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56040275" w14:textId="66DAB972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7009296C" w14:textId="01659277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30B07E2D" w14:textId="77777777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55D3869A" w14:textId="77777777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2EDFAD05" w14:textId="77777777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p w14:paraId="55FD61F2" w14:textId="77777777" w:rsidR="00375183" w:rsidRDefault="00375183" w:rsidP="00375183">
      <w:pPr>
        <w:pStyle w:val="MDPI71References"/>
        <w:numPr>
          <w:ilvl w:val="0"/>
          <w:numId w:val="0"/>
        </w:numPr>
        <w:ind w:left="425" w:hanging="425"/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786"/>
        <w:gridCol w:w="2609"/>
        <w:gridCol w:w="283"/>
        <w:gridCol w:w="2268"/>
        <w:gridCol w:w="284"/>
        <w:gridCol w:w="2268"/>
      </w:tblGrid>
      <w:tr w:rsidR="00375183" w:rsidRPr="00A7245E" w14:paraId="3B7B5D2A" w14:textId="77777777" w:rsidTr="00263FD9">
        <w:trPr>
          <w:trHeight w:val="585"/>
        </w:trPr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3658A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lastRenderedPageBreak/>
              <w:t>Supplementary Table 2. Distribution of difficulties by type and degree, percent, 95% Confidence Interval, sample size (N=1831)</w:t>
            </w:r>
          </w:p>
        </w:tc>
      </w:tr>
      <w:tr w:rsidR="00375183" w:rsidRPr="00A7245E" w14:paraId="5B7EC2CA" w14:textId="77777777" w:rsidTr="00263FD9">
        <w:trPr>
          <w:trHeight w:val="720"/>
        </w:trPr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1DBD1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Difficulty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AA64F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No difficulty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B062D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8F8B0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Some difficulty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95A06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BF42BD" w14:textId="77777777" w:rsidR="00375183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A lot of difficulty</w:t>
            </w:r>
          </w:p>
          <w:p w14:paraId="25702D18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/Unable to</w:t>
            </w:r>
          </w:p>
        </w:tc>
      </w:tr>
      <w:tr w:rsidR="00375183" w:rsidRPr="00A7245E" w14:paraId="5C80D901" w14:textId="77777777" w:rsidTr="00263FD9">
        <w:trPr>
          <w:trHeight w:val="29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ADC1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Albino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8DF2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99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6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(99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- 99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8),1822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45AC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9945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D857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4737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4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- 1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8</w:t>
            </w:r>
          </w:p>
        </w:tc>
      </w:tr>
      <w:tr w:rsidR="00375183" w:rsidRPr="00A7245E" w14:paraId="587C19B4" w14:textId="77777777" w:rsidTr="00263FD9">
        <w:trPr>
          <w:trHeight w:val="29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D4E7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Seeing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7E15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93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4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(92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- 94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5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1707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AF23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C4CF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6,5 (5,4 - 7,9), 120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ECAE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7A86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- 0.3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4</w:t>
            </w:r>
          </w:p>
        </w:tc>
      </w:tr>
      <w:tr w:rsidR="00375183" w:rsidRPr="00A7245E" w14:paraId="21D29D27" w14:textId="77777777" w:rsidTr="00263FD9">
        <w:trPr>
          <w:trHeight w:val="29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02FB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Hearing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22F0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97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7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(96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5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- 98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4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1790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1D2A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B524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3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(1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5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- 3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4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FA99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953A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3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2</w:t>
            </w:r>
          </w:p>
        </w:tc>
      </w:tr>
      <w:tr w:rsidR="00375183" w:rsidRPr="00A7245E" w14:paraId="25B51CAB" w14:textId="77777777" w:rsidTr="00263FD9">
        <w:trPr>
          <w:trHeight w:val="29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94CC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Walking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0F5A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96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3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(95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- 97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1753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E735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AB3B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8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(2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- 3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7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BB25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4392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4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- 2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),12</w:t>
            </w:r>
          </w:p>
        </w:tc>
      </w:tr>
      <w:tr w:rsidR="00375183" w:rsidRPr="00A7245E" w14:paraId="04A058CB" w14:textId="77777777" w:rsidTr="00263FD9">
        <w:trPr>
          <w:trHeight w:val="29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A3CA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Communicating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43CA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99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4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(98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- 99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7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),1819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7A32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9386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5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- 1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60D5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AD76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3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1</w:t>
            </w:r>
          </w:p>
        </w:tc>
      </w:tr>
      <w:tr w:rsidR="00375183" w:rsidRPr="00A7245E" w14:paraId="2C75AA68" w14:textId="77777777" w:rsidTr="00263FD9">
        <w:trPr>
          <w:trHeight w:val="290"/>
        </w:trPr>
        <w:tc>
          <w:tcPr>
            <w:tcW w:w="17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1DD2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Remembering</w:t>
            </w:r>
          </w:p>
        </w:tc>
        <w:tc>
          <w:tcPr>
            <w:tcW w:w="26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AC00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98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7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(97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8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- 99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1807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4402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C98E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3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8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- 2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24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3BB5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508B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0</w:t>
            </w:r>
          </w:p>
        </w:tc>
      </w:tr>
      <w:tr w:rsidR="00375183" w:rsidRPr="00A7245E" w14:paraId="480BA6FD" w14:textId="77777777" w:rsidTr="00263FD9">
        <w:trPr>
          <w:trHeight w:val="290"/>
        </w:trPr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71D51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Self-care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C757B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99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(98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5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- 99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6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1818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3CD58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984C1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6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3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- 1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 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6CD81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6D58F" w14:textId="77777777" w:rsidR="00375183" w:rsidRPr="00A7245E" w:rsidRDefault="00375183" w:rsidP="00263FD9">
            <w:pPr>
              <w:spacing w:line="240" w:lineRule="auto"/>
              <w:rPr>
                <w:rFonts w:eastAsia="Times New Roman" w:cstheme="minorHAnsi"/>
              </w:rPr>
            </w:pPr>
            <w:r w:rsidRPr="00A7245E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(0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 xml:space="preserve"> - 0</w:t>
            </w:r>
            <w:r>
              <w:rPr>
                <w:rFonts w:eastAsia="Times New Roman" w:cstheme="minorHAnsi"/>
              </w:rPr>
              <w:t>.</w:t>
            </w:r>
            <w:r w:rsidRPr="00A7245E">
              <w:rPr>
                <w:rFonts w:eastAsia="Times New Roman" w:cstheme="minorHAnsi"/>
              </w:rPr>
              <w:t>6</w:t>
            </w:r>
            <w:r>
              <w:rPr>
                <w:rFonts w:eastAsia="Times New Roman" w:cstheme="minorHAnsi"/>
              </w:rPr>
              <w:t>%</w:t>
            </w:r>
            <w:r w:rsidRPr="00A7245E">
              <w:rPr>
                <w:rFonts w:eastAsia="Times New Roman" w:cstheme="minorHAnsi"/>
              </w:rPr>
              <w:t>),5</w:t>
            </w:r>
          </w:p>
        </w:tc>
      </w:tr>
    </w:tbl>
    <w:p w14:paraId="0212222A" w14:textId="77777777" w:rsidR="00375183" w:rsidRDefault="00375183" w:rsidP="00375183">
      <w:pPr>
        <w:rPr>
          <w:rFonts w:cstheme="minorHAnsi"/>
        </w:rPr>
      </w:pPr>
    </w:p>
    <w:p w14:paraId="1F208601" w14:textId="77777777" w:rsidR="006B203C" w:rsidRDefault="006B203C"/>
    <w:sectPr w:rsidR="006B203C" w:rsidSect="00B04DE9">
      <w:pgSz w:w="11906" w:h="16838" w:code="9"/>
      <w:pgMar w:top="1417" w:right="720" w:bottom="1077" w:left="720" w:header="1020" w:footer="340" w:gutter="0"/>
      <w:pgNumType w:start="1"/>
      <w:cols w:space="425"/>
      <w:titlePg/>
      <w:bidi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12E6D"/>
    <w:multiLevelType w:val="hybridMultilevel"/>
    <w:tmpl w:val="89DE7AB4"/>
    <w:lvl w:ilvl="0" w:tplc="F270330A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97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183"/>
    <w:rsid w:val="00375183"/>
    <w:rsid w:val="006B203C"/>
    <w:rsid w:val="00B0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545C8"/>
  <w15:chartTrackingRefBased/>
  <w15:docId w15:val="{0C7592BC-0E67-4696-8260-0033FCD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183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183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71References">
    <w:name w:val="MDPI_7.1_References"/>
    <w:qFormat/>
    <w:rsid w:val="00375183"/>
    <w:pPr>
      <w:numPr>
        <w:numId w:val="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styleId="LineNumber">
    <w:name w:val="line number"/>
    <w:basedOn w:val="DefaultParagraphFont"/>
    <w:uiPriority w:val="99"/>
    <w:semiHidden/>
    <w:unhideWhenUsed/>
    <w:rsid w:val="00375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.XSL" StyleName="Vancouver" Version="1"/>
</file>

<file path=customXml/itemProps1.xml><?xml version="1.0" encoding="utf-8"?>
<ds:datastoreItem xmlns:ds="http://schemas.openxmlformats.org/officeDocument/2006/customXml" ds:itemID="{4469ED03-2F19-4419-9A73-BE8305F2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Chipanta</dc:creator>
  <cp:keywords/>
  <dc:description/>
  <cp:lastModifiedBy>David Chipanta</cp:lastModifiedBy>
  <cp:revision>2</cp:revision>
  <dcterms:created xsi:type="dcterms:W3CDTF">2022-12-27T15:38:00Z</dcterms:created>
  <dcterms:modified xsi:type="dcterms:W3CDTF">2022-12-27T15:41:00Z</dcterms:modified>
</cp:coreProperties>
</file>