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00E" w:rsidRPr="00D53FD9" w:rsidRDefault="0048300E" w:rsidP="0048300E">
      <w:p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 w:rsidRPr="00D53FD9">
        <w:rPr>
          <w:rFonts w:cstheme="minorHAnsi"/>
          <w:sz w:val="24"/>
          <w:szCs w:val="24"/>
          <w:lang w:val="en-US"/>
        </w:rPr>
        <w:t>Supplementary tables</w:t>
      </w:r>
    </w:p>
    <w:p w:rsidR="0048300E" w:rsidRPr="00A75C35" w:rsidRDefault="0048300E" w:rsidP="0048300E">
      <w:pPr>
        <w:spacing w:after="0" w:line="48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A75C35">
        <w:rPr>
          <w:rFonts w:cstheme="minorHAnsi"/>
          <w:b/>
          <w:sz w:val="24"/>
          <w:szCs w:val="24"/>
          <w:lang w:val="en-US"/>
        </w:rPr>
        <w:t xml:space="preserve">Supplementary Table 1. Basic </w:t>
      </w:r>
      <w:r>
        <w:rPr>
          <w:rFonts w:cstheme="minorHAnsi"/>
          <w:b/>
          <w:sz w:val="24"/>
          <w:szCs w:val="24"/>
          <w:lang w:val="en-US"/>
        </w:rPr>
        <w:t xml:space="preserve">outcome </w:t>
      </w:r>
      <w:r w:rsidRPr="00A75C35">
        <w:rPr>
          <w:rFonts w:cstheme="minorHAnsi"/>
          <w:b/>
          <w:sz w:val="24"/>
          <w:szCs w:val="24"/>
          <w:lang w:val="en-US"/>
        </w:rPr>
        <w:t>characteristics of the HIV-2 infected study participants</w:t>
      </w:r>
    </w:p>
    <w:tbl>
      <w:tblPr>
        <w:tblStyle w:val="Tabellrutnt"/>
        <w:tblW w:w="519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6"/>
        <w:gridCol w:w="2151"/>
        <w:gridCol w:w="2297"/>
        <w:gridCol w:w="875"/>
      </w:tblGrid>
      <w:tr w:rsidR="0048300E" w:rsidRPr="006A0B45" w:rsidTr="0068176A">
        <w:trPr>
          <w:trHeight w:val="723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Progressors</w:t>
            </w:r>
            <w:r w:rsidRPr="0084244F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a</w:t>
            </w:r>
          </w:p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n=30</w:t>
            </w:r>
          </w:p>
        </w:tc>
        <w:tc>
          <w:tcPr>
            <w:tcW w:w="12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Non-progressors</w:t>
            </w:r>
            <w:r w:rsidRPr="0084244F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b</w:t>
            </w:r>
          </w:p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n=52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84244F">
              <w:rPr>
                <w:rFonts w:cstheme="minorHAnsi"/>
                <w:sz w:val="20"/>
                <w:szCs w:val="20"/>
              </w:rPr>
              <w:t>P value</w:t>
            </w:r>
          </w:p>
        </w:tc>
      </w:tr>
      <w:tr w:rsidR="0048300E" w:rsidRPr="006A0B45" w:rsidTr="0068176A">
        <w:trPr>
          <w:trHeight w:val="730"/>
        </w:trPr>
        <w:tc>
          <w:tcPr>
            <w:tcW w:w="2159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CD4% at first occasion</w:t>
            </w:r>
            <w:r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148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18.0 (11.0-24.0)</w:t>
            </w:r>
          </w:p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n=11 missing</w:t>
            </w:r>
          </w:p>
        </w:tc>
        <w:tc>
          <w:tcPr>
            <w:tcW w:w="1226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31.0 (22.0-39.0)</w:t>
            </w:r>
          </w:p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n=8 missing</w:t>
            </w:r>
          </w:p>
        </w:tc>
        <w:tc>
          <w:tcPr>
            <w:tcW w:w="467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&lt;.001</w:t>
            </w:r>
            <w:r w:rsidRPr="0084244F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e</w:t>
            </w:r>
          </w:p>
        </w:tc>
      </w:tr>
      <w:tr w:rsidR="0048300E" w:rsidRPr="006A0B45" w:rsidTr="0068176A">
        <w:trPr>
          <w:trHeight w:val="726"/>
        </w:trPr>
        <w:tc>
          <w:tcPr>
            <w:tcW w:w="2159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CD4% at last occasion</w:t>
            </w:r>
            <w:r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148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11.5 (8.0-21.5)</w:t>
            </w:r>
          </w:p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n=18 missing</w:t>
            </w:r>
          </w:p>
        </w:tc>
        <w:tc>
          <w:tcPr>
            <w:tcW w:w="1226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23.5 (19.0-33.5)</w:t>
            </w:r>
          </w:p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n=16 missing</w:t>
            </w:r>
          </w:p>
        </w:tc>
        <w:tc>
          <w:tcPr>
            <w:tcW w:w="467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.008</w:t>
            </w:r>
            <w:r w:rsidRPr="0084244F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e</w:t>
            </w:r>
          </w:p>
        </w:tc>
      </w:tr>
      <w:tr w:rsidR="0048300E" w:rsidRPr="006A0B45" w:rsidTr="0068176A">
        <w:trPr>
          <w:trHeight w:val="286"/>
        </w:trPr>
        <w:tc>
          <w:tcPr>
            <w:tcW w:w="2159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Time between date of POPs analysis and date of first CD4 analysis (years)</w:t>
            </w:r>
            <w:r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148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2.4 (1.3-3.1)</w:t>
            </w:r>
          </w:p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n=12 missing</w:t>
            </w:r>
          </w:p>
        </w:tc>
        <w:tc>
          <w:tcPr>
            <w:tcW w:w="1226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3.1 (1.6-5.7</w:t>
            </w:r>
          </w:p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n=8 missing</w:t>
            </w:r>
          </w:p>
        </w:tc>
        <w:tc>
          <w:tcPr>
            <w:tcW w:w="467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.058</w:t>
            </w:r>
            <w:r w:rsidRPr="0084244F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e</w:t>
            </w:r>
          </w:p>
        </w:tc>
      </w:tr>
      <w:tr w:rsidR="0048300E" w:rsidRPr="006A0B45" w:rsidTr="0068176A">
        <w:trPr>
          <w:trHeight w:val="286"/>
        </w:trPr>
        <w:tc>
          <w:tcPr>
            <w:tcW w:w="2159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Duration of follow-up (years)</w:t>
            </w:r>
            <w:r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148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3.7</w:t>
            </w:r>
          </w:p>
        </w:tc>
        <w:tc>
          <w:tcPr>
            <w:tcW w:w="1226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13.2</w:t>
            </w:r>
          </w:p>
        </w:tc>
        <w:tc>
          <w:tcPr>
            <w:tcW w:w="467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&lt;.001</w:t>
            </w:r>
            <w:r w:rsidRPr="0084244F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e</w:t>
            </w:r>
          </w:p>
        </w:tc>
      </w:tr>
      <w:tr w:rsidR="0048300E" w:rsidRPr="006A0B45" w:rsidTr="0068176A">
        <w:trPr>
          <w:trHeight w:val="286"/>
        </w:trPr>
        <w:tc>
          <w:tcPr>
            <w:tcW w:w="2159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AIDS at end of follow-up</w:t>
            </w:r>
            <w:r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148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30 (100.0)</w:t>
            </w:r>
          </w:p>
        </w:tc>
        <w:tc>
          <w:tcPr>
            <w:tcW w:w="1226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28 (53.9)</w:t>
            </w:r>
          </w:p>
        </w:tc>
        <w:tc>
          <w:tcPr>
            <w:tcW w:w="467" w:type="pct"/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&lt;.001</w:t>
            </w:r>
            <w:r w:rsidRPr="0084244F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f</w:t>
            </w:r>
          </w:p>
        </w:tc>
      </w:tr>
      <w:tr w:rsidR="0048300E" w:rsidRPr="006A0B45" w:rsidTr="0068176A">
        <w:trPr>
          <w:trHeight w:val="286"/>
        </w:trPr>
        <w:tc>
          <w:tcPr>
            <w:tcW w:w="2159" w:type="pct"/>
            <w:tcBorders>
              <w:bottom w:val="single" w:sz="4" w:space="0" w:color="auto"/>
            </w:tcBorders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Alive at end of follow-up</w:t>
            </w:r>
            <w:r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148" w:type="pct"/>
            <w:tcBorders>
              <w:bottom w:val="single" w:sz="4" w:space="0" w:color="auto"/>
            </w:tcBorders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4 (13.3)</w:t>
            </w:r>
          </w:p>
        </w:tc>
        <w:tc>
          <w:tcPr>
            <w:tcW w:w="1226" w:type="pct"/>
            <w:tcBorders>
              <w:bottom w:val="single" w:sz="4" w:space="0" w:color="auto"/>
            </w:tcBorders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25 (48.1)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:rsidR="0048300E" w:rsidRPr="0084244F" w:rsidRDefault="0048300E" w:rsidP="0068176A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244F">
              <w:rPr>
                <w:rFonts w:cstheme="minorHAnsi"/>
                <w:sz w:val="20"/>
                <w:szCs w:val="20"/>
                <w:lang w:val="en-US"/>
              </w:rPr>
              <w:t>.002</w:t>
            </w:r>
            <w:r w:rsidRPr="0084244F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f</w:t>
            </w:r>
          </w:p>
        </w:tc>
      </w:tr>
    </w:tbl>
    <w:p w:rsidR="0048300E" w:rsidRPr="00A75C35" w:rsidRDefault="0048300E" w:rsidP="0048300E">
      <w:p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 w:rsidRPr="00A75C35">
        <w:rPr>
          <w:rFonts w:cstheme="minorHAnsi"/>
          <w:sz w:val="24"/>
          <w:szCs w:val="24"/>
          <w:vertAlign w:val="superscript"/>
          <w:lang w:val="en-US"/>
        </w:rPr>
        <w:t>a</w:t>
      </w:r>
      <w:r w:rsidRPr="00A75C35">
        <w:rPr>
          <w:rFonts w:cstheme="minorHAnsi"/>
          <w:sz w:val="24"/>
          <w:szCs w:val="24"/>
          <w:lang w:val="en-US"/>
        </w:rPr>
        <w:t>Individuals progressing to AIDS within 5 years of follow up,</w:t>
      </w:r>
      <w:r>
        <w:rPr>
          <w:rFonts w:cstheme="minorHAnsi"/>
          <w:sz w:val="24"/>
          <w:szCs w:val="24"/>
          <w:vertAlign w:val="superscript"/>
          <w:lang w:val="en-US"/>
        </w:rPr>
        <w:t xml:space="preserve"> </w:t>
      </w:r>
      <w:r w:rsidRPr="00A75C35">
        <w:rPr>
          <w:rFonts w:cstheme="minorHAnsi"/>
          <w:sz w:val="24"/>
          <w:szCs w:val="24"/>
          <w:vertAlign w:val="superscript"/>
          <w:lang w:val="en-US"/>
        </w:rPr>
        <w:t>b</w:t>
      </w:r>
      <w:r w:rsidRPr="00A75C35">
        <w:rPr>
          <w:rFonts w:cstheme="minorHAnsi"/>
          <w:sz w:val="24"/>
          <w:szCs w:val="24"/>
          <w:lang w:val="en-US"/>
        </w:rPr>
        <w:t>Individuals not progressing to AIDS within 5 years of follow up,</w:t>
      </w:r>
      <w:r>
        <w:rPr>
          <w:rFonts w:cstheme="minorHAnsi"/>
          <w:sz w:val="24"/>
          <w:szCs w:val="24"/>
          <w:vertAlign w:val="superscript"/>
          <w:lang w:val="en-US"/>
        </w:rPr>
        <w:t xml:space="preserve"> c</w:t>
      </w:r>
      <w:r w:rsidRPr="00A75C35">
        <w:rPr>
          <w:rFonts w:cstheme="minorHAnsi"/>
          <w:sz w:val="24"/>
          <w:szCs w:val="24"/>
          <w:lang w:val="en-US"/>
        </w:rPr>
        <w:t>Median, (interquartile range)</w:t>
      </w:r>
      <w:r>
        <w:rPr>
          <w:rFonts w:cstheme="minorHAnsi"/>
          <w:sz w:val="24"/>
          <w:szCs w:val="24"/>
          <w:lang w:val="en-US"/>
        </w:rPr>
        <w:t>,</w:t>
      </w:r>
      <w:r>
        <w:rPr>
          <w:rFonts w:cstheme="minorHAnsi"/>
          <w:sz w:val="24"/>
          <w:szCs w:val="24"/>
          <w:vertAlign w:val="superscript"/>
          <w:lang w:val="en-US"/>
        </w:rPr>
        <w:t xml:space="preserve"> </w:t>
      </w:r>
      <w:r w:rsidRPr="00A75C35">
        <w:rPr>
          <w:rFonts w:cstheme="minorHAnsi"/>
          <w:sz w:val="24"/>
          <w:szCs w:val="24"/>
          <w:vertAlign w:val="superscript"/>
          <w:lang w:val="en-US"/>
        </w:rPr>
        <w:t>d</w:t>
      </w:r>
      <w:r w:rsidRPr="00A75C35">
        <w:rPr>
          <w:rFonts w:cstheme="minorHAnsi"/>
          <w:sz w:val="24"/>
          <w:szCs w:val="24"/>
          <w:lang w:val="en-US"/>
        </w:rPr>
        <w:t>n (%)</w:t>
      </w:r>
      <w:r>
        <w:rPr>
          <w:rFonts w:cstheme="minorHAnsi"/>
          <w:sz w:val="24"/>
          <w:szCs w:val="24"/>
          <w:lang w:val="en-US"/>
        </w:rPr>
        <w:t xml:space="preserve">, </w:t>
      </w:r>
      <w:r w:rsidRPr="00A75C35">
        <w:rPr>
          <w:rFonts w:cstheme="minorHAnsi"/>
          <w:sz w:val="24"/>
          <w:szCs w:val="24"/>
          <w:vertAlign w:val="superscript"/>
          <w:lang w:val="en-US"/>
        </w:rPr>
        <w:t xml:space="preserve">e </w:t>
      </w:r>
      <w:r w:rsidRPr="00A75C35">
        <w:rPr>
          <w:rFonts w:cstheme="minorHAnsi"/>
          <w:sz w:val="24"/>
          <w:szCs w:val="24"/>
          <w:lang w:val="en-US"/>
        </w:rPr>
        <w:t>Mann-Whitney U test</w:t>
      </w:r>
      <w:r>
        <w:rPr>
          <w:rFonts w:cstheme="minorHAnsi"/>
          <w:sz w:val="24"/>
          <w:szCs w:val="24"/>
          <w:lang w:val="en-US"/>
        </w:rPr>
        <w:t xml:space="preserve">, </w:t>
      </w:r>
      <w:r w:rsidRPr="00A75C35">
        <w:rPr>
          <w:rFonts w:cstheme="minorHAnsi"/>
          <w:sz w:val="24"/>
          <w:szCs w:val="24"/>
          <w:vertAlign w:val="superscript"/>
          <w:lang w:val="en-US"/>
        </w:rPr>
        <w:t xml:space="preserve">f </w:t>
      </w:r>
      <w:r w:rsidRPr="00A75C35">
        <w:rPr>
          <w:rFonts w:cstheme="minorHAnsi"/>
          <w:sz w:val="24"/>
          <w:szCs w:val="24"/>
          <w:lang w:val="en-US"/>
        </w:rPr>
        <w:t>Fisher`s exact test</w:t>
      </w:r>
    </w:p>
    <w:p w:rsidR="0048300E" w:rsidRDefault="0048300E" w:rsidP="0048300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300E" w:rsidRDefault="0048300E" w:rsidP="0048300E">
      <w:pPr>
        <w:spacing w:after="0" w:line="480" w:lineRule="auto"/>
        <w:jc w:val="both"/>
        <w:rPr>
          <w:rFonts w:cstheme="minorHAnsi"/>
          <w:b/>
          <w:noProof/>
          <w:sz w:val="24"/>
          <w:szCs w:val="24"/>
          <w:lang w:val="en-US" w:eastAsia="sv-SE"/>
        </w:rPr>
      </w:pPr>
    </w:p>
    <w:p w:rsidR="0048300E" w:rsidRDefault="0048300E" w:rsidP="0048300E">
      <w:pPr>
        <w:spacing w:after="0" w:line="480" w:lineRule="auto"/>
        <w:jc w:val="both"/>
        <w:rPr>
          <w:rFonts w:cstheme="minorHAnsi"/>
          <w:b/>
          <w:noProof/>
          <w:sz w:val="24"/>
          <w:szCs w:val="24"/>
          <w:lang w:val="en-US" w:eastAsia="sv-SE"/>
        </w:rPr>
      </w:pPr>
    </w:p>
    <w:p w:rsidR="0048300E" w:rsidRDefault="0048300E" w:rsidP="0048300E">
      <w:pPr>
        <w:spacing w:after="0" w:line="480" w:lineRule="auto"/>
        <w:jc w:val="both"/>
        <w:rPr>
          <w:rFonts w:cstheme="minorHAnsi"/>
          <w:b/>
          <w:noProof/>
          <w:sz w:val="24"/>
          <w:szCs w:val="24"/>
          <w:lang w:val="en-US" w:eastAsia="sv-SE"/>
        </w:rPr>
      </w:pPr>
    </w:p>
    <w:p w:rsidR="0048300E" w:rsidRDefault="0048300E" w:rsidP="0048300E">
      <w:pPr>
        <w:spacing w:after="0" w:line="480" w:lineRule="auto"/>
        <w:jc w:val="both"/>
        <w:rPr>
          <w:rFonts w:cstheme="minorHAnsi"/>
          <w:b/>
          <w:noProof/>
          <w:sz w:val="24"/>
          <w:szCs w:val="24"/>
          <w:lang w:val="en-US" w:eastAsia="sv-SE"/>
        </w:rPr>
      </w:pPr>
    </w:p>
    <w:p w:rsidR="0048300E" w:rsidRDefault="0048300E" w:rsidP="0048300E">
      <w:pPr>
        <w:spacing w:after="0" w:line="480" w:lineRule="auto"/>
        <w:jc w:val="both"/>
        <w:rPr>
          <w:rFonts w:cstheme="minorHAnsi"/>
          <w:b/>
          <w:noProof/>
          <w:sz w:val="24"/>
          <w:szCs w:val="24"/>
          <w:lang w:val="en-US" w:eastAsia="sv-SE"/>
        </w:rPr>
      </w:pPr>
    </w:p>
    <w:p w:rsidR="0048300E" w:rsidRDefault="0048300E" w:rsidP="0048300E">
      <w:pPr>
        <w:spacing w:after="0" w:line="480" w:lineRule="auto"/>
        <w:jc w:val="both"/>
        <w:rPr>
          <w:rFonts w:cstheme="minorHAnsi"/>
          <w:b/>
          <w:noProof/>
          <w:sz w:val="24"/>
          <w:szCs w:val="24"/>
          <w:lang w:val="en-US" w:eastAsia="sv-SE"/>
        </w:rPr>
      </w:pPr>
    </w:p>
    <w:p w:rsidR="0048300E" w:rsidRPr="00A75C35" w:rsidRDefault="0048300E" w:rsidP="0048300E">
      <w:pPr>
        <w:spacing w:after="0" w:line="48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A75C35">
        <w:rPr>
          <w:rFonts w:cstheme="minorHAnsi"/>
          <w:b/>
          <w:noProof/>
          <w:sz w:val="24"/>
          <w:szCs w:val="24"/>
          <w:lang w:val="en-US" w:eastAsia="sv-SE"/>
        </w:rPr>
        <w:lastRenderedPageBreak/>
        <w:t xml:space="preserve">Supplementary Table </w:t>
      </w:r>
      <w:r>
        <w:rPr>
          <w:rFonts w:cstheme="minorHAnsi"/>
          <w:b/>
          <w:noProof/>
          <w:sz w:val="24"/>
          <w:szCs w:val="24"/>
          <w:lang w:val="en-US" w:eastAsia="sv-SE"/>
        </w:rPr>
        <w:t>2</w:t>
      </w:r>
      <w:r w:rsidRPr="00A75C35">
        <w:rPr>
          <w:rFonts w:cstheme="minorHAnsi"/>
          <w:b/>
          <w:noProof/>
          <w:sz w:val="24"/>
          <w:szCs w:val="24"/>
          <w:lang w:val="en-US" w:eastAsia="sv-SE"/>
        </w:rPr>
        <w:t xml:space="preserve">. </w:t>
      </w:r>
      <w:r>
        <w:rPr>
          <w:rFonts w:cstheme="minorHAnsi"/>
          <w:b/>
          <w:noProof/>
          <w:sz w:val="24"/>
          <w:szCs w:val="24"/>
          <w:lang w:val="en-US" w:eastAsia="sv-SE"/>
        </w:rPr>
        <w:t xml:space="preserve">The association between baseline serum levels of POPs and progression to AIDS within 5 years (30 progressors, 52 non-progressors) in HIV-2 infected police officers from Guinea-Bissau </w:t>
      </w:r>
    </w:p>
    <w:tbl>
      <w:tblPr>
        <w:tblStyle w:val="Tabellrutnt"/>
        <w:tblW w:w="9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3"/>
        <w:gridCol w:w="2188"/>
        <w:gridCol w:w="1459"/>
        <w:gridCol w:w="2185"/>
        <w:gridCol w:w="1803"/>
      </w:tblGrid>
      <w:tr w:rsidR="0048300E" w:rsidRPr="00D53FD9" w:rsidTr="0068176A">
        <w:trPr>
          <w:trHeight w:val="466"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6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Adjustment for age</w:t>
            </w:r>
          </w:p>
        </w:tc>
        <w:tc>
          <w:tcPr>
            <w:tcW w:w="39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Adjustments for age and sex</w:t>
            </w:r>
          </w:p>
        </w:tc>
      </w:tr>
      <w:tr w:rsidR="0048300E" w:rsidRPr="00AA53A3" w:rsidTr="0068176A">
        <w:trPr>
          <w:trHeight w:val="232"/>
        </w:trPr>
        <w:tc>
          <w:tcPr>
            <w:tcW w:w="1823" w:type="dxa"/>
            <w:tcBorders>
              <w:top w:val="single" w:sz="4" w:space="0" w:color="auto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88" w:type="dxa"/>
            <w:tcBorders>
              <w:top w:val="single" w:sz="4" w:space="0" w:color="auto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vertAlign w:val="superscript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OR (95% CI)</w:t>
            </w:r>
            <w:r w:rsidRPr="00A75C35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P value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vertAlign w:val="superscript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OR (95% CI)</w:t>
            </w:r>
            <w:r w:rsidRPr="00A75C35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P value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p,p´-DDE</w:t>
            </w:r>
          </w:p>
        </w:tc>
        <w:tc>
          <w:tcPr>
            <w:tcW w:w="2188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1.33 (0.82-2.15)</w:t>
            </w:r>
          </w:p>
        </w:tc>
        <w:tc>
          <w:tcPr>
            <w:tcW w:w="1459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.247</w:t>
            </w:r>
          </w:p>
        </w:tc>
        <w:tc>
          <w:tcPr>
            <w:tcW w:w="2185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1.33 (0.81-2.17)</w:t>
            </w:r>
          </w:p>
        </w:tc>
        <w:tc>
          <w:tcPr>
            <w:tcW w:w="1803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.257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p,p´-DDT</w:t>
            </w:r>
          </w:p>
        </w:tc>
        <w:tc>
          <w:tcPr>
            <w:tcW w:w="2188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1.26 (0.77-2.06)</w:t>
            </w:r>
          </w:p>
        </w:tc>
        <w:tc>
          <w:tcPr>
            <w:tcW w:w="1459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.356</w:t>
            </w:r>
          </w:p>
        </w:tc>
        <w:tc>
          <w:tcPr>
            <w:tcW w:w="2185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1.27 (0.77-2.07)</w:t>
            </w:r>
          </w:p>
        </w:tc>
        <w:tc>
          <w:tcPr>
            <w:tcW w:w="1803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.347</w:t>
            </w:r>
          </w:p>
        </w:tc>
      </w:tr>
      <w:tr w:rsidR="0048300E" w:rsidRPr="00AA53A3" w:rsidTr="0068176A">
        <w:trPr>
          <w:trHeight w:val="466"/>
        </w:trPr>
        <w:tc>
          <w:tcPr>
            <w:tcW w:w="18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β-HCH</w:t>
            </w:r>
          </w:p>
        </w:tc>
        <w:tc>
          <w:tcPr>
            <w:tcW w:w="2188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1.36 (0.85-2.19)</w:t>
            </w:r>
          </w:p>
        </w:tc>
        <w:tc>
          <w:tcPr>
            <w:tcW w:w="1459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.204</w:t>
            </w:r>
          </w:p>
        </w:tc>
        <w:tc>
          <w:tcPr>
            <w:tcW w:w="2185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1.38 (0.84-2.27)</w:t>
            </w:r>
          </w:p>
        </w:tc>
        <w:tc>
          <w:tcPr>
            <w:tcW w:w="1803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.206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HCB</w:t>
            </w:r>
          </w:p>
        </w:tc>
        <w:tc>
          <w:tcPr>
            <w:tcW w:w="2188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1.09 (0.69-1.69)</w:t>
            </w:r>
          </w:p>
        </w:tc>
        <w:tc>
          <w:tcPr>
            <w:tcW w:w="1459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.742</w:t>
            </w:r>
          </w:p>
        </w:tc>
        <w:tc>
          <w:tcPr>
            <w:tcW w:w="2185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1.07 (0.68-1.69)</w:t>
            </w:r>
          </w:p>
        </w:tc>
        <w:tc>
          <w:tcPr>
            <w:tcW w:w="1803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.774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iCs/>
                <w:sz w:val="24"/>
                <w:szCs w:val="24"/>
              </w:rPr>
              <w:t>Trans</w:t>
            </w:r>
            <w:r w:rsidRPr="00A75C35">
              <w:rPr>
                <w:rFonts w:cstheme="minorHAnsi"/>
                <w:bCs/>
                <w:i/>
                <w:iCs/>
                <w:sz w:val="24"/>
                <w:szCs w:val="24"/>
              </w:rPr>
              <w:t>-</w:t>
            </w:r>
            <w:r w:rsidRPr="00A75C35">
              <w:rPr>
                <w:rFonts w:cstheme="minorHAnsi"/>
                <w:bCs/>
                <w:iCs/>
                <w:sz w:val="24"/>
                <w:szCs w:val="24"/>
              </w:rPr>
              <w:t>nonachlor</w:t>
            </w:r>
          </w:p>
        </w:tc>
        <w:tc>
          <w:tcPr>
            <w:tcW w:w="2188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0.88 (0.55-1.40)</w:t>
            </w:r>
          </w:p>
        </w:tc>
        <w:tc>
          <w:tcPr>
            <w:tcW w:w="1459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.598</w:t>
            </w:r>
          </w:p>
        </w:tc>
        <w:tc>
          <w:tcPr>
            <w:tcW w:w="2185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0.87 (0.54-1.39)</w:t>
            </w:r>
          </w:p>
        </w:tc>
        <w:tc>
          <w:tcPr>
            <w:tcW w:w="1803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.558</w:t>
            </w:r>
          </w:p>
        </w:tc>
      </w:tr>
      <w:tr w:rsidR="0048300E" w:rsidRPr="00AA53A3" w:rsidTr="0068176A">
        <w:trPr>
          <w:trHeight w:val="466"/>
        </w:trPr>
        <w:tc>
          <w:tcPr>
            <w:tcW w:w="18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</w:rPr>
              <w:t>ΣOC Pesticides</w:t>
            </w:r>
          </w:p>
        </w:tc>
        <w:tc>
          <w:tcPr>
            <w:tcW w:w="2188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</w:t>
            </w:r>
            <w:r>
              <w:rPr>
                <w:rFonts w:cstheme="minorHAnsi"/>
                <w:sz w:val="24"/>
                <w:szCs w:val="24"/>
                <w:lang w:val="en-US"/>
              </w:rPr>
              <w:t>21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 xml:space="preserve"> (0.</w:t>
            </w:r>
            <w:r>
              <w:rPr>
                <w:rFonts w:cstheme="minorHAnsi"/>
                <w:sz w:val="24"/>
                <w:szCs w:val="24"/>
                <w:lang w:val="en-US"/>
              </w:rPr>
              <w:t>77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-1,</w:t>
            </w:r>
            <w:r>
              <w:rPr>
                <w:rFonts w:cstheme="minorHAnsi"/>
                <w:sz w:val="24"/>
                <w:szCs w:val="24"/>
                <w:lang w:val="en-US"/>
              </w:rPr>
              <w:t>91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1459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.4</w:t>
            </w:r>
            <w:r>
              <w:rPr>
                <w:rFonts w:cstheme="minorHAnsi"/>
                <w:sz w:val="24"/>
                <w:szCs w:val="24"/>
                <w:lang w:val="en-US"/>
              </w:rPr>
              <w:t>34</w:t>
            </w:r>
          </w:p>
        </w:tc>
        <w:tc>
          <w:tcPr>
            <w:tcW w:w="2185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</w:t>
            </w:r>
            <w:r>
              <w:rPr>
                <w:rFonts w:cstheme="minorHAnsi"/>
                <w:sz w:val="24"/>
                <w:szCs w:val="24"/>
                <w:lang w:val="en-US"/>
              </w:rPr>
              <w:t>21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 xml:space="preserve"> (0.</w:t>
            </w:r>
            <w:r>
              <w:rPr>
                <w:rFonts w:cstheme="minorHAnsi"/>
                <w:sz w:val="24"/>
                <w:szCs w:val="24"/>
                <w:lang w:val="en-US"/>
              </w:rPr>
              <w:t>75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-1.</w:t>
            </w:r>
            <w:r>
              <w:rPr>
                <w:rFonts w:cstheme="minorHAnsi"/>
                <w:sz w:val="24"/>
                <w:szCs w:val="24"/>
                <w:lang w:val="en-US"/>
              </w:rPr>
              <w:t>93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1803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.434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PCB-99</w:t>
            </w:r>
          </w:p>
        </w:tc>
        <w:tc>
          <w:tcPr>
            <w:tcW w:w="2188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0.99 (0.63-1.56)</w:t>
            </w:r>
          </w:p>
        </w:tc>
        <w:tc>
          <w:tcPr>
            <w:tcW w:w="1459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.963</w:t>
            </w:r>
          </w:p>
        </w:tc>
        <w:tc>
          <w:tcPr>
            <w:tcW w:w="2185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0.98 (0.62-1.55)</w:t>
            </w:r>
          </w:p>
        </w:tc>
        <w:tc>
          <w:tcPr>
            <w:tcW w:w="1803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.924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PCB-118</w:t>
            </w:r>
          </w:p>
        </w:tc>
        <w:tc>
          <w:tcPr>
            <w:tcW w:w="2188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1.06 (0.68-1.67)</w:t>
            </w:r>
          </w:p>
        </w:tc>
        <w:tc>
          <w:tcPr>
            <w:tcW w:w="1459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.793</w:t>
            </w:r>
          </w:p>
        </w:tc>
        <w:tc>
          <w:tcPr>
            <w:tcW w:w="2185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1.06 (0.67-1.66)</w:t>
            </w:r>
          </w:p>
        </w:tc>
        <w:tc>
          <w:tcPr>
            <w:tcW w:w="1803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.805</w:t>
            </w:r>
          </w:p>
        </w:tc>
      </w:tr>
      <w:tr w:rsidR="0048300E" w:rsidRPr="00AA53A3" w:rsidTr="0068176A">
        <w:trPr>
          <w:trHeight w:val="466"/>
        </w:trPr>
        <w:tc>
          <w:tcPr>
            <w:tcW w:w="18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PCB-138</w:t>
            </w:r>
          </w:p>
        </w:tc>
        <w:tc>
          <w:tcPr>
            <w:tcW w:w="2188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1.09 (0.69-1.73)</w:t>
            </w:r>
          </w:p>
        </w:tc>
        <w:tc>
          <w:tcPr>
            <w:tcW w:w="1459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.700</w:t>
            </w:r>
          </w:p>
        </w:tc>
        <w:tc>
          <w:tcPr>
            <w:tcW w:w="2185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1.08 (0.68-1.74)</w:t>
            </w:r>
          </w:p>
        </w:tc>
        <w:tc>
          <w:tcPr>
            <w:tcW w:w="1803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.737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PCB-153</w:t>
            </w:r>
          </w:p>
        </w:tc>
        <w:tc>
          <w:tcPr>
            <w:tcW w:w="2188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1.07 (0.67-1.70)</w:t>
            </w:r>
          </w:p>
        </w:tc>
        <w:tc>
          <w:tcPr>
            <w:tcW w:w="1459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.777</w:t>
            </w:r>
          </w:p>
        </w:tc>
        <w:tc>
          <w:tcPr>
            <w:tcW w:w="2185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1.06 (0.65-1.72)</w:t>
            </w:r>
          </w:p>
        </w:tc>
        <w:tc>
          <w:tcPr>
            <w:tcW w:w="1803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.829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PCB-170</w:t>
            </w:r>
          </w:p>
        </w:tc>
        <w:tc>
          <w:tcPr>
            <w:tcW w:w="2188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1.03 (0.65-1.64)</w:t>
            </w:r>
          </w:p>
        </w:tc>
        <w:tc>
          <w:tcPr>
            <w:tcW w:w="1459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.896</w:t>
            </w:r>
          </w:p>
        </w:tc>
        <w:tc>
          <w:tcPr>
            <w:tcW w:w="2185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1.01 (0.62-1.66)</w:t>
            </w:r>
          </w:p>
        </w:tc>
        <w:tc>
          <w:tcPr>
            <w:tcW w:w="1803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.959</w:t>
            </w:r>
          </w:p>
        </w:tc>
      </w:tr>
      <w:tr w:rsidR="0048300E" w:rsidRPr="00AA53A3" w:rsidTr="0068176A">
        <w:trPr>
          <w:trHeight w:val="466"/>
        </w:trPr>
        <w:tc>
          <w:tcPr>
            <w:tcW w:w="18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PCB-180</w:t>
            </w:r>
          </w:p>
        </w:tc>
        <w:tc>
          <w:tcPr>
            <w:tcW w:w="2188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0.99 (0.62-1.59)</w:t>
            </w:r>
          </w:p>
        </w:tc>
        <w:tc>
          <w:tcPr>
            <w:tcW w:w="1459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.980</w:t>
            </w:r>
          </w:p>
        </w:tc>
        <w:tc>
          <w:tcPr>
            <w:tcW w:w="2185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0.97 (0.59-1.60)</w:t>
            </w:r>
          </w:p>
        </w:tc>
        <w:tc>
          <w:tcPr>
            <w:tcW w:w="1803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.903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PCB-183</w:t>
            </w:r>
          </w:p>
        </w:tc>
        <w:tc>
          <w:tcPr>
            <w:tcW w:w="2188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0.99 (0.63-1.55)</w:t>
            </w:r>
          </w:p>
        </w:tc>
        <w:tc>
          <w:tcPr>
            <w:tcW w:w="1459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.960</w:t>
            </w:r>
          </w:p>
        </w:tc>
        <w:tc>
          <w:tcPr>
            <w:tcW w:w="2185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0.97 (0.61-1.55)</w:t>
            </w:r>
          </w:p>
        </w:tc>
        <w:tc>
          <w:tcPr>
            <w:tcW w:w="1803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.909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PCB-187</w:t>
            </w:r>
          </w:p>
        </w:tc>
        <w:tc>
          <w:tcPr>
            <w:tcW w:w="2188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1.00 (0.63-1.60)</w:t>
            </w:r>
          </w:p>
        </w:tc>
        <w:tc>
          <w:tcPr>
            <w:tcW w:w="1459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.991</w:t>
            </w:r>
          </w:p>
        </w:tc>
        <w:tc>
          <w:tcPr>
            <w:tcW w:w="2185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0.98 (0.60-1.61)</w:t>
            </w:r>
          </w:p>
        </w:tc>
        <w:tc>
          <w:tcPr>
            <w:tcW w:w="1803" w:type="dxa"/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.937</w:t>
            </w:r>
          </w:p>
        </w:tc>
      </w:tr>
      <w:tr w:rsidR="0048300E" w:rsidRPr="00AA53A3" w:rsidTr="0068176A">
        <w:trPr>
          <w:trHeight w:val="466"/>
        </w:trPr>
        <w:tc>
          <w:tcPr>
            <w:tcW w:w="1823" w:type="dxa"/>
            <w:tcBorders>
              <w:bottom w:val="single" w:sz="4" w:space="0" w:color="auto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</w:rPr>
              <w:t>Σ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PCB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</w:t>
            </w: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 xml:space="preserve"> (0.6</w:t>
            </w:r>
            <w:r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-1.6</w:t>
            </w: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</w:t>
            </w:r>
            <w:r>
              <w:rPr>
                <w:rFonts w:cstheme="minorHAnsi"/>
                <w:sz w:val="24"/>
                <w:szCs w:val="24"/>
                <w:lang w:val="en-US"/>
              </w:rPr>
              <w:t>926</w:t>
            </w:r>
          </w:p>
        </w:tc>
        <w:tc>
          <w:tcPr>
            <w:tcW w:w="2185" w:type="dxa"/>
            <w:tcBorders>
              <w:bottom w:val="single" w:sz="4" w:space="0" w:color="auto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 xml:space="preserve"> (0.6</w:t>
            </w: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-1.6</w:t>
            </w: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.9</w:t>
            </w:r>
            <w:r>
              <w:rPr>
                <w:rFonts w:cstheme="minorHAnsi"/>
                <w:sz w:val="24"/>
                <w:szCs w:val="24"/>
                <w:lang w:val="en-US"/>
              </w:rPr>
              <w:t>26</w:t>
            </w:r>
          </w:p>
        </w:tc>
      </w:tr>
    </w:tbl>
    <w:p w:rsidR="0048300E" w:rsidRPr="00A75C35" w:rsidRDefault="0048300E" w:rsidP="0048300E">
      <w:p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 w:rsidRPr="00A75C35">
        <w:rPr>
          <w:rFonts w:cstheme="minorHAnsi"/>
          <w:sz w:val="24"/>
          <w:szCs w:val="24"/>
          <w:lang w:val="en-US"/>
        </w:rPr>
        <w:t xml:space="preserve">POPs; persistent organic pollutants, OR; Odds ratio, CI; Confidence interval, </w:t>
      </w:r>
    </w:p>
    <w:p w:rsidR="0048300E" w:rsidRPr="00A75C35" w:rsidRDefault="0048300E" w:rsidP="0048300E">
      <w:pPr>
        <w:spacing w:after="0" w:line="480" w:lineRule="auto"/>
        <w:jc w:val="both"/>
        <w:rPr>
          <w:rFonts w:eastAsia="Times New Roman" w:cstheme="minorHAnsi"/>
          <w:color w:val="000000"/>
          <w:sz w:val="24"/>
          <w:szCs w:val="24"/>
          <w:lang w:val="en-US" w:eastAsia="sv-SE"/>
        </w:rPr>
      </w:pPr>
      <w:r w:rsidRPr="00A75C35">
        <w:rPr>
          <w:rFonts w:eastAsia="Times New Roman" w:cstheme="minorHAnsi"/>
          <w:color w:val="000000"/>
          <w:sz w:val="24"/>
          <w:szCs w:val="24"/>
          <w:lang w:eastAsia="sv-SE"/>
        </w:rPr>
        <w:t>Σ</w:t>
      </w:r>
      <w:r w:rsidRPr="00A75C35">
        <w:rPr>
          <w:rFonts w:eastAsia="Times New Roman" w:cstheme="minorHAnsi"/>
          <w:color w:val="000000"/>
          <w:sz w:val="24"/>
          <w:szCs w:val="24"/>
          <w:lang w:val="en-US" w:eastAsia="sv-SE"/>
        </w:rPr>
        <w:t xml:space="preserve">OC Pesticides include </w:t>
      </w:r>
      <w:r w:rsidRPr="00A75C35">
        <w:rPr>
          <w:rFonts w:cstheme="minorHAnsi"/>
          <w:bCs/>
          <w:sz w:val="24"/>
          <w:szCs w:val="24"/>
          <w:lang w:val="en-US"/>
        </w:rPr>
        <w:t xml:space="preserve">p,p´-DDE, p,p´-DDT, </w:t>
      </w:r>
      <w:r w:rsidRPr="00A75C35">
        <w:rPr>
          <w:rFonts w:cstheme="minorHAnsi"/>
          <w:bCs/>
          <w:sz w:val="24"/>
          <w:szCs w:val="24"/>
        </w:rPr>
        <w:t>β</w:t>
      </w:r>
      <w:r w:rsidRPr="00A75C35">
        <w:rPr>
          <w:rFonts w:cstheme="minorHAnsi"/>
          <w:bCs/>
          <w:sz w:val="24"/>
          <w:szCs w:val="24"/>
          <w:lang w:val="en-US"/>
        </w:rPr>
        <w:t xml:space="preserve">-HCH, HCB and </w:t>
      </w:r>
      <w:r w:rsidRPr="00A75C35">
        <w:rPr>
          <w:rFonts w:cstheme="minorHAnsi"/>
          <w:bCs/>
          <w:iCs/>
          <w:sz w:val="24"/>
          <w:szCs w:val="24"/>
          <w:lang w:val="en-US"/>
        </w:rPr>
        <w:t>Trans</w:t>
      </w:r>
      <w:r w:rsidRPr="00A75C35">
        <w:rPr>
          <w:rFonts w:cstheme="minorHAnsi"/>
          <w:bCs/>
          <w:i/>
          <w:iCs/>
          <w:sz w:val="24"/>
          <w:szCs w:val="24"/>
          <w:lang w:val="en-US"/>
        </w:rPr>
        <w:t>-</w:t>
      </w:r>
      <w:r w:rsidRPr="00A75C35">
        <w:rPr>
          <w:rFonts w:cstheme="minorHAnsi"/>
          <w:bCs/>
          <w:iCs/>
          <w:sz w:val="24"/>
          <w:szCs w:val="24"/>
          <w:lang w:val="en-US"/>
        </w:rPr>
        <w:t>nonachlor.</w:t>
      </w:r>
    </w:p>
    <w:p w:rsidR="0048300E" w:rsidRDefault="0048300E" w:rsidP="0048300E">
      <w:pPr>
        <w:spacing w:line="480" w:lineRule="auto"/>
        <w:rPr>
          <w:rFonts w:cstheme="minorHAnsi"/>
          <w:sz w:val="24"/>
          <w:szCs w:val="24"/>
          <w:lang w:val="en-US"/>
        </w:rPr>
      </w:pPr>
      <w:r w:rsidRPr="00A75C35">
        <w:rPr>
          <w:rFonts w:cstheme="minorHAnsi"/>
          <w:sz w:val="24"/>
          <w:szCs w:val="24"/>
          <w:vertAlign w:val="superscript"/>
          <w:lang w:val="en-US"/>
        </w:rPr>
        <w:t>a</w:t>
      </w:r>
      <w:r w:rsidRPr="00A75C35">
        <w:rPr>
          <w:rFonts w:cstheme="minorHAnsi"/>
          <w:sz w:val="24"/>
          <w:szCs w:val="24"/>
          <w:lang w:val="en-US"/>
        </w:rPr>
        <w:t xml:space="preserve"> Odds ratios are given per SD increase in natural log transformed circulating POP values</w:t>
      </w:r>
      <w:r>
        <w:rPr>
          <w:rFonts w:cstheme="minorHAnsi"/>
          <w:sz w:val="24"/>
          <w:szCs w:val="24"/>
          <w:lang w:val="en-US"/>
        </w:rPr>
        <w:t>.</w:t>
      </w:r>
    </w:p>
    <w:p w:rsidR="0048300E" w:rsidRDefault="0048300E" w:rsidP="0048300E">
      <w:p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</w:p>
    <w:p w:rsidR="0048300E" w:rsidRPr="00A75C35" w:rsidRDefault="0048300E" w:rsidP="0048300E">
      <w:pPr>
        <w:spacing w:after="0" w:line="48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A75C35">
        <w:rPr>
          <w:rFonts w:cstheme="minorHAnsi"/>
          <w:b/>
          <w:sz w:val="24"/>
          <w:szCs w:val="24"/>
          <w:lang w:val="en-US"/>
        </w:rPr>
        <w:t xml:space="preserve">Supplementary Table </w:t>
      </w:r>
      <w:r>
        <w:rPr>
          <w:rFonts w:cstheme="minorHAnsi"/>
          <w:b/>
          <w:sz w:val="24"/>
          <w:szCs w:val="24"/>
          <w:lang w:val="en-US"/>
        </w:rPr>
        <w:t>3</w:t>
      </w:r>
      <w:r w:rsidRPr="00A75C35">
        <w:rPr>
          <w:rFonts w:cstheme="minorHAnsi"/>
          <w:b/>
          <w:sz w:val="24"/>
          <w:szCs w:val="24"/>
          <w:lang w:val="en-US"/>
        </w:rPr>
        <w:t xml:space="preserve">. Spearman`s correlations between </w:t>
      </w:r>
      <w:r w:rsidRPr="00A75C35">
        <w:rPr>
          <w:rFonts w:cstheme="minorHAnsi"/>
          <w:b/>
          <w:sz w:val="24"/>
          <w:szCs w:val="24"/>
        </w:rPr>
        <w:t>Σ</w:t>
      </w:r>
      <w:r w:rsidRPr="00A75C35">
        <w:rPr>
          <w:rFonts w:cstheme="minorHAnsi"/>
          <w:b/>
          <w:sz w:val="24"/>
          <w:szCs w:val="24"/>
          <w:lang w:val="en-US"/>
        </w:rPr>
        <w:t xml:space="preserve">PCB and the </w:t>
      </w:r>
      <w:r>
        <w:rPr>
          <w:rFonts w:cstheme="minorHAnsi"/>
          <w:b/>
          <w:sz w:val="24"/>
          <w:szCs w:val="24"/>
          <w:lang w:val="en-US"/>
        </w:rPr>
        <w:t>organochlorine</w:t>
      </w:r>
      <w:r w:rsidRPr="00A75C35">
        <w:rPr>
          <w:rFonts w:cstheme="minorHAnsi"/>
          <w:b/>
          <w:sz w:val="24"/>
          <w:szCs w:val="24"/>
          <w:lang w:val="en-US"/>
        </w:rPr>
        <w:t xml:space="preserve"> pesticides.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37"/>
        <w:gridCol w:w="1222"/>
        <w:gridCol w:w="1223"/>
        <w:gridCol w:w="1186"/>
        <w:gridCol w:w="1074"/>
        <w:gridCol w:w="1223"/>
        <w:gridCol w:w="1268"/>
      </w:tblGrid>
      <w:tr w:rsidR="0048300E" w:rsidRPr="00AA53A3" w:rsidTr="0068176A">
        <w:trPr>
          <w:trHeight w:val="597"/>
        </w:trPr>
        <w:tc>
          <w:tcPr>
            <w:tcW w:w="1437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1222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</w:rPr>
              <w:t>Σ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PCB</w:t>
            </w:r>
          </w:p>
        </w:tc>
        <w:tc>
          <w:tcPr>
            <w:tcW w:w="12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p,p´-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DDE</w:t>
            </w:r>
          </w:p>
        </w:tc>
        <w:tc>
          <w:tcPr>
            <w:tcW w:w="1186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p,p´-DDT</w:t>
            </w:r>
          </w:p>
        </w:tc>
        <w:tc>
          <w:tcPr>
            <w:tcW w:w="1074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β</w:t>
            </w:r>
            <w:r w:rsidRPr="00A75C35">
              <w:rPr>
                <w:rFonts w:cstheme="minorHAnsi"/>
                <w:bCs/>
                <w:sz w:val="24"/>
                <w:szCs w:val="24"/>
                <w:lang w:val="en-US"/>
              </w:rPr>
              <w:t>-HCH</w:t>
            </w:r>
          </w:p>
        </w:tc>
        <w:tc>
          <w:tcPr>
            <w:tcW w:w="12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HCB</w:t>
            </w:r>
          </w:p>
        </w:tc>
        <w:tc>
          <w:tcPr>
            <w:tcW w:w="1268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iCs/>
                <w:sz w:val="24"/>
                <w:szCs w:val="24"/>
                <w:lang w:val="en-US"/>
              </w:rPr>
              <w:t>Trans</w:t>
            </w:r>
            <w:r w:rsidRPr="00A75C35">
              <w:rPr>
                <w:rFonts w:cstheme="minorHAnsi"/>
                <w:bCs/>
                <w:i/>
                <w:iCs/>
                <w:sz w:val="24"/>
                <w:szCs w:val="24"/>
                <w:lang w:val="en-US"/>
              </w:rPr>
              <w:t>-</w:t>
            </w:r>
            <w:r w:rsidRPr="00A75C35">
              <w:rPr>
                <w:rFonts w:cstheme="minorHAnsi"/>
                <w:bCs/>
                <w:iCs/>
                <w:sz w:val="24"/>
                <w:szCs w:val="24"/>
                <w:lang w:val="en-US"/>
              </w:rPr>
              <w:t>nonachlor</w:t>
            </w:r>
          </w:p>
        </w:tc>
      </w:tr>
      <w:tr w:rsidR="0048300E" w:rsidRPr="00AA53A3" w:rsidTr="0068176A">
        <w:trPr>
          <w:trHeight w:val="315"/>
        </w:trPr>
        <w:tc>
          <w:tcPr>
            <w:tcW w:w="1437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</w:rPr>
              <w:t>Σ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PCB</w:t>
            </w:r>
          </w:p>
        </w:tc>
        <w:tc>
          <w:tcPr>
            <w:tcW w:w="1222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0.73*</w:t>
            </w:r>
          </w:p>
        </w:tc>
        <w:tc>
          <w:tcPr>
            <w:tcW w:w="1186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0.47*</w:t>
            </w:r>
          </w:p>
        </w:tc>
        <w:tc>
          <w:tcPr>
            <w:tcW w:w="1074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0.58*</w:t>
            </w:r>
          </w:p>
        </w:tc>
        <w:tc>
          <w:tcPr>
            <w:tcW w:w="12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0.71*</w:t>
            </w:r>
          </w:p>
        </w:tc>
        <w:tc>
          <w:tcPr>
            <w:tcW w:w="1268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0.66*</w:t>
            </w:r>
          </w:p>
        </w:tc>
      </w:tr>
      <w:tr w:rsidR="0048300E" w:rsidRPr="00AA53A3" w:rsidTr="0068176A">
        <w:trPr>
          <w:trHeight w:val="298"/>
        </w:trPr>
        <w:tc>
          <w:tcPr>
            <w:tcW w:w="1437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p,p´-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DDE</w:t>
            </w:r>
          </w:p>
        </w:tc>
        <w:tc>
          <w:tcPr>
            <w:tcW w:w="1222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186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0.70*</w:t>
            </w:r>
          </w:p>
        </w:tc>
        <w:tc>
          <w:tcPr>
            <w:tcW w:w="1074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0.53*</w:t>
            </w:r>
          </w:p>
        </w:tc>
        <w:tc>
          <w:tcPr>
            <w:tcW w:w="12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0.59*</w:t>
            </w:r>
          </w:p>
        </w:tc>
        <w:tc>
          <w:tcPr>
            <w:tcW w:w="1268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0.58*</w:t>
            </w:r>
          </w:p>
        </w:tc>
      </w:tr>
      <w:tr w:rsidR="0048300E" w:rsidRPr="00AA53A3" w:rsidTr="0068176A">
        <w:trPr>
          <w:trHeight w:val="298"/>
        </w:trPr>
        <w:tc>
          <w:tcPr>
            <w:tcW w:w="1437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p,p´-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DDT</w:t>
            </w:r>
          </w:p>
        </w:tc>
        <w:tc>
          <w:tcPr>
            <w:tcW w:w="1222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86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074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0.42*</w:t>
            </w:r>
          </w:p>
        </w:tc>
        <w:tc>
          <w:tcPr>
            <w:tcW w:w="12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0.49*</w:t>
            </w:r>
          </w:p>
        </w:tc>
        <w:tc>
          <w:tcPr>
            <w:tcW w:w="1268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0.41*</w:t>
            </w:r>
          </w:p>
        </w:tc>
      </w:tr>
      <w:tr w:rsidR="0048300E" w:rsidRPr="00AA53A3" w:rsidTr="0068176A">
        <w:trPr>
          <w:trHeight w:val="298"/>
        </w:trPr>
        <w:tc>
          <w:tcPr>
            <w:tcW w:w="1437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β</w:t>
            </w:r>
            <w:r w:rsidRPr="00A75C35">
              <w:rPr>
                <w:rFonts w:cstheme="minorHAnsi"/>
                <w:bCs/>
                <w:sz w:val="24"/>
                <w:szCs w:val="24"/>
                <w:lang w:val="en-US"/>
              </w:rPr>
              <w:t>-HCH</w:t>
            </w:r>
          </w:p>
        </w:tc>
        <w:tc>
          <w:tcPr>
            <w:tcW w:w="1222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86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074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0.56*</w:t>
            </w:r>
          </w:p>
        </w:tc>
        <w:tc>
          <w:tcPr>
            <w:tcW w:w="1268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0.56*</w:t>
            </w:r>
          </w:p>
        </w:tc>
      </w:tr>
      <w:tr w:rsidR="0048300E" w:rsidRPr="00AA53A3" w:rsidTr="0068176A">
        <w:trPr>
          <w:trHeight w:val="298"/>
        </w:trPr>
        <w:tc>
          <w:tcPr>
            <w:tcW w:w="1437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sz w:val="24"/>
                <w:szCs w:val="24"/>
                <w:lang w:val="en-US"/>
              </w:rPr>
              <w:t>HCB</w:t>
            </w:r>
          </w:p>
        </w:tc>
        <w:tc>
          <w:tcPr>
            <w:tcW w:w="1222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86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074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68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0.48*</w:t>
            </w:r>
          </w:p>
        </w:tc>
      </w:tr>
      <w:tr w:rsidR="0048300E" w:rsidRPr="00AA53A3" w:rsidTr="0068176A">
        <w:trPr>
          <w:trHeight w:val="597"/>
        </w:trPr>
        <w:tc>
          <w:tcPr>
            <w:tcW w:w="1437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iCs/>
                <w:sz w:val="24"/>
                <w:szCs w:val="24"/>
                <w:lang w:val="en-US"/>
              </w:rPr>
              <w:t>Trans</w:t>
            </w:r>
            <w:r w:rsidRPr="00A75C35">
              <w:rPr>
                <w:rFonts w:cstheme="minorHAnsi"/>
                <w:bCs/>
                <w:i/>
                <w:iCs/>
                <w:sz w:val="24"/>
                <w:szCs w:val="24"/>
                <w:lang w:val="en-US"/>
              </w:rPr>
              <w:t>-</w:t>
            </w:r>
            <w:r w:rsidRPr="00A75C35">
              <w:rPr>
                <w:rFonts w:cstheme="minorHAnsi"/>
                <w:bCs/>
                <w:iCs/>
                <w:sz w:val="24"/>
                <w:szCs w:val="24"/>
                <w:lang w:val="en-US"/>
              </w:rPr>
              <w:t>nonachlor</w:t>
            </w:r>
          </w:p>
        </w:tc>
        <w:tc>
          <w:tcPr>
            <w:tcW w:w="1222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86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074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68" w:type="dxa"/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</w:tbl>
    <w:p w:rsidR="0048300E" w:rsidRPr="00A75C35" w:rsidRDefault="0048300E" w:rsidP="0048300E">
      <w:pPr>
        <w:spacing w:line="480" w:lineRule="auto"/>
        <w:rPr>
          <w:rFonts w:cstheme="minorHAnsi"/>
          <w:sz w:val="24"/>
          <w:szCs w:val="24"/>
          <w:lang w:val="en-US"/>
        </w:rPr>
      </w:pPr>
      <w:r w:rsidRPr="00A75C35">
        <w:rPr>
          <w:rFonts w:cstheme="minorHAnsi"/>
          <w:sz w:val="24"/>
          <w:szCs w:val="24"/>
          <w:lang w:val="en-US"/>
        </w:rPr>
        <w:t>*p&lt;0.001</w:t>
      </w:r>
    </w:p>
    <w:p w:rsidR="0048300E" w:rsidRPr="00A75C35" w:rsidRDefault="0048300E" w:rsidP="0048300E">
      <w:pPr>
        <w:spacing w:line="480" w:lineRule="auto"/>
        <w:rPr>
          <w:rFonts w:eastAsia="Times New Roman" w:cstheme="minorHAnsi"/>
          <w:color w:val="000000"/>
          <w:sz w:val="24"/>
          <w:szCs w:val="24"/>
          <w:lang w:val="en-US"/>
        </w:rPr>
      </w:pPr>
    </w:p>
    <w:p w:rsidR="0048300E" w:rsidRDefault="0048300E" w:rsidP="0048300E">
      <w:pPr>
        <w:spacing w:line="480" w:lineRule="auto"/>
        <w:rPr>
          <w:rFonts w:cstheme="minorHAnsi"/>
          <w:b/>
          <w:sz w:val="24"/>
          <w:szCs w:val="24"/>
          <w:lang w:val="en-US"/>
        </w:rPr>
      </w:pPr>
    </w:p>
    <w:p w:rsidR="0048300E" w:rsidRDefault="0048300E" w:rsidP="0048300E">
      <w:pPr>
        <w:spacing w:line="480" w:lineRule="auto"/>
        <w:rPr>
          <w:rFonts w:cstheme="minorHAnsi"/>
          <w:b/>
          <w:sz w:val="24"/>
          <w:szCs w:val="24"/>
          <w:lang w:val="en-US"/>
        </w:rPr>
      </w:pPr>
    </w:p>
    <w:p w:rsidR="0048300E" w:rsidRDefault="0048300E" w:rsidP="0048300E">
      <w:pPr>
        <w:spacing w:line="480" w:lineRule="auto"/>
        <w:rPr>
          <w:rFonts w:cstheme="minorHAnsi"/>
          <w:b/>
          <w:sz w:val="24"/>
          <w:szCs w:val="24"/>
          <w:lang w:val="en-US"/>
        </w:rPr>
      </w:pPr>
    </w:p>
    <w:p w:rsidR="0048300E" w:rsidRDefault="0048300E" w:rsidP="0048300E">
      <w:pPr>
        <w:spacing w:line="480" w:lineRule="auto"/>
        <w:rPr>
          <w:rFonts w:cstheme="minorHAnsi"/>
          <w:b/>
          <w:sz w:val="24"/>
          <w:szCs w:val="24"/>
          <w:lang w:val="en-US"/>
        </w:rPr>
      </w:pPr>
    </w:p>
    <w:p w:rsidR="0048300E" w:rsidRDefault="0048300E" w:rsidP="0048300E">
      <w:pPr>
        <w:spacing w:line="480" w:lineRule="auto"/>
        <w:rPr>
          <w:rFonts w:cstheme="minorHAnsi"/>
          <w:b/>
          <w:sz w:val="24"/>
          <w:szCs w:val="24"/>
          <w:lang w:val="en-US"/>
        </w:rPr>
      </w:pPr>
    </w:p>
    <w:p w:rsidR="0048300E" w:rsidRDefault="0048300E" w:rsidP="0048300E">
      <w:pPr>
        <w:spacing w:line="480" w:lineRule="auto"/>
        <w:rPr>
          <w:rFonts w:cstheme="minorHAnsi"/>
          <w:b/>
          <w:sz w:val="24"/>
          <w:szCs w:val="24"/>
          <w:lang w:val="en-US"/>
        </w:rPr>
      </w:pPr>
    </w:p>
    <w:p w:rsidR="0048300E" w:rsidRDefault="0048300E" w:rsidP="0048300E">
      <w:pPr>
        <w:spacing w:line="480" w:lineRule="auto"/>
        <w:rPr>
          <w:rFonts w:cstheme="minorHAnsi"/>
          <w:b/>
          <w:sz w:val="24"/>
          <w:szCs w:val="24"/>
          <w:lang w:val="en-US"/>
        </w:rPr>
      </w:pPr>
    </w:p>
    <w:p w:rsidR="0048300E" w:rsidRPr="00A75C35" w:rsidRDefault="0048300E" w:rsidP="0048300E">
      <w:pPr>
        <w:spacing w:line="480" w:lineRule="auto"/>
        <w:rPr>
          <w:rFonts w:cstheme="minorHAnsi"/>
          <w:b/>
          <w:sz w:val="24"/>
          <w:szCs w:val="24"/>
          <w:lang w:val="en-US"/>
        </w:rPr>
      </w:pPr>
      <w:bookmarkStart w:id="0" w:name="_GoBack"/>
      <w:bookmarkEnd w:id="0"/>
      <w:r w:rsidRPr="00A75C35">
        <w:rPr>
          <w:rFonts w:cstheme="minorHAnsi"/>
          <w:b/>
          <w:sz w:val="24"/>
          <w:szCs w:val="24"/>
          <w:lang w:val="en-US"/>
        </w:rPr>
        <w:lastRenderedPageBreak/>
        <w:t>Supplementary Table 4.</w:t>
      </w:r>
      <w:r w:rsidRPr="0029716E">
        <w:rPr>
          <w:rFonts w:cstheme="minorHAnsi"/>
          <w:b/>
          <w:noProof/>
          <w:sz w:val="24"/>
          <w:szCs w:val="24"/>
          <w:lang w:val="en-US" w:eastAsia="sv-SE"/>
        </w:rPr>
        <w:t xml:space="preserve"> </w:t>
      </w:r>
      <w:r>
        <w:rPr>
          <w:rFonts w:cstheme="minorHAnsi"/>
          <w:b/>
          <w:noProof/>
          <w:sz w:val="24"/>
          <w:szCs w:val="24"/>
          <w:lang w:val="en-US" w:eastAsia="sv-SE"/>
        </w:rPr>
        <w:t>The association between baseline serum levels of POPs and disease progression to AIDS in 82 HIV-2 infected police officers from Guinea-Bissau</w:t>
      </w:r>
    </w:p>
    <w:tbl>
      <w:tblPr>
        <w:tblStyle w:val="Tabellrutnt"/>
        <w:tblW w:w="9458" w:type="dxa"/>
        <w:tblLayout w:type="fixed"/>
        <w:tblLook w:val="04A0" w:firstRow="1" w:lastRow="0" w:firstColumn="1" w:lastColumn="0" w:noHBand="0" w:noVBand="1"/>
      </w:tblPr>
      <w:tblGrid>
        <w:gridCol w:w="1823"/>
        <w:gridCol w:w="2188"/>
        <w:gridCol w:w="1459"/>
        <w:gridCol w:w="2185"/>
        <w:gridCol w:w="1803"/>
      </w:tblGrid>
      <w:tr w:rsidR="0048300E" w:rsidRPr="00D53FD9" w:rsidTr="0068176A">
        <w:trPr>
          <w:trHeight w:val="466"/>
        </w:trPr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Adjustment for age</w:t>
            </w:r>
          </w:p>
        </w:tc>
        <w:tc>
          <w:tcPr>
            <w:tcW w:w="3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Adjustments for age and sex</w:t>
            </w:r>
          </w:p>
        </w:tc>
      </w:tr>
      <w:tr w:rsidR="0048300E" w:rsidRPr="00AA53A3" w:rsidTr="0068176A">
        <w:trPr>
          <w:trHeight w:val="232"/>
        </w:trPr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vertAlign w:val="superscript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HR (95% CI)</w:t>
            </w:r>
            <w:r w:rsidRPr="00A75C35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P value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vertAlign w:val="superscript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HR (95% CI)</w:t>
            </w:r>
            <w:r w:rsidRPr="00A75C35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P value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p,p´-DDE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1.12 (0.84-1.49)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.451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1.11 (0.83-1.48)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.470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p,p´-DDT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1.08 (0.82-1.42)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.585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1.09 (0.83-1.43)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.555</w:t>
            </w:r>
          </w:p>
        </w:tc>
      </w:tr>
      <w:tr w:rsidR="0048300E" w:rsidRPr="00AA53A3" w:rsidTr="0068176A">
        <w:trPr>
          <w:trHeight w:val="466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β-HCH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1.30 (0.93-1.82)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.127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1.30 (0.92-1.82)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.137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HCB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1.05 (0.86-1.20)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.630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1.05 (0.85-1.28)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.668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iCs/>
                <w:sz w:val="24"/>
                <w:szCs w:val="24"/>
              </w:rPr>
              <w:t>Trans</w:t>
            </w:r>
            <w:r w:rsidRPr="00A75C35">
              <w:rPr>
                <w:rFonts w:cstheme="minorHAnsi"/>
                <w:bCs/>
                <w:i/>
                <w:iCs/>
                <w:sz w:val="24"/>
                <w:szCs w:val="24"/>
              </w:rPr>
              <w:t>-</w:t>
            </w:r>
            <w:r w:rsidRPr="00A75C35">
              <w:rPr>
                <w:rFonts w:cstheme="minorHAnsi"/>
                <w:bCs/>
                <w:iCs/>
                <w:sz w:val="24"/>
                <w:szCs w:val="24"/>
              </w:rPr>
              <w:t>nonachlor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0.90 (0.69-1.17)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.430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0.89 (0.68-1.16)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.381</w:t>
            </w:r>
          </w:p>
        </w:tc>
      </w:tr>
      <w:tr w:rsidR="0048300E" w:rsidRPr="00AA53A3" w:rsidTr="0068176A">
        <w:trPr>
          <w:trHeight w:val="466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</w:rPr>
              <w:t>ΣOC Pesticides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1.08 (0.85-1.39)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.528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1.08 (0.84-1.38)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.559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PCB-99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1.01 (0.78-1.30)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.950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1.00 (0.78-1.29)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.980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PCB-118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1.05 (0.84-1.32)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.665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1.05 (0.84-1.32)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.662</w:t>
            </w:r>
          </w:p>
        </w:tc>
      </w:tr>
      <w:tr w:rsidR="0048300E" w:rsidRPr="00AA53A3" w:rsidTr="0068176A">
        <w:trPr>
          <w:trHeight w:val="466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PCB-138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1.07 (0.84-1.36)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.595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1.06 (0.83-1.43)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.631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PCB-153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1.05 (0.82-1.34)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.683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1.04 (0.81-1.34)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.743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PCB-170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1.04 (0.82-1.33)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.725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1.03 (0.76-1.42)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.801</w:t>
            </w:r>
          </w:p>
        </w:tc>
      </w:tr>
      <w:tr w:rsidR="0048300E" w:rsidRPr="00AA53A3" w:rsidTr="0068176A">
        <w:trPr>
          <w:trHeight w:val="466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PCB-180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1.04 (0.81-1.32)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.762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1.03 (0.79-1.32)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.847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PCB-183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1.07 (0.85-1.34)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.584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1.06 (0.84-1.34)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.636</w:t>
            </w:r>
          </w:p>
        </w:tc>
      </w:tr>
      <w:tr w:rsidR="0048300E" w:rsidRPr="00AA53A3" w:rsidTr="0068176A">
        <w:trPr>
          <w:trHeight w:val="482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PCB-187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1.03 (0.81-1.31)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.834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1.01 (0.78-1.31)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.928</w:t>
            </w:r>
          </w:p>
        </w:tc>
      </w:tr>
      <w:tr w:rsidR="0048300E" w:rsidRPr="00AA53A3" w:rsidTr="0068176A">
        <w:trPr>
          <w:trHeight w:val="466"/>
        </w:trPr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</w:rPr>
              <w:t>Σ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PCB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</w:t>
            </w: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 xml:space="preserve"> (0.8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-1.</w:t>
            </w:r>
            <w:r>
              <w:rPr>
                <w:rFonts w:cstheme="minorHAnsi"/>
                <w:sz w:val="24"/>
                <w:szCs w:val="24"/>
                <w:lang w:val="en-US"/>
              </w:rPr>
              <w:t>41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</w:t>
            </w:r>
            <w:r>
              <w:rPr>
                <w:rFonts w:cstheme="minorHAnsi"/>
                <w:sz w:val="24"/>
                <w:szCs w:val="24"/>
                <w:lang w:val="en-US"/>
              </w:rPr>
              <w:t>497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</w:t>
            </w:r>
            <w:r>
              <w:rPr>
                <w:rFonts w:cstheme="minorHAnsi"/>
                <w:sz w:val="24"/>
                <w:szCs w:val="24"/>
                <w:lang w:val="en-US"/>
              </w:rPr>
              <w:t>11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 xml:space="preserve"> (0.8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-1.</w:t>
            </w:r>
            <w:r>
              <w:rPr>
                <w:rFonts w:cstheme="minorHAnsi"/>
                <w:sz w:val="24"/>
                <w:szCs w:val="24"/>
                <w:lang w:val="en-US"/>
              </w:rPr>
              <w:t>44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</w:t>
            </w:r>
            <w:r>
              <w:rPr>
                <w:rFonts w:cstheme="minorHAnsi"/>
                <w:sz w:val="24"/>
                <w:szCs w:val="24"/>
                <w:lang w:val="en-US"/>
              </w:rPr>
              <w:t>455</w:t>
            </w:r>
          </w:p>
        </w:tc>
      </w:tr>
    </w:tbl>
    <w:p w:rsidR="0048300E" w:rsidRPr="00A75C35" w:rsidRDefault="0048300E" w:rsidP="0048300E">
      <w:p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 w:rsidRPr="00A75C35">
        <w:rPr>
          <w:rFonts w:cstheme="minorHAnsi"/>
          <w:sz w:val="24"/>
          <w:szCs w:val="24"/>
          <w:lang w:val="en-US"/>
        </w:rPr>
        <w:t xml:space="preserve">POPs; persistent organic pollutants, HR; Hazard ratio, CI; Confidence interval, </w:t>
      </w:r>
    </w:p>
    <w:p w:rsidR="0048300E" w:rsidRPr="00A75C35" w:rsidRDefault="0048300E" w:rsidP="0048300E">
      <w:pPr>
        <w:spacing w:after="0" w:line="480" w:lineRule="auto"/>
        <w:jc w:val="both"/>
        <w:rPr>
          <w:rFonts w:eastAsia="Times New Roman" w:cstheme="minorHAnsi"/>
          <w:color w:val="000000"/>
          <w:sz w:val="24"/>
          <w:szCs w:val="24"/>
          <w:lang w:val="en-US" w:eastAsia="sv-SE"/>
        </w:rPr>
      </w:pPr>
      <w:r w:rsidRPr="00A75C35">
        <w:rPr>
          <w:rFonts w:eastAsia="Times New Roman" w:cstheme="minorHAnsi"/>
          <w:color w:val="000000"/>
          <w:sz w:val="24"/>
          <w:szCs w:val="24"/>
          <w:lang w:eastAsia="sv-SE"/>
        </w:rPr>
        <w:t>Σ</w:t>
      </w:r>
      <w:r w:rsidRPr="00A75C35">
        <w:rPr>
          <w:rFonts w:eastAsia="Times New Roman" w:cstheme="minorHAnsi"/>
          <w:color w:val="000000"/>
          <w:sz w:val="24"/>
          <w:szCs w:val="24"/>
          <w:lang w:val="en-US" w:eastAsia="sv-SE"/>
        </w:rPr>
        <w:t xml:space="preserve">OC Pesticides include </w:t>
      </w:r>
      <w:r w:rsidRPr="00A75C35">
        <w:rPr>
          <w:rFonts w:cstheme="minorHAnsi"/>
          <w:bCs/>
          <w:sz w:val="24"/>
          <w:szCs w:val="24"/>
          <w:lang w:val="en-US"/>
        </w:rPr>
        <w:t xml:space="preserve">p,p´-DDE, p,p´-DDT, </w:t>
      </w:r>
      <w:r w:rsidRPr="00A75C35">
        <w:rPr>
          <w:rFonts w:cstheme="minorHAnsi"/>
          <w:bCs/>
          <w:sz w:val="24"/>
          <w:szCs w:val="24"/>
        </w:rPr>
        <w:t>β</w:t>
      </w:r>
      <w:r w:rsidRPr="00A75C35">
        <w:rPr>
          <w:rFonts w:cstheme="minorHAnsi"/>
          <w:bCs/>
          <w:sz w:val="24"/>
          <w:szCs w:val="24"/>
          <w:lang w:val="en-US"/>
        </w:rPr>
        <w:t xml:space="preserve">-HCH, HCB and </w:t>
      </w:r>
      <w:r w:rsidRPr="00A75C35">
        <w:rPr>
          <w:rFonts w:cstheme="minorHAnsi"/>
          <w:bCs/>
          <w:iCs/>
          <w:sz w:val="24"/>
          <w:szCs w:val="24"/>
          <w:lang w:val="en-US"/>
        </w:rPr>
        <w:t>Trans</w:t>
      </w:r>
      <w:r w:rsidRPr="00A75C35">
        <w:rPr>
          <w:rFonts w:cstheme="minorHAnsi"/>
          <w:bCs/>
          <w:i/>
          <w:iCs/>
          <w:sz w:val="24"/>
          <w:szCs w:val="24"/>
          <w:lang w:val="en-US"/>
        </w:rPr>
        <w:t>-</w:t>
      </w:r>
      <w:r w:rsidRPr="00A75C35">
        <w:rPr>
          <w:rFonts w:cstheme="minorHAnsi"/>
          <w:bCs/>
          <w:iCs/>
          <w:sz w:val="24"/>
          <w:szCs w:val="24"/>
          <w:lang w:val="en-US"/>
        </w:rPr>
        <w:t>nonachlor.</w:t>
      </w:r>
    </w:p>
    <w:p w:rsidR="0048300E" w:rsidRPr="00A75C35" w:rsidRDefault="0048300E" w:rsidP="0048300E">
      <w:pPr>
        <w:spacing w:line="480" w:lineRule="auto"/>
        <w:rPr>
          <w:rFonts w:eastAsia="Times New Roman" w:cstheme="minorHAnsi"/>
          <w:color w:val="000000"/>
          <w:sz w:val="24"/>
          <w:szCs w:val="24"/>
          <w:lang w:val="en-US"/>
        </w:rPr>
      </w:pPr>
      <w:r w:rsidRPr="00A75C35">
        <w:rPr>
          <w:rFonts w:cstheme="minorHAnsi"/>
          <w:sz w:val="24"/>
          <w:szCs w:val="24"/>
          <w:vertAlign w:val="superscript"/>
          <w:lang w:val="en-US"/>
        </w:rPr>
        <w:t>a</w:t>
      </w:r>
      <w:r w:rsidRPr="00A75C35">
        <w:rPr>
          <w:rFonts w:cstheme="minorHAnsi"/>
          <w:sz w:val="24"/>
          <w:szCs w:val="24"/>
          <w:lang w:val="en-US"/>
        </w:rPr>
        <w:t xml:space="preserve"> Hazard ratios are given per SD increase in natural log transformed circulating POP values</w:t>
      </w:r>
      <w:r>
        <w:rPr>
          <w:rFonts w:cstheme="minorHAnsi"/>
          <w:sz w:val="24"/>
          <w:szCs w:val="24"/>
          <w:lang w:val="en-US"/>
        </w:rPr>
        <w:t>.</w:t>
      </w:r>
    </w:p>
    <w:p w:rsidR="0048300E" w:rsidRPr="00A75C35" w:rsidRDefault="0048300E" w:rsidP="0048300E">
      <w:pPr>
        <w:spacing w:line="480" w:lineRule="auto"/>
        <w:rPr>
          <w:rFonts w:cstheme="minorHAnsi"/>
          <w:b/>
          <w:noProof/>
          <w:sz w:val="24"/>
          <w:szCs w:val="24"/>
          <w:lang w:val="en-US" w:eastAsia="sv-SE"/>
        </w:rPr>
      </w:pPr>
      <w:r w:rsidRPr="00A75C35">
        <w:rPr>
          <w:rFonts w:eastAsia="Times New Roman" w:cstheme="minorHAnsi"/>
          <w:b/>
          <w:color w:val="000000"/>
          <w:sz w:val="24"/>
          <w:szCs w:val="24"/>
          <w:lang w:val="en-US"/>
        </w:rPr>
        <w:lastRenderedPageBreak/>
        <w:t>Supplementary Table 5.</w:t>
      </w:r>
      <w:r w:rsidRPr="0029716E">
        <w:rPr>
          <w:rFonts w:cstheme="minorHAnsi"/>
          <w:b/>
          <w:noProof/>
          <w:sz w:val="24"/>
          <w:szCs w:val="24"/>
          <w:lang w:val="en-US" w:eastAsia="sv-SE"/>
        </w:rPr>
        <w:t xml:space="preserve"> </w:t>
      </w:r>
      <w:r>
        <w:rPr>
          <w:rFonts w:cstheme="minorHAnsi"/>
          <w:b/>
          <w:noProof/>
          <w:sz w:val="24"/>
          <w:szCs w:val="24"/>
          <w:lang w:val="en-US" w:eastAsia="sv-SE"/>
        </w:rPr>
        <w:t>The association between baseline serum levels of POPs and all-cause mortality in 82 HIV-2 infected police officers from Guinea-Bissau</w:t>
      </w:r>
    </w:p>
    <w:tbl>
      <w:tblPr>
        <w:tblStyle w:val="Tabellrutnt"/>
        <w:tblW w:w="9642" w:type="dxa"/>
        <w:tblLayout w:type="fixed"/>
        <w:tblLook w:val="04A0" w:firstRow="1" w:lastRow="0" w:firstColumn="1" w:lastColumn="0" w:noHBand="0" w:noVBand="1"/>
      </w:tblPr>
      <w:tblGrid>
        <w:gridCol w:w="1907"/>
        <w:gridCol w:w="2203"/>
        <w:gridCol w:w="1622"/>
        <w:gridCol w:w="2081"/>
        <w:gridCol w:w="1829"/>
      </w:tblGrid>
      <w:tr w:rsidR="0048300E" w:rsidRPr="00D53FD9" w:rsidTr="0068176A">
        <w:trPr>
          <w:trHeight w:val="500"/>
        </w:trPr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POP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Adjustment for age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Adjustments for age and sex</w:t>
            </w:r>
          </w:p>
        </w:tc>
      </w:tr>
      <w:tr w:rsidR="0048300E" w:rsidRPr="00AA53A3" w:rsidTr="0068176A">
        <w:trPr>
          <w:trHeight w:val="516"/>
        </w:trPr>
        <w:tc>
          <w:tcPr>
            <w:tcW w:w="1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vertAlign w:val="superscript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HR (95% CI)</w:t>
            </w:r>
            <w:r w:rsidRPr="00A75C35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P value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HR (95% CI)</w:t>
            </w:r>
            <w:r w:rsidRPr="00A75C35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P value</w:t>
            </w:r>
          </w:p>
        </w:tc>
      </w:tr>
      <w:tr w:rsidR="0048300E" w:rsidRPr="00AA53A3" w:rsidTr="0068176A">
        <w:trPr>
          <w:trHeight w:val="5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p,p´-DDE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1.33 (0.98-1.80)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.067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1.34 (0.99-1.81)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.062</w:t>
            </w:r>
          </w:p>
        </w:tc>
      </w:tr>
      <w:tr w:rsidR="0048300E" w:rsidRPr="00AA53A3" w:rsidTr="0068176A">
        <w:trPr>
          <w:trHeight w:val="5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sz w:val="24"/>
                <w:szCs w:val="24"/>
                <w:lang w:val="en-US"/>
              </w:rPr>
              <w:t>p,p´-DDT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1.32 (0.99-1.77)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.060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1.32 (0.99-1.77)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.061</w:t>
            </w:r>
          </w:p>
        </w:tc>
      </w:tr>
      <w:tr w:rsidR="0048300E" w:rsidRPr="00AA53A3" w:rsidTr="0068176A">
        <w:trPr>
          <w:trHeight w:val="516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β</w:t>
            </w:r>
            <w:r w:rsidRPr="00A75C35">
              <w:rPr>
                <w:rFonts w:cstheme="minorHAnsi"/>
                <w:bCs/>
                <w:sz w:val="24"/>
                <w:szCs w:val="24"/>
                <w:lang w:val="en-US"/>
              </w:rPr>
              <w:t>-HCH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1.33 (0.99-1,80)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.056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1.35 (1.01-1,82)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.045</w:t>
            </w:r>
          </w:p>
        </w:tc>
      </w:tr>
      <w:tr w:rsidR="0048300E" w:rsidRPr="00AA53A3" w:rsidTr="0068176A">
        <w:trPr>
          <w:trHeight w:val="5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sz w:val="24"/>
                <w:szCs w:val="24"/>
                <w:lang w:val="en-US"/>
              </w:rPr>
              <w:t>HCB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1.10 (0.88-1.35)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.415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1.10 (0.88-1.37)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.393</w:t>
            </w:r>
          </w:p>
        </w:tc>
      </w:tr>
      <w:tr w:rsidR="0048300E" w:rsidRPr="00AA53A3" w:rsidTr="0068176A">
        <w:trPr>
          <w:trHeight w:val="5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bCs/>
                <w:iCs/>
                <w:sz w:val="24"/>
                <w:szCs w:val="24"/>
              </w:rPr>
              <w:t>Trans</w:t>
            </w:r>
            <w:r w:rsidRPr="00A75C35">
              <w:rPr>
                <w:rFonts w:cstheme="minorHAnsi"/>
                <w:bCs/>
                <w:i/>
                <w:iCs/>
                <w:sz w:val="24"/>
                <w:szCs w:val="24"/>
              </w:rPr>
              <w:t>-</w:t>
            </w:r>
            <w:r w:rsidRPr="00A75C35">
              <w:rPr>
                <w:rFonts w:cstheme="minorHAnsi"/>
                <w:bCs/>
                <w:iCs/>
                <w:sz w:val="24"/>
                <w:szCs w:val="24"/>
              </w:rPr>
              <w:t>nonachlor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1.02 (0.78-1.35)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.863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1.03 (0.78-1.37)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.827</w:t>
            </w:r>
          </w:p>
        </w:tc>
      </w:tr>
      <w:tr w:rsidR="0048300E" w:rsidRPr="00AA53A3" w:rsidTr="0068176A">
        <w:trPr>
          <w:trHeight w:val="516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</w:rPr>
              <w:t>ΣOC Pesticides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1.24 (0.96-1.60)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.095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1.26 (0.97-1.62)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.084</w:t>
            </w:r>
          </w:p>
        </w:tc>
      </w:tr>
      <w:tr w:rsidR="0048300E" w:rsidRPr="00AA53A3" w:rsidTr="0068176A">
        <w:trPr>
          <w:trHeight w:val="5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PCB-99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1.11 (0.84-1.45)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.471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1.11 (0.84-1.46)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.454</w:t>
            </w:r>
          </w:p>
        </w:tc>
      </w:tr>
      <w:tr w:rsidR="0048300E" w:rsidRPr="00AA53A3" w:rsidTr="0068176A">
        <w:trPr>
          <w:trHeight w:val="5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PCB-118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1.20 (0.95-1.52)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.133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1.20 (0.95-1.52)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.132</w:t>
            </w:r>
          </w:p>
        </w:tc>
      </w:tr>
      <w:tr w:rsidR="0048300E" w:rsidRPr="00AA53A3" w:rsidTr="0068176A">
        <w:trPr>
          <w:trHeight w:val="516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PCB-138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1.14 (0.88-1.48)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.319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1.15 (0.88-1.50)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.297</w:t>
            </w:r>
          </w:p>
        </w:tc>
      </w:tr>
      <w:tr w:rsidR="0048300E" w:rsidRPr="00AA53A3" w:rsidTr="0068176A">
        <w:trPr>
          <w:trHeight w:val="5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PCB-153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1.10 (0.84-1.43)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.502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1.11 (0.84-1.45)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.457</w:t>
            </w:r>
          </w:p>
        </w:tc>
      </w:tr>
      <w:tr w:rsidR="0048300E" w:rsidRPr="00AA53A3" w:rsidTr="0068176A">
        <w:trPr>
          <w:trHeight w:val="5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PCB-170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1.08 (0.83-1.41)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.549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1.10 (0.84-1.44)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.491</w:t>
            </w:r>
          </w:p>
        </w:tc>
      </w:tr>
      <w:tr w:rsidR="0048300E" w:rsidRPr="00AA53A3" w:rsidTr="0068176A">
        <w:trPr>
          <w:trHeight w:val="516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PCB-180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1.05 (0.80-1.37)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.735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1.06 (0.80-1.40)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.671</w:t>
            </w:r>
          </w:p>
        </w:tc>
      </w:tr>
      <w:tr w:rsidR="0048300E" w:rsidRPr="00AA53A3" w:rsidTr="0068176A">
        <w:trPr>
          <w:trHeight w:val="5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PCB-183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1.16 (0.91-1.47)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.224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1.17 (0.92-1.50)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.195</w:t>
            </w:r>
          </w:p>
        </w:tc>
      </w:tr>
      <w:tr w:rsidR="0048300E" w:rsidRPr="00AA53A3" w:rsidTr="0068176A">
        <w:trPr>
          <w:trHeight w:val="5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</w:rPr>
            </w:pPr>
            <w:r w:rsidRPr="00A75C35">
              <w:rPr>
                <w:rFonts w:cstheme="minorHAnsi"/>
                <w:bCs/>
                <w:sz w:val="24"/>
                <w:szCs w:val="24"/>
              </w:rPr>
              <w:t>PCB-187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1.08 (0.83-1.40)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.574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1.10 (0.83-1.45)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.504</w:t>
            </w:r>
          </w:p>
        </w:tc>
      </w:tr>
      <w:tr w:rsidR="0048300E" w:rsidRPr="00AA53A3" w:rsidTr="0068176A">
        <w:trPr>
          <w:trHeight w:val="500"/>
        </w:trPr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</w:rPr>
              <w:t>Σ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PCB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</w:t>
            </w:r>
            <w:r>
              <w:rPr>
                <w:rFonts w:cstheme="minorHAnsi"/>
                <w:sz w:val="24"/>
                <w:szCs w:val="24"/>
                <w:lang w:val="en-US"/>
              </w:rPr>
              <w:t>09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 xml:space="preserve"> (0.</w:t>
            </w:r>
            <w:r>
              <w:rPr>
                <w:rFonts w:cstheme="minorHAnsi"/>
                <w:sz w:val="24"/>
                <w:szCs w:val="24"/>
                <w:lang w:val="en-US"/>
              </w:rPr>
              <w:t>85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-1.4</w:t>
            </w: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</w:t>
            </w:r>
            <w:r>
              <w:rPr>
                <w:rFonts w:cstheme="minorHAnsi"/>
                <w:sz w:val="24"/>
                <w:szCs w:val="24"/>
                <w:lang w:val="en-US"/>
              </w:rPr>
              <w:t>497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1.</w:t>
            </w:r>
            <w:r>
              <w:rPr>
                <w:rFonts w:cstheme="minorHAnsi"/>
                <w:sz w:val="24"/>
                <w:szCs w:val="24"/>
                <w:lang w:val="en-US"/>
              </w:rPr>
              <w:t>11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 xml:space="preserve"> (0.8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-1.4</w:t>
            </w:r>
            <w:r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Pr="00A75C35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300E" w:rsidRPr="00A75C35" w:rsidRDefault="0048300E" w:rsidP="0068176A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75C35">
              <w:rPr>
                <w:rFonts w:cstheme="minorHAnsi"/>
                <w:sz w:val="24"/>
                <w:szCs w:val="24"/>
                <w:lang w:val="en-US"/>
              </w:rPr>
              <w:t>.</w:t>
            </w:r>
            <w:r>
              <w:rPr>
                <w:rFonts w:cstheme="minorHAnsi"/>
                <w:sz w:val="24"/>
                <w:szCs w:val="24"/>
                <w:lang w:val="en-US"/>
              </w:rPr>
              <w:t>455</w:t>
            </w:r>
          </w:p>
        </w:tc>
      </w:tr>
    </w:tbl>
    <w:p w:rsidR="0048300E" w:rsidRPr="00A75C35" w:rsidRDefault="0048300E" w:rsidP="0048300E">
      <w:p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 w:rsidRPr="00A75C35">
        <w:rPr>
          <w:rFonts w:cstheme="minorHAnsi"/>
          <w:sz w:val="24"/>
          <w:szCs w:val="24"/>
          <w:lang w:val="en-US"/>
        </w:rPr>
        <w:t>POPs; persistent organic pollutants, HR; Hazard ratio, CI; Confidence interval.</w:t>
      </w:r>
    </w:p>
    <w:p w:rsidR="0048300E" w:rsidRPr="00A75C35" w:rsidRDefault="0048300E" w:rsidP="0048300E">
      <w:pPr>
        <w:spacing w:after="0" w:line="480" w:lineRule="auto"/>
        <w:jc w:val="both"/>
        <w:rPr>
          <w:rFonts w:eastAsia="Times New Roman" w:cstheme="minorHAnsi"/>
          <w:color w:val="000000"/>
          <w:sz w:val="24"/>
          <w:szCs w:val="24"/>
          <w:lang w:val="en-US" w:eastAsia="sv-SE"/>
        </w:rPr>
      </w:pPr>
      <w:r w:rsidRPr="00A75C35">
        <w:rPr>
          <w:rFonts w:eastAsia="Times New Roman" w:cstheme="minorHAnsi"/>
          <w:color w:val="000000"/>
          <w:sz w:val="24"/>
          <w:szCs w:val="24"/>
          <w:lang w:eastAsia="sv-SE"/>
        </w:rPr>
        <w:t>Σ</w:t>
      </w:r>
      <w:r w:rsidRPr="00A75C35">
        <w:rPr>
          <w:rFonts w:eastAsia="Times New Roman" w:cstheme="minorHAnsi"/>
          <w:color w:val="000000"/>
          <w:sz w:val="24"/>
          <w:szCs w:val="24"/>
          <w:lang w:val="en-US" w:eastAsia="sv-SE"/>
        </w:rPr>
        <w:t xml:space="preserve">OC Pesticides include </w:t>
      </w:r>
      <w:r w:rsidRPr="00A75C35">
        <w:rPr>
          <w:rFonts w:cstheme="minorHAnsi"/>
          <w:bCs/>
          <w:sz w:val="24"/>
          <w:szCs w:val="24"/>
          <w:lang w:val="en-US"/>
        </w:rPr>
        <w:t xml:space="preserve">p,p´-DDE, p,p´-DDT, </w:t>
      </w:r>
      <w:r w:rsidRPr="00A75C35">
        <w:rPr>
          <w:rFonts w:cstheme="minorHAnsi"/>
          <w:bCs/>
          <w:sz w:val="24"/>
          <w:szCs w:val="24"/>
        </w:rPr>
        <w:t>β</w:t>
      </w:r>
      <w:r w:rsidRPr="00A75C35">
        <w:rPr>
          <w:rFonts w:cstheme="minorHAnsi"/>
          <w:bCs/>
          <w:sz w:val="24"/>
          <w:szCs w:val="24"/>
          <w:lang w:val="en-US"/>
        </w:rPr>
        <w:t xml:space="preserve">-HCH, HCB and </w:t>
      </w:r>
      <w:r w:rsidRPr="00A75C35">
        <w:rPr>
          <w:rFonts w:cstheme="minorHAnsi"/>
          <w:bCs/>
          <w:iCs/>
          <w:sz w:val="24"/>
          <w:szCs w:val="24"/>
          <w:lang w:val="en-US"/>
        </w:rPr>
        <w:t>Trans</w:t>
      </w:r>
      <w:r w:rsidRPr="00A75C35">
        <w:rPr>
          <w:rFonts w:cstheme="minorHAnsi"/>
          <w:bCs/>
          <w:i/>
          <w:iCs/>
          <w:sz w:val="24"/>
          <w:szCs w:val="24"/>
          <w:lang w:val="en-US"/>
        </w:rPr>
        <w:t>-</w:t>
      </w:r>
      <w:r w:rsidRPr="00A75C35">
        <w:rPr>
          <w:rFonts w:cstheme="minorHAnsi"/>
          <w:bCs/>
          <w:iCs/>
          <w:sz w:val="24"/>
          <w:szCs w:val="24"/>
          <w:lang w:val="en-US"/>
        </w:rPr>
        <w:t>nonachlor.</w:t>
      </w:r>
    </w:p>
    <w:p w:rsidR="0048300E" w:rsidRPr="00A75C35" w:rsidRDefault="0048300E" w:rsidP="0048300E">
      <w:pPr>
        <w:spacing w:after="0" w:line="48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A75C35">
        <w:rPr>
          <w:rFonts w:cstheme="minorHAnsi"/>
          <w:sz w:val="24"/>
          <w:szCs w:val="24"/>
          <w:vertAlign w:val="superscript"/>
          <w:lang w:val="en-US"/>
        </w:rPr>
        <w:t>a</w:t>
      </w:r>
      <w:r w:rsidRPr="00A75C35">
        <w:rPr>
          <w:rFonts w:cstheme="minorHAnsi"/>
          <w:sz w:val="24"/>
          <w:szCs w:val="24"/>
          <w:lang w:val="en-US"/>
        </w:rPr>
        <w:t xml:space="preserve"> Hazard ratios are given per SD increase in natural log transformed circulating POP values</w:t>
      </w:r>
      <w:r>
        <w:rPr>
          <w:rFonts w:cstheme="minorHAnsi"/>
          <w:sz w:val="24"/>
          <w:szCs w:val="24"/>
          <w:lang w:val="en-US"/>
        </w:rPr>
        <w:t>.</w:t>
      </w:r>
    </w:p>
    <w:p w:rsidR="0048300E" w:rsidRDefault="0048300E" w:rsidP="0048300E">
      <w:pPr>
        <w:rPr>
          <w:lang w:val="en-US"/>
        </w:rPr>
      </w:pPr>
    </w:p>
    <w:p w:rsidR="0048300E" w:rsidRDefault="0048300E" w:rsidP="0048300E">
      <w:pPr>
        <w:rPr>
          <w:lang w:val="en-US"/>
        </w:rPr>
      </w:pPr>
    </w:p>
    <w:p w:rsidR="0048300E" w:rsidRDefault="0048300E" w:rsidP="0048300E">
      <w:pPr>
        <w:rPr>
          <w:lang w:val="en-US"/>
        </w:rPr>
      </w:pPr>
    </w:p>
    <w:p w:rsidR="0048300E" w:rsidRPr="00A72ED1" w:rsidRDefault="0048300E" w:rsidP="0048300E">
      <w:pPr>
        <w:rPr>
          <w:lang w:val="en-US"/>
        </w:rPr>
      </w:pPr>
    </w:p>
    <w:p w:rsidR="00FE00C7" w:rsidRPr="0048300E" w:rsidRDefault="0048300E">
      <w:pPr>
        <w:rPr>
          <w:lang w:val="en-US"/>
        </w:rPr>
      </w:pPr>
    </w:p>
    <w:sectPr w:rsidR="00FE00C7" w:rsidRPr="0048300E" w:rsidSect="00B22136">
      <w:footerReference w:type="default" r:id="rId4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18237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6A66F2" w:rsidRPr="00507921" w:rsidRDefault="0048300E">
        <w:pPr>
          <w:pStyle w:val="Sidfo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079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0792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079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0792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6A66F2" w:rsidRDefault="0048300E">
    <w:pPr>
      <w:pStyle w:val="Sidfo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00E"/>
    <w:rsid w:val="00215AEE"/>
    <w:rsid w:val="0048300E"/>
    <w:rsid w:val="00A4277A"/>
    <w:rsid w:val="00A9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58B77-D34F-47E2-B82E-D6561ECEE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00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83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483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8300E"/>
  </w:style>
  <w:style w:type="character" w:styleId="Radnummer">
    <w:name w:val="line number"/>
    <w:basedOn w:val="Standardstycketeckensnitt"/>
    <w:uiPriority w:val="99"/>
    <w:semiHidden/>
    <w:unhideWhenUsed/>
    <w:rsid w:val="00483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819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Lopatko Lindman</dc:creator>
  <cp:keywords/>
  <dc:description/>
  <cp:lastModifiedBy>Jacob Lopatko Lindman</cp:lastModifiedBy>
  <cp:revision>1</cp:revision>
  <dcterms:created xsi:type="dcterms:W3CDTF">2022-12-20T08:47:00Z</dcterms:created>
  <dcterms:modified xsi:type="dcterms:W3CDTF">2022-12-20T08:48:00Z</dcterms:modified>
</cp:coreProperties>
</file>