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D9FCF2" w14:textId="30DA2EF8" w:rsidR="00BA01F8" w:rsidRPr="005E6A77" w:rsidRDefault="005E6A77" w:rsidP="00DD5FA8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5E6A77">
        <w:rPr>
          <w:rFonts w:ascii="Arial" w:hAnsi="Arial" w:cs="Arial"/>
          <w:b/>
          <w:sz w:val="24"/>
          <w:szCs w:val="24"/>
          <w:lang w:val="en-US"/>
        </w:rPr>
        <w:t>Supplementary</w:t>
      </w:r>
      <w:r w:rsidR="009A1B24" w:rsidRPr="005E6A77">
        <w:rPr>
          <w:rFonts w:ascii="Arial" w:hAnsi="Arial" w:cs="Arial"/>
          <w:b/>
          <w:sz w:val="24"/>
          <w:szCs w:val="24"/>
          <w:lang w:val="en-US"/>
        </w:rPr>
        <w:t xml:space="preserve"> I</w:t>
      </w:r>
      <w:r w:rsidRPr="005E6A77">
        <w:rPr>
          <w:rFonts w:ascii="Arial" w:hAnsi="Arial" w:cs="Arial"/>
          <w:b/>
          <w:sz w:val="24"/>
          <w:szCs w:val="24"/>
          <w:lang w:val="en-US"/>
        </w:rPr>
        <w:t>nformation</w:t>
      </w:r>
    </w:p>
    <w:p w14:paraId="555A486D" w14:textId="77777777" w:rsidR="00BE37E1" w:rsidRPr="005E6A77" w:rsidRDefault="00BE37E1" w:rsidP="00BE37E1">
      <w:pPr>
        <w:rPr>
          <w:rFonts w:ascii="Arial" w:eastAsia="Calibri" w:hAnsi="Arial" w:cs="Arial"/>
          <w:sz w:val="24"/>
          <w:szCs w:val="24"/>
          <w:lang w:val="en-US"/>
        </w:rPr>
      </w:pPr>
      <w:r w:rsidRPr="005E6A77">
        <w:rPr>
          <w:rFonts w:ascii="Arial" w:eastAsia="Calibri" w:hAnsi="Arial" w:cs="Arial"/>
          <w:b/>
          <w:sz w:val="24"/>
          <w:szCs w:val="24"/>
          <w:lang w:val="en-US"/>
        </w:rPr>
        <w:t xml:space="preserve">Optimizing the risk stratification of </w:t>
      </w:r>
      <w:proofErr w:type="spellStart"/>
      <w:r w:rsidRPr="005E6A77">
        <w:rPr>
          <w:rFonts w:ascii="Arial" w:eastAsia="Calibri" w:hAnsi="Arial" w:cs="Arial"/>
          <w:b/>
          <w:sz w:val="24"/>
          <w:szCs w:val="24"/>
          <w:lang w:val="en-US"/>
        </w:rPr>
        <w:t>astrocytic</w:t>
      </w:r>
      <w:proofErr w:type="spellEnd"/>
      <w:r w:rsidRPr="005E6A77">
        <w:rPr>
          <w:rFonts w:ascii="Arial" w:eastAsia="Calibri" w:hAnsi="Arial" w:cs="Arial"/>
          <w:b/>
          <w:sz w:val="24"/>
          <w:szCs w:val="24"/>
          <w:lang w:val="en-US"/>
        </w:rPr>
        <w:t xml:space="preserve"> tumors by applying the </w:t>
      </w:r>
      <w:proofErr w:type="spellStart"/>
      <w:r w:rsidRPr="005E6A77">
        <w:rPr>
          <w:rFonts w:ascii="Arial" w:eastAsia="Calibri" w:hAnsi="Arial" w:cs="Arial"/>
          <w:b/>
          <w:sz w:val="24"/>
          <w:szCs w:val="24"/>
          <w:lang w:val="en-US"/>
        </w:rPr>
        <w:t>cIMPACT</w:t>
      </w:r>
      <w:proofErr w:type="spellEnd"/>
      <w:r w:rsidRPr="005E6A77">
        <w:rPr>
          <w:rFonts w:ascii="Arial" w:eastAsia="Calibri" w:hAnsi="Arial" w:cs="Arial"/>
          <w:b/>
          <w:sz w:val="24"/>
          <w:szCs w:val="24"/>
          <w:lang w:val="en-US"/>
        </w:rPr>
        <w:t>-NOW Update 3 signature: real-world single center experience</w:t>
      </w:r>
    </w:p>
    <w:p w14:paraId="5B3ED543" w14:textId="77777777" w:rsidR="00BA01F8" w:rsidRPr="005E6A77" w:rsidRDefault="00BA01F8" w:rsidP="00BA01F8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</w:p>
    <w:p w14:paraId="148860C1" w14:textId="77777777" w:rsidR="00BA01F8" w:rsidRPr="005E6A77" w:rsidRDefault="00BA01F8" w:rsidP="00BA01F8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5E6A77">
        <w:rPr>
          <w:rFonts w:ascii="Arial" w:eastAsia="Calibri" w:hAnsi="Arial" w:cs="Arial"/>
          <w:sz w:val="24"/>
          <w:szCs w:val="24"/>
        </w:rPr>
        <w:t>Carmen Molica</w:t>
      </w:r>
      <w:r w:rsidRPr="005E6A77">
        <w:rPr>
          <w:rFonts w:ascii="Arial" w:eastAsia="Calibri" w:hAnsi="Arial" w:cs="Arial"/>
          <w:sz w:val="24"/>
          <w:szCs w:val="24"/>
          <w:vertAlign w:val="superscript"/>
        </w:rPr>
        <w:t>1</w:t>
      </w:r>
      <w:r w:rsidRPr="005E6A77">
        <w:rPr>
          <w:rFonts w:ascii="Arial" w:eastAsia="Calibri" w:hAnsi="Arial" w:cs="Arial"/>
          <w:sz w:val="24"/>
          <w:szCs w:val="24"/>
        </w:rPr>
        <w:t>*, Tiziana Pierini</w:t>
      </w:r>
      <w:r w:rsidRPr="005E6A77">
        <w:rPr>
          <w:rFonts w:ascii="Arial" w:eastAsia="Calibri" w:hAnsi="Arial" w:cs="Arial"/>
          <w:sz w:val="24"/>
          <w:szCs w:val="24"/>
          <w:vertAlign w:val="superscript"/>
        </w:rPr>
        <w:t>2</w:t>
      </w:r>
      <w:r w:rsidRPr="005E6A77">
        <w:rPr>
          <w:rFonts w:ascii="Arial" w:eastAsia="Calibri" w:hAnsi="Arial" w:cs="Arial"/>
          <w:sz w:val="24"/>
          <w:szCs w:val="24"/>
        </w:rPr>
        <w:t>*, Alessio Gili</w:t>
      </w:r>
      <w:r w:rsidRPr="005E6A77">
        <w:rPr>
          <w:rFonts w:ascii="Arial" w:eastAsia="Calibri" w:hAnsi="Arial" w:cs="Arial"/>
          <w:sz w:val="24"/>
          <w:szCs w:val="24"/>
          <w:vertAlign w:val="superscript"/>
        </w:rPr>
        <w:t>3</w:t>
      </w:r>
      <w:r w:rsidRPr="005E6A77">
        <w:rPr>
          <w:rFonts w:ascii="Arial" w:eastAsia="Calibri" w:hAnsi="Arial" w:cs="Arial"/>
          <w:sz w:val="24"/>
          <w:szCs w:val="24"/>
        </w:rPr>
        <w:t>*, Carlotta Nardelli</w:t>
      </w:r>
      <w:r w:rsidRPr="005E6A77">
        <w:rPr>
          <w:rFonts w:ascii="Arial" w:eastAsia="Calibri" w:hAnsi="Arial" w:cs="Arial"/>
          <w:sz w:val="24"/>
          <w:szCs w:val="24"/>
          <w:vertAlign w:val="superscript"/>
        </w:rPr>
        <w:t>2</w:t>
      </w:r>
      <w:r w:rsidRPr="005E6A77">
        <w:rPr>
          <w:rFonts w:ascii="Arial" w:eastAsia="Calibri" w:hAnsi="Arial" w:cs="Arial"/>
          <w:sz w:val="24"/>
          <w:szCs w:val="24"/>
        </w:rPr>
        <w:t>, Silvia Arniani</w:t>
      </w:r>
      <w:r w:rsidRPr="005E6A77">
        <w:rPr>
          <w:rFonts w:ascii="Arial" w:eastAsia="Calibri" w:hAnsi="Arial" w:cs="Arial"/>
          <w:sz w:val="24"/>
          <w:szCs w:val="24"/>
          <w:vertAlign w:val="superscript"/>
        </w:rPr>
        <w:t>2</w:t>
      </w:r>
      <w:r w:rsidRPr="005E6A77">
        <w:rPr>
          <w:rFonts w:ascii="Arial" w:eastAsia="Calibri" w:hAnsi="Arial" w:cs="Arial"/>
          <w:sz w:val="24"/>
          <w:szCs w:val="24"/>
        </w:rPr>
        <w:t>, Elena Mavridou</w:t>
      </w:r>
      <w:r w:rsidRPr="005E6A77">
        <w:rPr>
          <w:rFonts w:ascii="Arial" w:eastAsia="Calibri" w:hAnsi="Arial" w:cs="Arial"/>
          <w:sz w:val="24"/>
          <w:szCs w:val="24"/>
          <w:vertAlign w:val="superscript"/>
        </w:rPr>
        <w:t>2</w:t>
      </w:r>
      <w:r w:rsidRPr="005E6A77">
        <w:rPr>
          <w:rFonts w:ascii="Arial" w:eastAsia="Calibri" w:hAnsi="Arial" w:cs="Arial"/>
          <w:sz w:val="24"/>
          <w:szCs w:val="24"/>
        </w:rPr>
        <w:t>, Paolo Gorello</w:t>
      </w:r>
      <w:r w:rsidRPr="005E6A77">
        <w:rPr>
          <w:rFonts w:ascii="Arial" w:eastAsia="Calibri" w:hAnsi="Arial" w:cs="Arial"/>
          <w:sz w:val="24"/>
          <w:szCs w:val="24"/>
          <w:vertAlign w:val="superscript"/>
        </w:rPr>
        <w:t>2</w:t>
      </w:r>
      <w:r w:rsidRPr="005E6A77">
        <w:rPr>
          <w:rFonts w:ascii="Arial" w:eastAsia="Calibri" w:hAnsi="Arial" w:cs="Arial"/>
          <w:sz w:val="24"/>
          <w:szCs w:val="24"/>
        </w:rPr>
        <w:t>, Rodolfo Corinaldesi</w:t>
      </w:r>
      <w:r w:rsidRPr="005E6A77">
        <w:rPr>
          <w:rFonts w:ascii="Arial" w:eastAsia="Calibri" w:hAnsi="Arial" w:cs="Arial"/>
          <w:sz w:val="24"/>
          <w:szCs w:val="24"/>
          <w:vertAlign w:val="superscript"/>
        </w:rPr>
        <w:t>4</w:t>
      </w:r>
      <w:r w:rsidRPr="005E6A77">
        <w:rPr>
          <w:rFonts w:ascii="Arial" w:eastAsia="Calibri" w:hAnsi="Arial" w:cs="Arial"/>
          <w:sz w:val="24"/>
          <w:szCs w:val="24"/>
        </w:rPr>
        <w:t>, Giulio Metro</w:t>
      </w:r>
      <w:r w:rsidRPr="005E6A77">
        <w:rPr>
          <w:rFonts w:ascii="Arial" w:eastAsia="Calibri" w:hAnsi="Arial" w:cs="Arial"/>
          <w:sz w:val="24"/>
          <w:szCs w:val="24"/>
          <w:vertAlign w:val="superscript"/>
        </w:rPr>
        <w:t>1</w:t>
      </w:r>
      <w:r w:rsidRPr="005E6A77">
        <w:rPr>
          <w:rFonts w:ascii="Arial" w:eastAsia="Calibri" w:hAnsi="Arial" w:cs="Arial"/>
          <w:sz w:val="24"/>
          <w:szCs w:val="24"/>
        </w:rPr>
        <w:t>, Paolo Giovenali</w:t>
      </w:r>
      <w:r w:rsidRPr="005E6A77">
        <w:rPr>
          <w:rFonts w:ascii="Arial" w:eastAsia="Calibri" w:hAnsi="Arial" w:cs="Arial"/>
          <w:sz w:val="24"/>
          <w:szCs w:val="24"/>
          <w:vertAlign w:val="superscript"/>
        </w:rPr>
        <w:t>5</w:t>
      </w:r>
      <w:r w:rsidRPr="005E6A77">
        <w:rPr>
          <w:rFonts w:ascii="Arial" w:eastAsia="Calibri" w:hAnsi="Arial" w:cs="Arial"/>
          <w:sz w:val="24"/>
          <w:szCs w:val="24"/>
        </w:rPr>
        <w:t>, Corrado Castrioto</w:t>
      </w:r>
      <w:r w:rsidRPr="005E6A77">
        <w:rPr>
          <w:rFonts w:ascii="Arial" w:eastAsia="Calibri" w:hAnsi="Arial" w:cs="Arial"/>
          <w:sz w:val="24"/>
          <w:szCs w:val="24"/>
          <w:vertAlign w:val="superscript"/>
        </w:rPr>
        <w:t>4</w:t>
      </w:r>
      <w:r w:rsidRPr="005E6A77">
        <w:rPr>
          <w:rFonts w:ascii="Arial" w:eastAsia="Calibri" w:hAnsi="Arial" w:cs="Arial"/>
          <w:sz w:val="24"/>
          <w:szCs w:val="24"/>
        </w:rPr>
        <w:t>, Marco Lupattelli</w:t>
      </w:r>
      <w:r w:rsidRPr="005E6A77">
        <w:rPr>
          <w:rFonts w:ascii="Arial" w:eastAsia="Calibri" w:hAnsi="Arial" w:cs="Arial"/>
          <w:sz w:val="24"/>
          <w:szCs w:val="24"/>
          <w:vertAlign w:val="superscript"/>
        </w:rPr>
        <w:t>6</w:t>
      </w:r>
      <w:r w:rsidRPr="005E6A77">
        <w:rPr>
          <w:rFonts w:ascii="Arial" w:eastAsia="Calibri" w:hAnsi="Arial" w:cs="Arial"/>
          <w:sz w:val="24"/>
          <w:szCs w:val="24"/>
        </w:rPr>
        <w:t>, Fausto Roila</w:t>
      </w:r>
      <w:r w:rsidRPr="005E6A77">
        <w:rPr>
          <w:rFonts w:ascii="Arial" w:eastAsia="Calibri" w:hAnsi="Arial" w:cs="Arial"/>
          <w:sz w:val="24"/>
          <w:szCs w:val="24"/>
          <w:vertAlign w:val="superscript"/>
        </w:rPr>
        <w:t>1</w:t>
      </w:r>
      <w:r w:rsidRPr="005E6A77">
        <w:rPr>
          <w:rFonts w:ascii="Arial" w:eastAsia="Calibri" w:hAnsi="Arial" w:cs="Arial"/>
          <w:sz w:val="24"/>
          <w:szCs w:val="24"/>
        </w:rPr>
        <w:t>, Cristina Mecucci</w:t>
      </w:r>
      <w:r w:rsidRPr="005E6A77">
        <w:rPr>
          <w:rFonts w:ascii="Arial" w:eastAsia="Calibri" w:hAnsi="Arial" w:cs="Arial"/>
          <w:sz w:val="24"/>
          <w:szCs w:val="24"/>
          <w:vertAlign w:val="superscript"/>
        </w:rPr>
        <w:t>2</w:t>
      </w:r>
      <w:r w:rsidRPr="005E6A77">
        <w:rPr>
          <w:rFonts w:ascii="Arial" w:eastAsia="Calibri" w:hAnsi="Arial" w:cs="Arial"/>
          <w:sz w:val="24"/>
          <w:szCs w:val="24"/>
        </w:rPr>
        <w:t>, Roberta La Starza</w:t>
      </w:r>
      <w:r w:rsidRPr="005E6A77">
        <w:rPr>
          <w:rFonts w:ascii="Arial" w:eastAsia="Calibri" w:hAnsi="Arial" w:cs="Arial"/>
          <w:sz w:val="24"/>
          <w:szCs w:val="24"/>
          <w:vertAlign w:val="superscript"/>
        </w:rPr>
        <w:t>2</w:t>
      </w:r>
    </w:p>
    <w:p w14:paraId="4EF497CA" w14:textId="77777777" w:rsidR="00BA01F8" w:rsidRPr="005E6A77" w:rsidRDefault="00BA01F8" w:rsidP="00BA01F8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8700BC2" w14:textId="77777777" w:rsidR="00BA01F8" w:rsidRPr="005E6A77" w:rsidRDefault="00BA01F8" w:rsidP="00BA01F8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r w:rsidRPr="005E6A77">
        <w:rPr>
          <w:rFonts w:ascii="Arial" w:eastAsia="Calibri" w:hAnsi="Arial" w:cs="Arial"/>
          <w:sz w:val="24"/>
          <w:szCs w:val="24"/>
          <w:lang w:val="en-US"/>
        </w:rPr>
        <w:t>* CM, TP and AG equally contributed to this work.</w:t>
      </w:r>
    </w:p>
    <w:p w14:paraId="1D7FD01E" w14:textId="77777777" w:rsidR="00BA01F8" w:rsidRPr="005E6A77" w:rsidRDefault="00BA01F8" w:rsidP="00BA01F8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</w:p>
    <w:p w14:paraId="4B5FE30B" w14:textId="77777777" w:rsidR="00BA01F8" w:rsidRPr="005E6A77" w:rsidRDefault="00BA01F8" w:rsidP="00BA01F8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5E6A77">
        <w:rPr>
          <w:rFonts w:ascii="Arial" w:eastAsia="Calibri" w:hAnsi="Arial" w:cs="Arial"/>
          <w:sz w:val="24"/>
          <w:szCs w:val="24"/>
          <w:vertAlign w:val="superscript"/>
        </w:rPr>
        <w:t>1</w:t>
      </w:r>
      <w:r w:rsidRPr="005E6A77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Medical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Oncology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, S. Maria della Misericordia Hospital, Piazzale Giorgio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Menghini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 8/9, 06132, Perugia,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Italy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>.</w:t>
      </w:r>
    </w:p>
    <w:p w14:paraId="3895F629" w14:textId="77777777" w:rsidR="00BA01F8" w:rsidRPr="005E6A77" w:rsidRDefault="00BA01F8" w:rsidP="00BA01F8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5E6A77">
        <w:rPr>
          <w:rFonts w:ascii="Arial" w:eastAsia="Calibri" w:hAnsi="Arial" w:cs="Arial"/>
          <w:sz w:val="24"/>
          <w:szCs w:val="24"/>
          <w:vertAlign w:val="superscript"/>
        </w:rPr>
        <w:t>2</w:t>
      </w:r>
      <w:r w:rsidRPr="005E6A77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Molecular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 Medicine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Laboratory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, Centro di Ricerche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Emato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-Oncologiche (C.R.E.O.), S. Maria della Misericordia Hospital,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University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 of Perugia, Piazzale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Menghini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 9, 06132, Perugia,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Italy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>.</w:t>
      </w:r>
    </w:p>
    <w:p w14:paraId="6C116293" w14:textId="77777777" w:rsidR="00BA01F8" w:rsidRPr="005E6A77" w:rsidRDefault="00BA01F8" w:rsidP="00BA01F8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val="en-GB"/>
        </w:rPr>
      </w:pPr>
      <w:r w:rsidRPr="005E6A77">
        <w:rPr>
          <w:rFonts w:ascii="Arial" w:eastAsia="Calibri" w:hAnsi="Arial" w:cs="Arial"/>
          <w:sz w:val="24"/>
          <w:szCs w:val="24"/>
          <w:vertAlign w:val="superscript"/>
          <w:lang w:val="en-GB"/>
        </w:rPr>
        <w:t>3</w:t>
      </w:r>
      <w:r w:rsidRPr="005E6A77">
        <w:rPr>
          <w:rFonts w:ascii="Arial" w:eastAsia="Calibri" w:hAnsi="Arial" w:cs="Arial"/>
          <w:sz w:val="24"/>
          <w:szCs w:val="24"/>
          <w:lang w:val="en-GB"/>
        </w:rPr>
        <w:t xml:space="preserve"> Public Health Section, Department of Experimental Medicine, University of Perugia, Perugia, Italy.</w:t>
      </w:r>
    </w:p>
    <w:p w14:paraId="71FF9FE1" w14:textId="77777777" w:rsidR="00BA01F8" w:rsidRPr="005E6A77" w:rsidRDefault="00BA01F8" w:rsidP="00BA01F8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5E6A77">
        <w:rPr>
          <w:rFonts w:ascii="Arial" w:eastAsia="Calibri" w:hAnsi="Arial" w:cs="Arial"/>
          <w:sz w:val="24"/>
          <w:szCs w:val="24"/>
          <w:vertAlign w:val="superscript"/>
        </w:rPr>
        <w:t>4</w:t>
      </w:r>
      <w:r w:rsidRPr="005E6A77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Division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 of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Neurosurgery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, S. Maria della Misericordia Hospital, Piazzale Giorgio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Menghini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 8/9, 06132, Perugia,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Italy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>.</w:t>
      </w:r>
    </w:p>
    <w:p w14:paraId="76A56BF4" w14:textId="77777777" w:rsidR="00BA01F8" w:rsidRPr="005E6A77" w:rsidRDefault="00BA01F8" w:rsidP="00BA01F8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5E6A77">
        <w:rPr>
          <w:rFonts w:ascii="Arial" w:eastAsia="Calibri" w:hAnsi="Arial" w:cs="Arial"/>
          <w:sz w:val="24"/>
          <w:szCs w:val="24"/>
          <w:vertAlign w:val="superscript"/>
        </w:rPr>
        <w:t>5</w:t>
      </w:r>
      <w:r w:rsidRPr="005E6A77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Diagnostic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Cytology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 and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Histology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 Unit, S. Maria della Misericordia Hospital, Piazzale Giorgio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Menghini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 8/9, 06132, Perugia,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Italy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>.</w:t>
      </w:r>
    </w:p>
    <w:p w14:paraId="432B5B2A" w14:textId="77777777" w:rsidR="00BA01F8" w:rsidRPr="005E6A77" w:rsidRDefault="00BA01F8" w:rsidP="00BA01F8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5E6A77">
        <w:rPr>
          <w:rFonts w:ascii="Arial" w:eastAsia="Calibri" w:hAnsi="Arial" w:cs="Arial"/>
          <w:sz w:val="24"/>
          <w:szCs w:val="24"/>
          <w:vertAlign w:val="superscript"/>
        </w:rPr>
        <w:t>6</w:t>
      </w:r>
      <w:r w:rsidRPr="005E6A77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Division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 of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Radiotherapy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, S. Maria della Misericordia Hospital, Piazzale Giorgio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Menghini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 8/9, 06132, Perugia,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Italy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>.</w:t>
      </w:r>
    </w:p>
    <w:p w14:paraId="715526E8" w14:textId="77777777" w:rsidR="00BA01F8" w:rsidRPr="005E6A77" w:rsidRDefault="00BA01F8" w:rsidP="00BA01F8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6AC28B83" w14:textId="77777777" w:rsidR="00BA01F8" w:rsidRPr="005E6A77" w:rsidRDefault="00BA01F8" w:rsidP="00BA01F8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46F1CBF" w14:textId="77777777" w:rsidR="00BA01F8" w:rsidRPr="005E6A77" w:rsidRDefault="00BA01F8" w:rsidP="00BA01F8">
      <w:pPr>
        <w:spacing w:after="0" w:line="360" w:lineRule="auto"/>
        <w:jc w:val="both"/>
        <w:rPr>
          <w:rFonts w:ascii="Arial" w:eastAsia="Calibri" w:hAnsi="Arial" w:cs="Arial"/>
          <w:b/>
          <w:sz w:val="24"/>
          <w:szCs w:val="24"/>
        </w:rPr>
      </w:pPr>
      <w:proofErr w:type="spellStart"/>
      <w:r w:rsidRPr="005E6A77">
        <w:rPr>
          <w:rFonts w:ascii="Arial" w:eastAsia="Calibri" w:hAnsi="Arial" w:cs="Arial"/>
          <w:b/>
          <w:sz w:val="24"/>
          <w:szCs w:val="24"/>
        </w:rPr>
        <w:t>Corresponding</w:t>
      </w:r>
      <w:proofErr w:type="spellEnd"/>
      <w:r w:rsidRPr="005E6A77">
        <w:rPr>
          <w:rFonts w:ascii="Arial" w:eastAsia="Calibri" w:hAnsi="Arial" w:cs="Arial"/>
          <w:b/>
          <w:sz w:val="24"/>
          <w:szCs w:val="24"/>
        </w:rPr>
        <w:t xml:space="preserve"> </w:t>
      </w:r>
      <w:proofErr w:type="spellStart"/>
      <w:r w:rsidRPr="005E6A77">
        <w:rPr>
          <w:rFonts w:ascii="Arial" w:eastAsia="Calibri" w:hAnsi="Arial" w:cs="Arial"/>
          <w:b/>
          <w:sz w:val="24"/>
          <w:szCs w:val="24"/>
        </w:rPr>
        <w:t>author</w:t>
      </w:r>
      <w:proofErr w:type="spellEnd"/>
      <w:r w:rsidRPr="005E6A77">
        <w:rPr>
          <w:rFonts w:ascii="Arial" w:eastAsia="Calibri" w:hAnsi="Arial" w:cs="Arial"/>
          <w:b/>
          <w:sz w:val="24"/>
          <w:szCs w:val="24"/>
        </w:rPr>
        <w:t xml:space="preserve">: </w:t>
      </w:r>
    </w:p>
    <w:p w14:paraId="75AEA466" w14:textId="77777777" w:rsidR="00BA01F8" w:rsidRPr="005E6A77" w:rsidRDefault="00BA01F8" w:rsidP="00BA01F8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val="en-GB"/>
        </w:rPr>
      </w:pPr>
      <w:r w:rsidRPr="005E6A77">
        <w:rPr>
          <w:rFonts w:ascii="Arial" w:eastAsia="Calibri" w:hAnsi="Arial" w:cs="Arial"/>
          <w:sz w:val="24"/>
          <w:szCs w:val="24"/>
        </w:rPr>
        <w:t xml:space="preserve">Roberta La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Starza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,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Molecular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 Medicine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Laboratory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, Centro di Ricerche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Emato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-Oncologiche (C.R.E.O.), S. Maria della Misericordia Hospital,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University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 of Perugia, Piazzale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Menghini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 9, 06132 Perugia, </w:t>
      </w:r>
      <w:proofErr w:type="spellStart"/>
      <w:r w:rsidRPr="005E6A77">
        <w:rPr>
          <w:rFonts w:ascii="Arial" w:eastAsia="Calibri" w:hAnsi="Arial" w:cs="Arial"/>
          <w:sz w:val="24"/>
          <w:szCs w:val="24"/>
        </w:rPr>
        <w:t>Italy</w:t>
      </w:r>
      <w:proofErr w:type="spellEnd"/>
      <w:r w:rsidRPr="005E6A77">
        <w:rPr>
          <w:rFonts w:ascii="Arial" w:eastAsia="Calibri" w:hAnsi="Arial" w:cs="Arial"/>
          <w:sz w:val="24"/>
          <w:szCs w:val="24"/>
        </w:rPr>
        <w:t xml:space="preserve">. </w:t>
      </w:r>
      <w:r w:rsidRPr="005E6A77">
        <w:rPr>
          <w:rFonts w:ascii="Arial" w:eastAsia="Calibri" w:hAnsi="Arial" w:cs="Arial"/>
          <w:sz w:val="24"/>
          <w:szCs w:val="24"/>
          <w:lang w:val="en-GB"/>
        </w:rPr>
        <w:t xml:space="preserve">Phone: ++39 075 5783455. Email: </w:t>
      </w:r>
      <w:hyperlink r:id="rId7" w:history="1">
        <w:r w:rsidRPr="005E6A77">
          <w:rPr>
            <w:rFonts w:ascii="Arial" w:eastAsia="Calibri" w:hAnsi="Arial" w:cs="Arial"/>
            <w:color w:val="0000FF"/>
            <w:sz w:val="24"/>
            <w:szCs w:val="24"/>
            <w:u w:val="single"/>
            <w:lang w:val="en-GB"/>
          </w:rPr>
          <w:t>roberta.lastarza@unipg.it</w:t>
        </w:r>
      </w:hyperlink>
    </w:p>
    <w:p w14:paraId="47E5D52A" w14:textId="77777777" w:rsidR="00BA01F8" w:rsidRPr="005E6A77" w:rsidRDefault="00BA01F8" w:rsidP="00BA01F8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val="en-GB"/>
        </w:rPr>
      </w:pPr>
    </w:p>
    <w:p w14:paraId="572F8CB0" w14:textId="77777777" w:rsidR="00BA01F8" w:rsidRPr="005E6A77" w:rsidRDefault="00BA01F8" w:rsidP="00BA01F8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val="en-GB"/>
        </w:rPr>
      </w:pPr>
    </w:p>
    <w:p w14:paraId="5BDB4BEF" w14:textId="77777777" w:rsidR="00BA01F8" w:rsidRPr="005E6A77" w:rsidRDefault="00BA01F8">
      <w:pPr>
        <w:rPr>
          <w:rFonts w:ascii="Arial" w:hAnsi="Arial" w:cs="Arial"/>
          <w:b/>
          <w:i/>
          <w:sz w:val="24"/>
          <w:szCs w:val="24"/>
          <w:lang w:val="en-US"/>
        </w:rPr>
      </w:pPr>
    </w:p>
    <w:p w14:paraId="6A86136B" w14:textId="33369039" w:rsidR="00BA01F8" w:rsidRPr="005E6A77" w:rsidRDefault="00BA01F8">
      <w:pPr>
        <w:rPr>
          <w:rFonts w:ascii="Arial" w:hAnsi="Arial" w:cs="Arial"/>
          <w:b/>
          <w:sz w:val="24"/>
          <w:szCs w:val="24"/>
          <w:lang w:val="en-US"/>
        </w:rPr>
      </w:pPr>
      <w:r w:rsidRPr="005E6A77">
        <w:rPr>
          <w:rFonts w:ascii="Arial" w:hAnsi="Arial" w:cs="Arial"/>
          <w:b/>
          <w:sz w:val="24"/>
          <w:szCs w:val="24"/>
          <w:lang w:val="en-US"/>
        </w:rPr>
        <w:br w:type="page"/>
      </w:r>
    </w:p>
    <w:p w14:paraId="5851FFFD" w14:textId="18FA8953" w:rsidR="00B04DE4" w:rsidRPr="005E6A77" w:rsidRDefault="009A1B24" w:rsidP="00B00949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5E6A77">
        <w:rPr>
          <w:rFonts w:ascii="Arial" w:hAnsi="Arial" w:cs="Arial"/>
          <w:b/>
          <w:sz w:val="24"/>
          <w:szCs w:val="24"/>
          <w:lang w:val="en-US"/>
        </w:rPr>
        <w:lastRenderedPageBreak/>
        <w:t>MATERIALS AND METHODS</w:t>
      </w:r>
    </w:p>
    <w:p w14:paraId="2A5B6C77" w14:textId="7BE074C1" w:rsidR="00F64456" w:rsidRPr="005E6A77" w:rsidRDefault="009A1B24" w:rsidP="00A722BE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E6A77">
        <w:rPr>
          <w:rFonts w:ascii="Arial" w:hAnsi="Arial" w:cs="Arial"/>
          <w:b/>
          <w:sz w:val="24"/>
          <w:szCs w:val="24"/>
          <w:lang w:val="en-US"/>
        </w:rPr>
        <w:t>P</w:t>
      </w:r>
      <w:r w:rsidR="005E6A77">
        <w:rPr>
          <w:rFonts w:ascii="Arial" w:hAnsi="Arial" w:cs="Arial"/>
          <w:b/>
          <w:sz w:val="24"/>
          <w:szCs w:val="24"/>
          <w:lang w:val="en-US"/>
        </w:rPr>
        <w:t>atient cohort</w:t>
      </w:r>
      <w:bookmarkStart w:id="0" w:name="_GoBack"/>
      <w:bookmarkEnd w:id="0"/>
    </w:p>
    <w:p w14:paraId="536BB47C" w14:textId="7E8D66AF" w:rsidR="00F64456" w:rsidRPr="005E6A77" w:rsidRDefault="00093F67" w:rsidP="00A722BE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E6A77">
        <w:rPr>
          <w:rFonts w:ascii="Arial" w:hAnsi="Arial" w:cs="Arial"/>
          <w:sz w:val="24"/>
          <w:szCs w:val="24"/>
          <w:lang w:val="en-US"/>
        </w:rPr>
        <w:t>Patients had been prospectively referred to our laboratory for molecular-cytogenetic diagnosis</w:t>
      </w:r>
      <w:r w:rsidR="000D0607" w:rsidRPr="005E6A77">
        <w:rPr>
          <w:rFonts w:ascii="Arial" w:hAnsi="Arial" w:cs="Arial"/>
          <w:sz w:val="24"/>
          <w:szCs w:val="24"/>
          <w:lang w:val="en-US"/>
        </w:rPr>
        <w:t xml:space="preserve"> from August 2010 to </w:t>
      </w:r>
      <w:r w:rsidR="009643C4" w:rsidRPr="005E6A77">
        <w:rPr>
          <w:rFonts w:ascii="Arial" w:hAnsi="Arial" w:cs="Arial"/>
          <w:sz w:val="24"/>
          <w:szCs w:val="24"/>
          <w:lang w:val="en-US"/>
        </w:rPr>
        <w:t>July</w:t>
      </w:r>
      <w:r w:rsidR="000D0607" w:rsidRPr="005E6A77">
        <w:rPr>
          <w:rFonts w:ascii="Arial" w:hAnsi="Arial" w:cs="Arial"/>
          <w:sz w:val="24"/>
          <w:szCs w:val="24"/>
          <w:lang w:val="en-US"/>
        </w:rPr>
        <w:t xml:space="preserve"> 2020. </w:t>
      </w:r>
      <w:r w:rsidRPr="005E6A77">
        <w:rPr>
          <w:rFonts w:ascii="Arial" w:hAnsi="Arial" w:cs="Arial"/>
          <w:sz w:val="24"/>
          <w:szCs w:val="24"/>
          <w:lang w:val="en-US"/>
        </w:rPr>
        <w:t>Overall</w:t>
      </w:r>
      <w:r w:rsidR="00CA09A8" w:rsidRPr="005E6A77">
        <w:rPr>
          <w:rFonts w:ascii="Arial" w:hAnsi="Arial" w:cs="Arial"/>
          <w:sz w:val="24"/>
          <w:szCs w:val="24"/>
          <w:lang w:val="en-US"/>
        </w:rPr>
        <w:t>,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 survival was measured from the date of </w:t>
      </w:r>
      <w:r w:rsidR="00CA09A8" w:rsidRPr="005E6A77">
        <w:rPr>
          <w:rFonts w:ascii="Arial" w:hAnsi="Arial" w:cs="Arial"/>
          <w:sz w:val="24"/>
          <w:szCs w:val="24"/>
          <w:lang w:val="en-US"/>
        </w:rPr>
        <w:t>histopathological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 diagnosis until death</w:t>
      </w:r>
      <w:r w:rsidR="00CA09A8" w:rsidRPr="005E6A77">
        <w:rPr>
          <w:rFonts w:ascii="Arial" w:hAnsi="Arial" w:cs="Arial"/>
          <w:sz w:val="24"/>
          <w:szCs w:val="24"/>
          <w:lang w:val="en-US"/>
        </w:rPr>
        <w:t>,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 or was censored at the date of last follow-up.</w:t>
      </w:r>
      <w:r w:rsidR="00AD2730" w:rsidRPr="005E6A77">
        <w:rPr>
          <w:rFonts w:ascii="Arial" w:hAnsi="Arial" w:cs="Arial"/>
          <w:sz w:val="24"/>
          <w:szCs w:val="24"/>
          <w:lang w:val="en-US"/>
        </w:rPr>
        <w:t xml:space="preserve"> The study was approved by Institutional Bioethics Committee (University of Perugia and Santa Maria </w:t>
      </w:r>
      <w:proofErr w:type="spellStart"/>
      <w:r w:rsidR="00AD2730" w:rsidRPr="005E6A77">
        <w:rPr>
          <w:rFonts w:ascii="Arial" w:hAnsi="Arial" w:cs="Arial"/>
          <w:sz w:val="24"/>
          <w:szCs w:val="24"/>
          <w:lang w:val="en-US"/>
        </w:rPr>
        <w:t>della</w:t>
      </w:r>
      <w:proofErr w:type="spellEnd"/>
      <w:r w:rsidR="00AD2730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AD2730" w:rsidRPr="005E6A77">
        <w:rPr>
          <w:rFonts w:ascii="Arial" w:hAnsi="Arial" w:cs="Arial"/>
          <w:sz w:val="24"/>
          <w:szCs w:val="24"/>
          <w:lang w:val="en-US"/>
        </w:rPr>
        <w:t>Misericordia</w:t>
      </w:r>
      <w:proofErr w:type="spellEnd"/>
      <w:r w:rsidR="00AD2730" w:rsidRPr="005E6A77">
        <w:rPr>
          <w:rFonts w:ascii="Arial" w:hAnsi="Arial" w:cs="Arial"/>
          <w:sz w:val="24"/>
          <w:szCs w:val="24"/>
          <w:lang w:val="en-US"/>
        </w:rPr>
        <w:t xml:space="preserve"> Hospital of Perugia-Italy, Protocol no. 2843/16); all patients </w:t>
      </w:r>
      <w:r w:rsidR="00A22010" w:rsidRPr="005E6A77">
        <w:rPr>
          <w:rFonts w:ascii="Arial" w:hAnsi="Arial" w:cs="Arial"/>
          <w:sz w:val="24"/>
          <w:szCs w:val="24"/>
          <w:lang w:val="en-US"/>
        </w:rPr>
        <w:t xml:space="preserve">or their guardians </w:t>
      </w:r>
      <w:r w:rsidR="00AD2730" w:rsidRPr="005E6A77">
        <w:rPr>
          <w:rFonts w:ascii="Arial" w:hAnsi="Arial" w:cs="Arial"/>
          <w:sz w:val="24"/>
          <w:szCs w:val="24"/>
          <w:lang w:val="en-US"/>
        </w:rPr>
        <w:t>gave informed consent for sample collection and molecular analyses, in agreement with the Declaration of Helsinki.</w:t>
      </w:r>
    </w:p>
    <w:p w14:paraId="67D6005E" w14:textId="77777777" w:rsidR="004C463A" w:rsidRPr="005E6A77" w:rsidRDefault="004C463A" w:rsidP="00B00949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000ACB85" w14:textId="3E66D522" w:rsidR="009A1B24" w:rsidRPr="005E6A77" w:rsidRDefault="009A1B24" w:rsidP="00A722BE">
      <w:pPr>
        <w:spacing w:after="0"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5E6A77">
        <w:rPr>
          <w:rFonts w:ascii="Arial" w:hAnsi="Arial" w:cs="Arial"/>
          <w:b/>
          <w:sz w:val="24"/>
          <w:szCs w:val="24"/>
          <w:lang w:val="en-US"/>
        </w:rPr>
        <w:t>MOLECULAR-CYTOGENETIC STUDIE</w:t>
      </w:r>
      <w:r w:rsidR="00CB2956" w:rsidRPr="005E6A77">
        <w:rPr>
          <w:rFonts w:ascii="Arial" w:hAnsi="Arial" w:cs="Arial"/>
          <w:b/>
          <w:sz w:val="24"/>
          <w:szCs w:val="24"/>
          <w:lang w:val="en-US"/>
        </w:rPr>
        <w:t>S</w:t>
      </w:r>
    </w:p>
    <w:p w14:paraId="7EC1AAE2" w14:textId="6B0FB98B" w:rsidR="00235C8B" w:rsidRPr="005E6A77" w:rsidRDefault="00F64456" w:rsidP="00A722BE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E6A77">
        <w:rPr>
          <w:rFonts w:ascii="Arial" w:hAnsi="Arial" w:cs="Arial"/>
          <w:b/>
          <w:sz w:val="24"/>
          <w:szCs w:val="24"/>
          <w:lang w:val="en-US"/>
        </w:rPr>
        <w:t xml:space="preserve">Fluorescence </w:t>
      </w:r>
      <w:r w:rsidR="007944FD" w:rsidRPr="005E6A77">
        <w:rPr>
          <w:rFonts w:ascii="Arial" w:hAnsi="Arial" w:cs="Arial"/>
          <w:b/>
          <w:sz w:val="24"/>
          <w:szCs w:val="24"/>
          <w:lang w:val="en-US"/>
        </w:rPr>
        <w:t>I</w:t>
      </w:r>
      <w:r w:rsidRPr="005E6A77">
        <w:rPr>
          <w:rFonts w:ascii="Arial" w:hAnsi="Arial" w:cs="Arial"/>
          <w:b/>
          <w:sz w:val="24"/>
          <w:szCs w:val="24"/>
          <w:lang w:val="en-US"/>
        </w:rPr>
        <w:t xml:space="preserve">n </w:t>
      </w:r>
      <w:r w:rsidR="007944FD" w:rsidRPr="005E6A77">
        <w:rPr>
          <w:rFonts w:ascii="Arial" w:hAnsi="Arial" w:cs="Arial"/>
          <w:b/>
          <w:sz w:val="24"/>
          <w:szCs w:val="24"/>
          <w:lang w:val="en-US"/>
        </w:rPr>
        <w:t>S</w:t>
      </w:r>
      <w:r w:rsidRPr="005E6A77">
        <w:rPr>
          <w:rFonts w:ascii="Arial" w:hAnsi="Arial" w:cs="Arial"/>
          <w:b/>
          <w:sz w:val="24"/>
          <w:szCs w:val="24"/>
          <w:lang w:val="en-US"/>
        </w:rPr>
        <w:t xml:space="preserve">itu </w:t>
      </w:r>
      <w:r w:rsidR="007944FD" w:rsidRPr="005E6A77">
        <w:rPr>
          <w:rFonts w:ascii="Arial" w:hAnsi="Arial" w:cs="Arial"/>
          <w:b/>
          <w:sz w:val="24"/>
          <w:szCs w:val="24"/>
          <w:lang w:val="en-US"/>
        </w:rPr>
        <w:t>H</w:t>
      </w:r>
      <w:r w:rsidRPr="005E6A77">
        <w:rPr>
          <w:rFonts w:ascii="Arial" w:hAnsi="Arial" w:cs="Arial"/>
          <w:b/>
          <w:sz w:val="24"/>
          <w:szCs w:val="24"/>
          <w:lang w:val="en-US"/>
        </w:rPr>
        <w:t>ybridization (FISH)</w:t>
      </w:r>
    </w:p>
    <w:p w14:paraId="1CA3EECF" w14:textId="533905DF" w:rsidR="00F64456" w:rsidRPr="005E6A77" w:rsidRDefault="0004606C" w:rsidP="009A1B24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E6A77">
        <w:rPr>
          <w:rFonts w:ascii="Arial" w:hAnsi="Arial" w:cs="Arial"/>
          <w:sz w:val="24"/>
          <w:szCs w:val="24"/>
          <w:lang w:val="en-US"/>
        </w:rPr>
        <w:t>Numerical and</w:t>
      </w:r>
      <w:r w:rsidR="00012783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structural chromosome abnormalities were investigated by FISH on 4 </w:t>
      </w:r>
      <w:r w:rsidRPr="005E6A77">
        <w:rPr>
          <w:rFonts w:ascii="Arial" w:hAnsi="Arial" w:cs="Arial"/>
          <w:sz w:val="24"/>
          <w:szCs w:val="24"/>
        </w:rPr>
        <w:t>μ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m </w:t>
      </w:r>
      <w:r w:rsidR="00D717E7" w:rsidRPr="005E6A77">
        <w:rPr>
          <w:rFonts w:ascii="Arial" w:hAnsi="Arial" w:cs="Arial"/>
          <w:sz w:val="24"/>
          <w:szCs w:val="24"/>
          <w:lang w:val="en-US"/>
        </w:rPr>
        <w:t xml:space="preserve">Formalin-Fixed Paraffin </w:t>
      </w:r>
      <w:r w:rsidR="00F61F3A" w:rsidRPr="005E6A77">
        <w:rPr>
          <w:rFonts w:ascii="Arial" w:hAnsi="Arial" w:cs="Arial"/>
          <w:sz w:val="24"/>
          <w:szCs w:val="24"/>
          <w:lang w:val="en-US"/>
        </w:rPr>
        <w:t>Embedded (</w:t>
      </w:r>
      <w:r w:rsidRPr="005E6A77">
        <w:rPr>
          <w:rFonts w:ascii="Arial" w:hAnsi="Arial" w:cs="Arial"/>
          <w:sz w:val="24"/>
          <w:szCs w:val="24"/>
          <w:lang w:val="en-US"/>
        </w:rPr>
        <w:t>FFPE</w:t>
      </w:r>
      <w:r w:rsidR="00F61F3A" w:rsidRPr="005E6A77">
        <w:rPr>
          <w:rFonts w:ascii="Arial" w:hAnsi="Arial" w:cs="Arial"/>
          <w:sz w:val="24"/>
          <w:szCs w:val="24"/>
          <w:lang w:val="en-US"/>
        </w:rPr>
        <w:t>)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913184" w:rsidRPr="005E6A77">
        <w:rPr>
          <w:rFonts w:ascii="Arial" w:hAnsi="Arial" w:cs="Arial"/>
          <w:sz w:val="24"/>
          <w:szCs w:val="24"/>
          <w:lang w:val="en-US"/>
        </w:rPr>
        <w:t xml:space="preserve">cerebral tissue </w:t>
      </w:r>
      <w:r w:rsidRPr="005E6A77">
        <w:rPr>
          <w:rFonts w:ascii="Arial" w:hAnsi="Arial" w:cs="Arial"/>
          <w:sz w:val="24"/>
          <w:szCs w:val="24"/>
          <w:lang w:val="en-US"/>
        </w:rPr>
        <w:t>sections</w:t>
      </w:r>
      <w:r w:rsidR="00B00949" w:rsidRPr="005E6A77">
        <w:rPr>
          <w:rFonts w:ascii="Arial" w:hAnsi="Arial" w:cs="Arial"/>
          <w:sz w:val="24"/>
          <w:szCs w:val="24"/>
          <w:lang w:val="en-US"/>
        </w:rPr>
        <w:t>,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 after automated chemical pretreatment by </w:t>
      </w:r>
      <w:proofErr w:type="spellStart"/>
      <w:r w:rsidRPr="005E6A77">
        <w:rPr>
          <w:rFonts w:ascii="Arial" w:hAnsi="Arial" w:cs="Arial"/>
          <w:sz w:val="24"/>
          <w:szCs w:val="24"/>
          <w:lang w:val="en-US"/>
        </w:rPr>
        <w:t>ThermoBrite</w:t>
      </w:r>
      <w:proofErr w:type="spellEnd"/>
      <w:r w:rsidRPr="005E6A77">
        <w:rPr>
          <w:rFonts w:ascii="Arial" w:hAnsi="Arial" w:cs="Arial"/>
          <w:sz w:val="24"/>
          <w:szCs w:val="24"/>
          <w:lang w:val="en-US"/>
        </w:rPr>
        <w:t xml:space="preserve"> Elite (Leica, Milan, Italy). Commercially available genomic probes </w:t>
      </w:r>
      <w:r w:rsidR="00012783" w:rsidRPr="005E6A77">
        <w:rPr>
          <w:rFonts w:ascii="Arial" w:hAnsi="Arial" w:cs="Arial"/>
          <w:sz w:val="24"/>
          <w:szCs w:val="24"/>
          <w:lang w:val="en-US"/>
        </w:rPr>
        <w:t xml:space="preserve">investigated </w:t>
      </w:r>
      <w:r w:rsidR="00012783" w:rsidRPr="005E6A77">
        <w:rPr>
          <w:rFonts w:ascii="Arial" w:hAnsi="Arial" w:cs="Arial"/>
          <w:i/>
          <w:sz w:val="24"/>
          <w:szCs w:val="24"/>
          <w:lang w:val="en-US"/>
        </w:rPr>
        <w:t>EGFR</w:t>
      </w:r>
      <w:r w:rsidR="00012783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565549" w:rsidRPr="005E6A77">
        <w:rPr>
          <w:rFonts w:ascii="Arial" w:hAnsi="Arial" w:cs="Arial"/>
          <w:sz w:val="24"/>
          <w:szCs w:val="24"/>
          <w:lang w:val="en-US"/>
        </w:rPr>
        <w:t xml:space="preserve">amplification and chromosome 7 numerical abnormalities </w:t>
      </w:r>
      <w:r w:rsidR="00012783" w:rsidRPr="005E6A77">
        <w:rPr>
          <w:rFonts w:ascii="Arial" w:hAnsi="Arial" w:cs="Arial"/>
          <w:sz w:val="24"/>
          <w:szCs w:val="24"/>
          <w:lang w:val="en-US"/>
        </w:rPr>
        <w:t>(</w:t>
      </w:r>
      <w:r w:rsidRPr="005E6A77">
        <w:rPr>
          <w:rFonts w:ascii="Arial" w:hAnsi="Arial" w:cs="Arial"/>
          <w:sz w:val="24"/>
          <w:szCs w:val="24"/>
          <w:lang w:val="en-US"/>
        </w:rPr>
        <w:t>LSI EGFR</w:t>
      </w:r>
      <w:r w:rsidR="001A727A" w:rsidRPr="005E6A77">
        <w:rPr>
          <w:rFonts w:ascii="Arial" w:hAnsi="Arial" w:cs="Arial"/>
          <w:sz w:val="24"/>
          <w:szCs w:val="24"/>
          <w:lang w:val="en-US"/>
        </w:rPr>
        <w:t xml:space="preserve"> Spectrum orange</w:t>
      </w:r>
      <w:r w:rsidRPr="005E6A77">
        <w:rPr>
          <w:rFonts w:ascii="Arial" w:hAnsi="Arial" w:cs="Arial"/>
          <w:sz w:val="24"/>
          <w:szCs w:val="24"/>
          <w:lang w:val="en-US"/>
        </w:rPr>
        <w:t>/CEP 7</w:t>
      </w:r>
      <w:r w:rsidR="001A727A" w:rsidRPr="005E6A77">
        <w:rPr>
          <w:rFonts w:ascii="Arial" w:hAnsi="Arial" w:cs="Arial"/>
          <w:sz w:val="24"/>
          <w:szCs w:val="24"/>
          <w:lang w:val="en-US"/>
        </w:rPr>
        <w:t xml:space="preserve"> Spectrum green probe, </w:t>
      </w:r>
      <w:proofErr w:type="spellStart"/>
      <w:r w:rsidR="001A727A" w:rsidRPr="005E6A77">
        <w:rPr>
          <w:rFonts w:ascii="Arial" w:hAnsi="Arial" w:cs="Arial"/>
          <w:sz w:val="24"/>
          <w:szCs w:val="24"/>
          <w:lang w:val="en-US"/>
        </w:rPr>
        <w:t>Vysis</w:t>
      </w:r>
      <w:proofErr w:type="spellEnd"/>
      <w:r w:rsidR="001A727A" w:rsidRPr="005E6A77">
        <w:rPr>
          <w:rFonts w:ascii="Arial" w:hAnsi="Arial" w:cs="Arial"/>
          <w:sz w:val="24"/>
          <w:szCs w:val="24"/>
          <w:lang w:val="en-US"/>
        </w:rPr>
        <w:t>-Abbott Milan, Italy</w:t>
      </w:r>
      <w:r w:rsidR="00012783" w:rsidRPr="005E6A77">
        <w:rPr>
          <w:rFonts w:ascii="Arial" w:hAnsi="Arial" w:cs="Arial"/>
          <w:sz w:val="24"/>
          <w:szCs w:val="24"/>
          <w:lang w:val="en-US"/>
        </w:rPr>
        <w:t xml:space="preserve">) and </w:t>
      </w:r>
      <w:r w:rsidR="00012783" w:rsidRPr="005E6A77">
        <w:rPr>
          <w:rFonts w:ascii="Arial" w:hAnsi="Arial" w:cs="Arial"/>
          <w:i/>
          <w:sz w:val="24"/>
          <w:szCs w:val="24"/>
          <w:lang w:val="en-US"/>
        </w:rPr>
        <w:t>PTEN</w:t>
      </w:r>
      <w:r w:rsidR="00012783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1A727A" w:rsidRPr="005E6A77">
        <w:rPr>
          <w:rFonts w:ascii="Arial" w:hAnsi="Arial" w:cs="Arial"/>
          <w:sz w:val="24"/>
          <w:szCs w:val="24"/>
          <w:lang w:val="en-US"/>
        </w:rPr>
        <w:t>de</w:t>
      </w:r>
      <w:r w:rsidR="00565549" w:rsidRPr="005E6A77">
        <w:rPr>
          <w:rFonts w:ascii="Arial" w:hAnsi="Arial" w:cs="Arial"/>
          <w:sz w:val="24"/>
          <w:szCs w:val="24"/>
          <w:lang w:val="en-US"/>
        </w:rPr>
        <w:t>l</w:t>
      </w:r>
      <w:r w:rsidR="001A727A" w:rsidRPr="005E6A77">
        <w:rPr>
          <w:rFonts w:ascii="Arial" w:hAnsi="Arial" w:cs="Arial"/>
          <w:sz w:val="24"/>
          <w:szCs w:val="24"/>
          <w:lang w:val="en-US"/>
        </w:rPr>
        <w:t>e</w:t>
      </w:r>
      <w:r w:rsidR="00565549" w:rsidRPr="005E6A77">
        <w:rPr>
          <w:rFonts w:ascii="Arial" w:hAnsi="Arial" w:cs="Arial"/>
          <w:sz w:val="24"/>
          <w:szCs w:val="24"/>
          <w:lang w:val="en-US"/>
        </w:rPr>
        <w:t xml:space="preserve">tions and chromosome 10 numerical abnormalities </w:t>
      </w:r>
      <w:r w:rsidR="00012783" w:rsidRPr="005E6A77">
        <w:rPr>
          <w:rFonts w:ascii="Arial" w:hAnsi="Arial" w:cs="Arial"/>
          <w:sz w:val="24"/>
          <w:szCs w:val="24"/>
          <w:lang w:val="en-US"/>
        </w:rPr>
        <w:t>(</w:t>
      </w:r>
      <w:r w:rsidRPr="005E6A77">
        <w:rPr>
          <w:rFonts w:ascii="Arial" w:hAnsi="Arial" w:cs="Arial"/>
          <w:sz w:val="24"/>
          <w:szCs w:val="24"/>
          <w:lang w:val="en-US"/>
        </w:rPr>
        <w:t>LSI PTEN</w:t>
      </w:r>
      <w:r w:rsidR="001A727A" w:rsidRPr="005E6A77">
        <w:rPr>
          <w:rFonts w:ascii="Arial" w:hAnsi="Arial" w:cs="Arial"/>
          <w:sz w:val="24"/>
          <w:szCs w:val="24"/>
          <w:lang w:val="en-US"/>
        </w:rPr>
        <w:t xml:space="preserve"> Spectrum orange</w:t>
      </w:r>
      <w:r w:rsidRPr="005E6A77">
        <w:rPr>
          <w:rFonts w:ascii="Arial" w:hAnsi="Arial" w:cs="Arial"/>
          <w:sz w:val="24"/>
          <w:szCs w:val="24"/>
          <w:lang w:val="en-US"/>
        </w:rPr>
        <w:t>/CEP 10</w:t>
      </w:r>
      <w:r w:rsidR="001A727A" w:rsidRPr="005E6A77">
        <w:rPr>
          <w:rFonts w:ascii="Arial" w:hAnsi="Arial" w:cs="Arial"/>
          <w:sz w:val="24"/>
          <w:szCs w:val="24"/>
          <w:lang w:val="en-US"/>
        </w:rPr>
        <w:t xml:space="preserve"> Spectrum green probe, </w:t>
      </w:r>
      <w:proofErr w:type="spellStart"/>
      <w:r w:rsidR="001A727A" w:rsidRPr="005E6A77">
        <w:rPr>
          <w:rFonts w:ascii="Arial" w:hAnsi="Arial" w:cs="Arial"/>
          <w:sz w:val="24"/>
          <w:szCs w:val="24"/>
          <w:lang w:val="en-US"/>
        </w:rPr>
        <w:t>Vysis</w:t>
      </w:r>
      <w:proofErr w:type="spellEnd"/>
      <w:r w:rsidR="001A727A" w:rsidRPr="005E6A77">
        <w:rPr>
          <w:rFonts w:ascii="Arial" w:hAnsi="Arial" w:cs="Arial"/>
          <w:sz w:val="24"/>
          <w:szCs w:val="24"/>
          <w:lang w:val="en-US"/>
        </w:rPr>
        <w:t>-Abbott Milan, Italy</w:t>
      </w:r>
      <w:r w:rsidR="00012783" w:rsidRPr="005E6A77">
        <w:rPr>
          <w:rFonts w:ascii="Arial" w:hAnsi="Arial" w:cs="Arial"/>
          <w:sz w:val="24"/>
          <w:szCs w:val="24"/>
          <w:lang w:val="en-US"/>
        </w:rPr>
        <w:t>)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. </w:t>
      </w:r>
      <w:r w:rsidR="00B00949" w:rsidRPr="005E6A77">
        <w:rPr>
          <w:rFonts w:ascii="Arial" w:hAnsi="Arial" w:cs="Arial"/>
          <w:sz w:val="24"/>
          <w:szCs w:val="24"/>
          <w:lang w:val="en-US"/>
        </w:rPr>
        <w:t>Each a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nalysis was </w:t>
      </w:r>
      <w:r w:rsidR="00B00949" w:rsidRPr="005E6A77">
        <w:rPr>
          <w:rFonts w:ascii="Arial" w:hAnsi="Arial" w:cs="Arial"/>
          <w:sz w:val="24"/>
          <w:szCs w:val="24"/>
          <w:lang w:val="en-US"/>
        </w:rPr>
        <w:t>carried out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 on 100-150 non-overlapping cells</w:t>
      </w:r>
      <w:r w:rsidR="00B00949" w:rsidRPr="005E6A77">
        <w:rPr>
          <w:rFonts w:ascii="Arial" w:hAnsi="Arial" w:cs="Arial"/>
          <w:sz w:val="24"/>
          <w:szCs w:val="24"/>
          <w:lang w:val="en-US"/>
        </w:rPr>
        <w:t>, in areas with &gt;50% of infiltrating neoplastic cells,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B00949" w:rsidRPr="005E6A77">
        <w:rPr>
          <w:rFonts w:ascii="Arial" w:hAnsi="Arial" w:cs="Arial"/>
          <w:sz w:val="24"/>
          <w:szCs w:val="24"/>
          <w:lang w:val="en-US"/>
        </w:rPr>
        <w:t>using an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 Olympus BX61 fluorescence microscopy (Olympus, Milan, Italy) equipped with a </w:t>
      </w:r>
      <w:r w:rsidR="00913184" w:rsidRPr="005E6A77">
        <w:rPr>
          <w:rFonts w:ascii="Arial" w:hAnsi="Arial" w:cs="Arial"/>
          <w:sz w:val="24"/>
          <w:szCs w:val="24"/>
          <w:lang w:val="en-US"/>
        </w:rPr>
        <w:t xml:space="preserve">highly sensitive </w:t>
      </w:r>
      <w:r w:rsidRPr="005E6A77">
        <w:rPr>
          <w:rFonts w:ascii="Arial" w:hAnsi="Arial" w:cs="Arial"/>
          <w:sz w:val="24"/>
          <w:szCs w:val="24"/>
          <w:lang w:val="en-US"/>
        </w:rPr>
        <w:t>JAI camera (Copenhagen, Denmark) and</w:t>
      </w:r>
      <w:r w:rsidR="00913184" w:rsidRPr="005E6A77">
        <w:rPr>
          <w:rFonts w:ascii="Arial" w:hAnsi="Arial" w:cs="Arial"/>
          <w:sz w:val="24"/>
          <w:szCs w:val="24"/>
          <w:lang w:val="en-US"/>
        </w:rPr>
        <w:t xml:space="preserve"> driven by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5E6A77">
        <w:rPr>
          <w:rFonts w:ascii="Arial" w:hAnsi="Arial" w:cs="Arial"/>
          <w:sz w:val="24"/>
          <w:szCs w:val="24"/>
          <w:lang w:val="en-US"/>
        </w:rPr>
        <w:t>CytoVision</w:t>
      </w:r>
      <w:proofErr w:type="spellEnd"/>
      <w:r w:rsidRPr="005E6A77">
        <w:rPr>
          <w:rFonts w:ascii="Arial" w:hAnsi="Arial" w:cs="Arial"/>
          <w:sz w:val="24"/>
          <w:szCs w:val="24"/>
          <w:lang w:val="en-US"/>
        </w:rPr>
        <w:t xml:space="preserve"> 4.5.4 software (</w:t>
      </w:r>
      <w:proofErr w:type="spellStart"/>
      <w:r w:rsidRPr="005E6A77">
        <w:rPr>
          <w:rFonts w:ascii="Arial" w:hAnsi="Arial" w:cs="Arial"/>
          <w:sz w:val="24"/>
          <w:szCs w:val="24"/>
          <w:lang w:val="en-US"/>
        </w:rPr>
        <w:t>Genetix</w:t>
      </w:r>
      <w:proofErr w:type="spellEnd"/>
      <w:r w:rsidRPr="005E6A77">
        <w:rPr>
          <w:rFonts w:ascii="Arial" w:hAnsi="Arial" w:cs="Arial"/>
          <w:sz w:val="24"/>
          <w:szCs w:val="24"/>
          <w:lang w:val="en-US"/>
        </w:rPr>
        <w:t>, New Milton, Hampshire, UK).</w:t>
      </w:r>
      <w:r w:rsidR="00A92627" w:rsidRPr="005E6A77">
        <w:rPr>
          <w:rFonts w:ascii="Arial" w:hAnsi="Arial" w:cs="Arial"/>
          <w:sz w:val="24"/>
          <w:szCs w:val="24"/>
          <w:lang w:val="en-US"/>
        </w:rPr>
        <w:t xml:space="preserve"> Furthermore, to avoid missing of small abnormal subclones, microscopic analysis of the entire hybridization area (18x18) was performed.</w:t>
      </w:r>
    </w:p>
    <w:p w14:paraId="5CACC508" w14:textId="77777777" w:rsidR="009A1B24" w:rsidRPr="005E6A77" w:rsidRDefault="009A1B24" w:rsidP="00D14509">
      <w:pPr>
        <w:spacing w:after="0"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43E9216F" w14:textId="60C0A36D" w:rsidR="00235C8B" w:rsidRPr="005E6A77" w:rsidRDefault="00B00949" w:rsidP="00D14509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E6A77">
        <w:rPr>
          <w:rFonts w:ascii="Arial" w:hAnsi="Arial" w:cs="Arial"/>
          <w:b/>
          <w:sz w:val="24"/>
          <w:szCs w:val="24"/>
          <w:lang w:val="en-US"/>
        </w:rPr>
        <w:t>Sanger sequencing</w:t>
      </w:r>
    </w:p>
    <w:p w14:paraId="0C41B941" w14:textId="61B47CAF" w:rsidR="002C3255" w:rsidRPr="005E6A77" w:rsidRDefault="00C65DCA" w:rsidP="00D14509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E6A77">
        <w:rPr>
          <w:rFonts w:ascii="Arial" w:hAnsi="Arial" w:cs="Arial"/>
          <w:sz w:val="24"/>
          <w:szCs w:val="24"/>
          <w:lang w:val="en-US"/>
        </w:rPr>
        <w:t>Starting</w:t>
      </w:r>
      <w:r w:rsidR="00925E58" w:rsidRPr="005E6A77">
        <w:rPr>
          <w:rFonts w:ascii="Arial" w:hAnsi="Arial" w:cs="Arial"/>
          <w:sz w:val="24"/>
          <w:szCs w:val="24"/>
          <w:lang w:val="en-US"/>
        </w:rPr>
        <w:t xml:space="preserve"> to genomic DNA, extracted from FFPE brain tumor tissue by </w:t>
      </w:r>
      <w:r w:rsidR="00C36946" w:rsidRPr="005E6A77">
        <w:rPr>
          <w:rFonts w:ascii="Arial" w:hAnsi="Arial" w:cs="Arial"/>
          <w:sz w:val="24"/>
          <w:szCs w:val="24"/>
          <w:lang w:val="en-US"/>
        </w:rPr>
        <w:t xml:space="preserve">automatized </w:t>
      </w:r>
      <w:proofErr w:type="spellStart"/>
      <w:r w:rsidR="00C36946" w:rsidRPr="005E6A77">
        <w:rPr>
          <w:rFonts w:ascii="Arial" w:hAnsi="Arial" w:cs="Arial"/>
          <w:sz w:val="24"/>
          <w:szCs w:val="24"/>
          <w:lang w:val="en-US"/>
        </w:rPr>
        <w:t>Qiacube</w:t>
      </w:r>
      <w:proofErr w:type="spellEnd"/>
      <w:r w:rsidR="00C36946" w:rsidRPr="005E6A77">
        <w:rPr>
          <w:rFonts w:ascii="Arial" w:hAnsi="Arial" w:cs="Arial"/>
          <w:sz w:val="24"/>
          <w:szCs w:val="24"/>
          <w:lang w:val="en-US"/>
        </w:rPr>
        <w:t xml:space="preserve"> system and the </w:t>
      </w:r>
      <w:proofErr w:type="spellStart"/>
      <w:r w:rsidR="00C36946" w:rsidRPr="005E6A77">
        <w:rPr>
          <w:rFonts w:ascii="Arial" w:hAnsi="Arial" w:cs="Arial"/>
          <w:sz w:val="24"/>
          <w:szCs w:val="24"/>
          <w:lang w:val="en-US"/>
        </w:rPr>
        <w:t>QIAamp</w:t>
      </w:r>
      <w:proofErr w:type="spellEnd"/>
      <w:r w:rsidR="00C36946" w:rsidRPr="005E6A77">
        <w:rPr>
          <w:rFonts w:ascii="Arial" w:hAnsi="Arial" w:cs="Arial"/>
          <w:sz w:val="24"/>
          <w:szCs w:val="24"/>
          <w:lang w:val="en-US"/>
        </w:rPr>
        <w:t xml:space="preserve"> DNA FFPE Tissue Kit (Qiagen, Milan, Italy)</w:t>
      </w:r>
      <w:r w:rsidR="00925E58" w:rsidRPr="005E6A77">
        <w:rPr>
          <w:rFonts w:ascii="Arial" w:hAnsi="Arial" w:cs="Arial"/>
          <w:sz w:val="24"/>
          <w:szCs w:val="24"/>
          <w:lang w:val="en-US"/>
        </w:rPr>
        <w:t xml:space="preserve"> following the manufacturer’s instructions</w:t>
      </w:r>
      <w:r w:rsidRPr="005E6A77">
        <w:rPr>
          <w:rFonts w:ascii="Arial" w:hAnsi="Arial" w:cs="Arial"/>
          <w:sz w:val="24"/>
          <w:szCs w:val="24"/>
          <w:lang w:val="en-US"/>
        </w:rPr>
        <w:t>, w</w:t>
      </w:r>
      <w:r w:rsidR="00B00949" w:rsidRPr="005E6A77">
        <w:rPr>
          <w:rFonts w:ascii="Arial" w:hAnsi="Arial" w:cs="Arial"/>
          <w:sz w:val="24"/>
          <w:szCs w:val="24"/>
          <w:lang w:val="en-US"/>
        </w:rPr>
        <w:t xml:space="preserve">e investigated </w:t>
      </w:r>
      <w:r w:rsidR="00B00949" w:rsidRPr="005E6A77">
        <w:rPr>
          <w:rFonts w:ascii="Arial" w:hAnsi="Arial" w:cs="Arial"/>
          <w:i/>
          <w:sz w:val="24"/>
          <w:szCs w:val="24"/>
          <w:lang w:val="en-US"/>
        </w:rPr>
        <w:t>IDH1</w:t>
      </w:r>
      <w:r w:rsidR="00B00949" w:rsidRPr="005E6A77">
        <w:rPr>
          <w:rFonts w:ascii="Arial" w:hAnsi="Arial" w:cs="Arial"/>
          <w:sz w:val="24"/>
          <w:szCs w:val="24"/>
          <w:lang w:val="en-US"/>
        </w:rPr>
        <w:t xml:space="preserve"> (</w:t>
      </w:r>
      <w:r w:rsidR="00913184" w:rsidRPr="005E6A77">
        <w:rPr>
          <w:rFonts w:ascii="Arial" w:hAnsi="Arial" w:cs="Arial"/>
          <w:sz w:val="24"/>
          <w:szCs w:val="24"/>
          <w:lang w:val="en-US"/>
        </w:rPr>
        <w:t xml:space="preserve">exon 4, </w:t>
      </w:r>
      <w:r w:rsidR="00B00949" w:rsidRPr="005E6A77">
        <w:rPr>
          <w:rFonts w:ascii="Arial" w:hAnsi="Arial" w:cs="Arial"/>
          <w:sz w:val="24"/>
          <w:szCs w:val="24"/>
          <w:lang w:val="en-US"/>
        </w:rPr>
        <w:t>385 bp)</w:t>
      </w:r>
      <w:r w:rsidR="00041C74" w:rsidRPr="005E6A77">
        <w:rPr>
          <w:rFonts w:ascii="Arial" w:hAnsi="Arial" w:cs="Arial"/>
          <w:sz w:val="24"/>
          <w:szCs w:val="24"/>
          <w:lang w:val="en-US"/>
        </w:rPr>
        <w:t>,</w:t>
      </w:r>
      <w:r w:rsidR="00B00949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B00949" w:rsidRPr="005E6A77">
        <w:rPr>
          <w:rFonts w:ascii="Arial" w:hAnsi="Arial" w:cs="Arial"/>
          <w:i/>
          <w:sz w:val="24"/>
          <w:szCs w:val="24"/>
          <w:lang w:val="en-US"/>
        </w:rPr>
        <w:t>IDH2</w:t>
      </w:r>
      <w:r w:rsidR="00B00949" w:rsidRPr="005E6A77">
        <w:rPr>
          <w:rFonts w:ascii="Arial" w:hAnsi="Arial" w:cs="Arial"/>
          <w:sz w:val="24"/>
          <w:szCs w:val="24"/>
          <w:lang w:val="en-US"/>
        </w:rPr>
        <w:t xml:space="preserve"> (</w:t>
      </w:r>
      <w:r w:rsidR="00913184" w:rsidRPr="005E6A77">
        <w:rPr>
          <w:rFonts w:ascii="Arial" w:hAnsi="Arial" w:cs="Arial"/>
          <w:sz w:val="24"/>
          <w:szCs w:val="24"/>
          <w:lang w:val="en-US"/>
        </w:rPr>
        <w:t xml:space="preserve">exon 4, </w:t>
      </w:r>
      <w:r w:rsidR="00B00949" w:rsidRPr="005E6A77">
        <w:rPr>
          <w:rFonts w:ascii="Arial" w:hAnsi="Arial" w:cs="Arial"/>
          <w:sz w:val="24"/>
          <w:szCs w:val="24"/>
          <w:lang w:val="en-US"/>
        </w:rPr>
        <w:t>312 bp)</w:t>
      </w:r>
      <w:r w:rsidR="00041C74" w:rsidRPr="005E6A77">
        <w:rPr>
          <w:rFonts w:ascii="Arial" w:hAnsi="Arial" w:cs="Arial"/>
          <w:sz w:val="24"/>
          <w:szCs w:val="24"/>
          <w:lang w:val="en-US"/>
        </w:rPr>
        <w:t xml:space="preserve">, and </w:t>
      </w:r>
      <w:r w:rsidR="005020F4" w:rsidRPr="005E6A77">
        <w:rPr>
          <w:rFonts w:ascii="Arial" w:hAnsi="Arial" w:cs="Arial"/>
          <w:sz w:val="24"/>
          <w:szCs w:val="24"/>
          <w:lang w:val="en-US"/>
        </w:rPr>
        <w:t xml:space="preserve">core </w:t>
      </w:r>
      <w:r w:rsidR="00041C74" w:rsidRPr="005E6A77">
        <w:rPr>
          <w:rFonts w:ascii="Arial" w:hAnsi="Arial" w:cs="Arial"/>
          <w:i/>
          <w:sz w:val="24"/>
          <w:szCs w:val="24"/>
          <w:lang w:val="en-US"/>
        </w:rPr>
        <w:t>TERT</w:t>
      </w:r>
      <w:r w:rsidR="00B00949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8A69FF" w:rsidRPr="005E6A77">
        <w:rPr>
          <w:rFonts w:ascii="Arial" w:hAnsi="Arial" w:cs="Arial"/>
          <w:sz w:val="24"/>
          <w:szCs w:val="24"/>
          <w:lang w:val="en-US"/>
        </w:rPr>
        <w:t xml:space="preserve">promoter </w:t>
      </w:r>
      <w:r w:rsidR="00610837" w:rsidRPr="005E6A77">
        <w:rPr>
          <w:rFonts w:ascii="Arial" w:hAnsi="Arial" w:cs="Arial"/>
          <w:sz w:val="24"/>
          <w:szCs w:val="24"/>
          <w:lang w:val="en-US"/>
        </w:rPr>
        <w:t>(</w:t>
      </w:r>
      <w:proofErr w:type="spellStart"/>
      <w:r w:rsidR="00610837" w:rsidRPr="005E6A77">
        <w:rPr>
          <w:rFonts w:ascii="Arial" w:hAnsi="Arial" w:cs="Arial"/>
          <w:i/>
          <w:sz w:val="24"/>
          <w:szCs w:val="24"/>
          <w:lang w:val="en-US"/>
        </w:rPr>
        <w:t>TERT</w:t>
      </w:r>
      <w:r w:rsidR="00610837" w:rsidRPr="005E6A77">
        <w:rPr>
          <w:rFonts w:ascii="Arial" w:hAnsi="Arial" w:cs="Arial"/>
          <w:sz w:val="24"/>
          <w:szCs w:val="24"/>
          <w:lang w:val="en-US"/>
        </w:rPr>
        <w:t>p</w:t>
      </w:r>
      <w:proofErr w:type="spellEnd"/>
      <w:r w:rsidR="00610837" w:rsidRPr="005E6A77">
        <w:rPr>
          <w:rFonts w:ascii="Arial" w:hAnsi="Arial" w:cs="Arial"/>
          <w:sz w:val="24"/>
          <w:szCs w:val="24"/>
          <w:lang w:val="en-US"/>
        </w:rPr>
        <w:t xml:space="preserve">) </w:t>
      </w:r>
      <w:r w:rsidR="00B00949" w:rsidRPr="005E6A77">
        <w:rPr>
          <w:rFonts w:ascii="Arial" w:hAnsi="Arial" w:cs="Arial"/>
          <w:sz w:val="24"/>
          <w:szCs w:val="24"/>
          <w:lang w:val="en-US"/>
        </w:rPr>
        <w:t>hot-spot mutations by ABI 3500 Genetic analyzer instrument (Applied Biosystems, Monza, Italy). Primers</w:t>
      </w:r>
      <w:r w:rsidR="002C3255" w:rsidRPr="005E6A77">
        <w:rPr>
          <w:rFonts w:ascii="Arial" w:hAnsi="Arial" w:cs="Arial"/>
          <w:sz w:val="24"/>
          <w:szCs w:val="24"/>
          <w:lang w:val="en-US"/>
        </w:rPr>
        <w:t>’</w:t>
      </w:r>
      <w:r w:rsidR="00B00949" w:rsidRPr="005E6A77">
        <w:rPr>
          <w:rFonts w:ascii="Arial" w:hAnsi="Arial" w:cs="Arial"/>
          <w:sz w:val="24"/>
          <w:szCs w:val="24"/>
          <w:lang w:val="en-US"/>
        </w:rPr>
        <w:t xml:space="preserve"> design</w:t>
      </w:r>
      <w:r w:rsidR="00FE0FBD" w:rsidRPr="005E6A77">
        <w:rPr>
          <w:rFonts w:ascii="Arial" w:hAnsi="Arial" w:cs="Arial"/>
          <w:sz w:val="24"/>
          <w:szCs w:val="24"/>
          <w:lang w:val="en-US"/>
        </w:rPr>
        <w:t>s</w:t>
      </w:r>
      <w:r w:rsidR="008A69FF" w:rsidRPr="005E6A77">
        <w:rPr>
          <w:rFonts w:ascii="Arial" w:hAnsi="Arial" w:cs="Arial"/>
          <w:sz w:val="24"/>
          <w:szCs w:val="24"/>
          <w:lang w:val="en-US"/>
        </w:rPr>
        <w:t xml:space="preserve">, already reported by </w:t>
      </w:r>
      <w:proofErr w:type="spellStart"/>
      <w:r w:rsidR="008A69FF" w:rsidRPr="005E6A77">
        <w:rPr>
          <w:rFonts w:ascii="Arial" w:hAnsi="Arial" w:cs="Arial"/>
          <w:sz w:val="24"/>
          <w:szCs w:val="24"/>
          <w:lang w:val="en-US"/>
        </w:rPr>
        <w:t>Pierini</w:t>
      </w:r>
      <w:proofErr w:type="spellEnd"/>
      <w:r w:rsidR="008A69FF" w:rsidRPr="005E6A77">
        <w:rPr>
          <w:rFonts w:ascii="Arial" w:hAnsi="Arial" w:cs="Arial"/>
          <w:sz w:val="24"/>
          <w:szCs w:val="24"/>
          <w:lang w:val="en-US"/>
        </w:rPr>
        <w:t xml:space="preserve"> T. et al. </w:t>
      </w:r>
      <w:r w:rsidR="00243B1D" w:rsidRPr="005E6A77">
        <w:rPr>
          <w:rFonts w:ascii="Arial" w:hAnsi="Arial" w:cs="Arial"/>
          <w:sz w:val="24"/>
          <w:szCs w:val="24"/>
          <w:lang w:val="en-US"/>
        </w:rPr>
        <w:t>[</w:t>
      </w:r>
      <w:r w:rsidR="003A5296" w:rsidRPr="005E6A77">
        <w:rPr>
          <w:rFonts w:ascii="Arial" w:hAnsi="Arial" w:cs="Arial"/>
          <w:sz w:val="24"/>
          <w:szCs w:val="24"/>
          <w:lang w:val="en-US"/>
        </w:rPr>
        <w:t>1</w:t>
      </w:r>
      <w:r w:rsidR="00243B1D" w:rsidRPr="005E6A77">
        <w:rPr>
          <w:rFonts w:ascii="Arial" w:hAnsi="Arial" w:cs="Arial"/>
          <w:sz w:val="24"/>
          <w:szCs w:val="24"/>
          <w:lang w:val="en-US"/>
        </w:rPr>
        <w:t>],</w:t>
      </w:r>
      <w:r w:rsidR="00B00949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FE0FBD" w:rsidRPr="005E6A77">
        <w:rPr>
          <w:rFonts w:ascii="Arial" w:hAnsi="Arial" w:cs="Arial"/>
          <w:sz w:val="24"/>
          <w:szCs w:val="24"/>
          <w:lang w:val="en-US"/>
        </w:rPr>
        <w:t>were</w:t>
      </w:r>
      <w:r w:rsidR="00B00949" w:rsidRPr="005E6A77">
        <w:rPr>
          <w:rFonts w:ascii="Arial" w:hAnsi="Arial" w:cs="Arial"/>
          <w:sz w:val="24"/>
          <w:szCs w:val="24"/>
          <w:lang w:val="en-US"/>
        </w:rPr>
        <w:t xml:space="preserve"> referred to </w:t>
      </w:r>
      <w:r w:rsidR="00FE0FBD" w:rsidRPr="005E6A77">
        <w:rPr>
          <w:rFonts w:ascii="Arial" w:hAnsi="Arial" w:cs="Arial"/>
          <w:sz w:val="24"/>
          <w:szCs w:val="24"/>
          <w:lang w:val="en-US"/>
        </w:rPr>
        <w:t xml:space="preserve">GRCh37 genomic coordinate system: </w:t>
      </w:r>
      <w:r w:rsidR="00B00949" w:rsidRPr="005E6A77">
        <w:rPr>
          <w:rFonts w:ascii="Arial" w:hAnsi="Arial" w:cs="Arial"/>
          <w:sz w:val="24"/>
          <w:szCs w:val="24"/>
          <w:lang w:val="en-US"/>
        </w:rPr>
        <w:t xml:space="preserve">NM_005896.3 </w:t>
      </w:r>
      <w:r w:rsidR="00B00949" w:rsidRPr="005E6A77">
        <w:rPr>
          <w:rFonts w:ascii="Arial" w:hAnsi="Arial" w:cs="Arial"/>
          <w:sz w:val="24"/>
          <w:szCs w:val="24"/>
          <w:lang w:val="en-US"/>
        </w:rPr>
        <w:lastRenderedPageBreak/>
        <w:t xml:space="preserve">for </w:t>
      </w:r>
      <w:r w:rsidR="00B00949" w:rsidRPr="005E6A77">
        <w:rPr>
          <w:rFonts w:ascii="Arial" w:hAnsi="Arial" w:cs="Arial"/>
          <w:i/>
          <w:sz w:val="24"/>
          <w:szCs w:val="24"/>
          <w:lang w:val="en-US"/>
        </w:rPr>
        <w:t>IDH1</w:t>
      </w:r>
      <w:r w:rsidR="00FE0FBD" w:rsidRPr="005E6A77">
        <w:rPr>
          <w:rFonts w:ascii="Arial" w:hAnsi="Arial" w:cs="Arial"/>
          <w:sz w:val="24"/>
          <w:szCs w:val="24"/>
          <w:lang w:val="en-US"/>
        </w:rPr>
        <w:t xml:space="preserve">, </w:t>
      </w:r>
      <w:r w:rsidR="00B00949" w:rsidRPr="005E6A77">
        <w:rPr>
          <w:rFonts w:ascii="Arial" w:hAnsi="Arial" w:cs="Arial"/>
          <w:sz w:val="24"/>
          <w:szCs w:val="24"/>
          <w:lang w:val="en-US"/>
        </w:rPr>
        <w:t xml:space="preserve">NM_002168.3 for </w:t>
      </w:r>
      <w:r w:rsidR="00B00949" w:rsidRPr="005E6A77">
        <w:rPr>
          <w:rFonts w:ascii="Arial" w:hAnsi="Arial" w:cs="Arial"/>
          <w:i/>
          <w:sz w:val="24"/>
          <w:szCs w:val="24"/>
          <w:lang w:val="en-US"/>
        </w:rPr>
        <w:t>IDH2</w:t>
      </w:r>
      <w:r w:rsidR="008A69FF" w:rsidRPr="005E6A77">
        <w:rPr>
          <w:rFonts w:ascii="Arial" w:hAnsi="Arial" w:cs="Arial"/>
          <w:sz w:val="24"/>
          <w:szCs w:val="24"/>
          <w:lang w:val="en-US"/>
        </w:rPr>
        <w:t xml:space="preserve">, and </w:t>
      </w:r>
      <w:r w:rsidR="00243B1D" w:rsidRPr="005E6A77">
        <w:rPr>
          <w:rFonts w:ascii="Arial" w:hAnsi="Arial" w:cs="Arial"/>
          <w:sz w:val="24"/>
          <w:szCs w:val="24"/>
          <w:lang w:val="en-US"/>
        </w:rPr>
        <w:t xml:space="preserve">NM_000005.9 for </w:t>
      </w:r>
      <w:r w:rsidR="00D14509" w:rsidRPr="005E6A77">
        <w:rPr>
          <w:rFonts w:ascii="Arial" w:hAnsi="Arial" w:cs="Arial"/>
          <w:sz w:val="24"/>
          <w:szCs w:val="24"/>
          <w:lang w:val="en-US"/>
        </w:rPr>
        <w:t xml:space="preserve">core </w:t>
      </w:r>
      <w:proofErr w:type="spellStart"/>
      <w:r w:rsidR="00610837" w:rsidRPr="005E6A77">
        <w:rPr>
          <w:rFonts w:ascii="Arial" w:hAnsi="Arial" w:cs="Arial"/>
          <w:i/>
          <w:sz w:val="24"/>
          <w:szCs w:val="24"/>
          <w:lang w:val="en-US"/>
        </w:rPr>
        <w:t>TERT</w:t>
      </w:r>
      <w:r w:rsidR="00610837" w:rsidRPr="005E6A77">
        <w:rPr>
          <w:rFonts w:ascii="Arial" w:hAnsi="Arial" w:cs="Arial"/>
          <w:sz w:val="24"/>
          <w:szCs w:val="24"/>
          <w:lang w:val="en-US"/>
        </w:rPr>
        <w:t>p</w:t>
      </w:r>
      <w:proofErr w:type="spellEnd"/>
      <w:r w:rsidR="00D14509" w:rsidRPr="005E6A77">
        <w:rPr>
          <w:rFonts w:ascii="Arial" w:hAnsi="Arial" w:cs="Arial"/>
          <w:sz w:val="24"/>
          <w:szCs w:val="24"/>
          <w:lang w:val="en-US"/>
        </w:rPr>
        <w:t xml:space="preserve">. Sequences’ analyses were done by </w:t>
      </w:r>
      <w:proofErr w:type="spellStart"/>
      <w:r w:rsidR="00D14509" w:rsidRPr="005E6A77">
        <w:rPr>
          <w:rFonts w:ascii="Arial" w:hAnsi="Arial" w:cs="Arial"/>
          <w:sz w:val="24"/>
          <w:szCs w:val="24"/>
          <w:lang w:val="en-US"/>
        </w:rPr>
        <w:t>EditSeq</w:t>
      </w:r>
      <w:proofErr w:type="spellEnd"/>
      <w:r w:rsidR="00D14509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14509" w:rsidRPr="005E6A77">
        <w:rPr>
          <w:rFonts w:ascii="Arial" w:hAnsi="Arial" w:cs="Arial"/>
          <w:sz w:val="24"/>
          <w:szCs w:val="24"/>
          <w:lang w:val="en-US"/>
        </w:rPr>
        <w:t>DNAstar</w:t>
      </w:r>
      <w:proofErr w:type="spellEnd"/>
      <w:r w:rsidR="00D14509" w:rsidRPr="005E6A77">
        <w:rPr>
          <w:rFonts w:ascii="Arial" w:hAnsi="Arial" w:cs="Arial"/>
          <w:sz w:val="24"/>
          <w:szCs w:val="24"/>
          <w:lang w:val="en-US"/>
        </w:rPr>
        <w:t xml:space="preserve"> and FinchTV1 </w:t>
      </w:r>
      <w:r w:rsidR="00246AA5" w:rsidRPr="005E6A77">
        <w:rPr>
          <w:rFonts w:ascii="Arial" w:hAnsi="Arial" w:cs="Arial"/>
          <w:sz w:val="24"/>
          <w:szCs w:val="24"/>
          <w:lang w:val="en-US"/>
        </w:rPr>
        <w:t xml:space="preserve">software; </w:t>
      </w:r>
      <w:r w:rsidR="00D14509" w:rsidRPr="005E6A77">
        <w:rPr>
          <w:rFonts w:ascii="Arial" w:hAnsi="Arial" w:cs="Arial"/>
          <w:sz w:val="24"/>
          <w:szCs w:val="24"/>
          <w:lang w:val="en-US"/>
        </w:rPr>
        <w:t xml:space="preserve">and their alignments </w:t>
      </w:r>
      <w:r w:rsidR="00243B1D" w:rsidRPr="005E6A77">
        <w:rPr>
          <w:rFonts w:ascii="Arial" w:hAnsi="Arial" w:cs="Arial"/>
          <w:sz w:val="24"/>
          <w:szCs w:val="24"/>
          <w:lang w:val="en-US"/>
        </w:rPr>
        <w:t xml:space="preserve">were supported by </w:t>
      </w:r>
      <w:proofErr w:type="spellStart"/>
      <w:r w:rsidR="00243B1D" w:rsidRPr="005E6A77">
        <w:rPr>
          <w:rFonts w:ascii="Arial" w:hAnsi="Arial" w:cs="Arial"/>
          <w:sz w:val="24"/>
          <w:szCs w:val="24"/>
          <w:lang w:val="en-US"/>
        </w:rPr>
        <w:t>Clustal</w:t>
      </w:r>
      <w:proofErr w:type="spellEnd"/>
      <w:r w:rsidR="00243B1D" w:rsidRPr="005E6A77">
        <w:rPr>
          <w:rFonts w:ascii="Arial" w:hAnsi="Arial" w:cs="Arial"/>
          <w:sz w:val="24"/>
          <w:szCs w:val="24"/>
          <w:lang w:val="en-US"/>
        </w:rPr>
        <w:t xml:space="preserve"> Omega (www.ebi.ac.uk/Tools/msa/clustalo), </w:t>
      </w:r>
      <w:proofErr w:type="spellStart"/>
      <w:r w:rsidR="00243B1D" w:rsidRPr="005E6A77">
        <w:rPr>
          <w:rFonts w:ascii="Arial" w:hAnsi="Arial" w:cs="Arial"/>
          <w:sz w:val="24"/>
          <w:szCs w:val="24"/>
          <w:lang w:val="en-US"/>
        </w:rPr>
        <w:t>Ensembl</w:t>
      </w:r>
      <w:proofErr w:type="spellEnd"/>
      <w:r w:rsidR="00243B1D" w:rsidRPr="005E6A77">
        <w:rPr>
          <w:rFonts w:ascii="Arial" w:hAnsi="Arial" w:cs="Arial"/>
          <w:sz w:val="24"/>
          <w:szCs w:val="24"/>
          <w:lang w:val="en-US"/>
        </w:rPr>
        <w:t xml:space="preserve"> (</w:t>
      </w:r>
      <w:r w:rsidR="00D14509" w:rsidRPr="005E6A77">
        <w:rPr>
          <w:rFonts w:ascii="Arial" w:hAnsi="Arial" w:cs="Arial"/>
          <w:sz w:val="24"/>
          <w:szCs w:val="24"/>
          <w:lang w:val="en-US"/>
        </w:rPr>
        <w:t>http://www.ensembl.org/Homo_sapiens</w:t>
      </w:r>
      <w:r w:rsidR="00243B1D" w:rsidRPr="005E6A77">
        <w:rPr>
          <w:rFonts w:ascii="Arial" w:hAnsi="Arial" w:cs="Arial"/>
          <w:sz w:val="24"/>
          <w:szCs w:val="24"/>
          <w:lang w:val="en-US"/>
        </w:rPr>
        <w:t>) [</w:t>
      </w:r>
      <w:r w:rsidR="003A5296" w:rsidRPr="005E6A77">
        <w:rPr>
          <w:rFonts w:ascii="Arial" w:hAnsi="Arial" w:cs="Arial"/>
          <w:sz w:val="24"/>
          <w:szCs w:val="24"/>
          <w:lang w:val="en-US"/>
        </w:rPr>
        <w:t>2</w:t>
      </w:r>
      <w:r w:rsidR="00243B1D" w:rsidRPr="005E6A77">
        <w:rPr>
          <w:rFonts w:ascii="Arial" w:hAnsi="Arial" w:cs="Arial"/>
          <w:sz w:val="24"/>
          <w:szCs w:val="24"/>
          <w:lang w:val="en-US"/>
        </w:rPr>
        <w:t>], and COSMIC (</w:t>
      </w:r>
      <w:r w:rsidR="00D14509" w:rsidRPr="005E6A77">
        <w:rPr>
          <w:rFonts w:ascii="Arial" w:hAnsi="Arial" w:cs="Arial"/>
          <w:sz w:val="24"/>
          <w:szCs w:val="24"/>
          <w:lang w:val="en-US"/>
        </w:rPr>
        <w:t>https://cancer.sanger.ac.uk/cosmic</w:t>
      </w:r>
      <w:r w:rsidR="00243B1D" w:rsidRPr="005E6A77">
        <w:rPr>
          <w:rFonts w:ascii="Arial" w:hAnsi="Arial" w:cs="Arial"/>
          <w:sz w:val="24"/>
          <w:szCs w:val="24"/>
          <w:lang w:val="en-US"/>
        </w:rPr>
        <w:t xml:space="preserve">) </w:t>
      </w:r>
      <w:r w:rsidR="003A5296" w:rsidRPr="005E6A77">
        <w:rPr>
          <w:rFonts w:ascii="Arial" w:hAnsi="Arial" w:cs="Arial"/>
          <w:sz w:val="24"/>
          <w:szCs w:val="24"/>
          <w:lang w:val="en-US"/>
        </w:rPr>
        <w:t xml:space="preserve">[3] </w:t>
      </w:r>
      <w:r w:rsidR="00D14509" w:rsidRPr="005E6A77">
        <w:rPr>
          <w:rFonts w:ascii="Arial" w:hAnsi="Arial" w:cs="Arial"/>
          <w:sz w:val="24"/>
          <w:szCs w:val="24"/>
          <w:lang w:val="en-US"/>
        </w:rPr>
        <w:t>websites.</w:t>
      </w:r>
    </w:p>
    <w:p w14:paraId="01CD137A" w14:textId="77777777" w:rsidR="00913184" w:rsidRPr="005E6A77" w:rsidRDefault="00913184" w:rsidP="003F7F9F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5599236B" w14:textId="77777777" w:rsidR="004C463A" w:rsidRPr="005E6A77" w:rsidRDefault="00B86457" w:rsidP="00A722BE">
      <w:pPr>
        <w:spacing w:after="0"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5E6A77">
        <w:rPr>
          <w:rFonts w:ascii="Arial" w:hAnsi="Arial" w:cs="Arial"/>
          <w:b/>
          <w:sz w:val="24"/>
          <w:szCs w:val="24"/>
          <w:lang w:val="en-US"/>
        </w:rPr>
        <w:t>Statistical analysis</w:t>
      </w:r>
    </w:p>
    <w:p w14:paraId="4A1F03A7" w14:textId="3F56C65D" w:rsidR="00527A48" w:rsidRPr="005E6A77" w:rsidRDefault="00527A48" w:rsidP="00A722BE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E6A77">
        <w:rPr>
          <w:rFonts w:ascii="Arial" w:hAnsi="Arial" w:cs="Arial"/>
          <w:sz w:val="24"/>
          <w:szCs w:val="24"/>
          <w:lang w:val="en-US"/>
        </w:rPr>
        <w:t xml:space="preserve">Descriptive statistics were calculated including frequencies, percentages, frequency tables for categorical variables, median and means ± standard deviation (SD) for quantitative variables. Categorical variables were evaluated by Chi-square or Fisher's exact test when appropriate. The Kaplan-Meier method was used to analyze </w:t>
      </w:r>
      <w:r w:rsidR="00735335" w:rsidRPr="005E6A77">
        <w:rPr>
          <w:rFonts w:ascii="Arial" w:hAnsi="Arial" w:cs="Arial"/>
          <w:sz w:val="24"/>
          <w:szCs w:val="24"/>
          <w:lang w:val="en-US"/>
        </w:rPr>
        <w:t>Overall survival (</w:t>
      </w:r>
      <w:r w:rsidRPr="005E6A77">
        <w:rPr>
          <w:rFonts w:ascii="Arial" w:hAnsi="Arial" w:cs="Arial"/>
          <w:sz w:val="24"/>
          <w:szCs w:val="24"/>
          <w:lang w:val="en-US"/>
        </w:rPr>
        <w:t>OS</w:t>
      </w:r>
      <w:r w:rsidR="00735335" w:rsidRPr="005E6A77">
        <w:rPr>
          <w:rFonts w:ascii="Arial" w:hAnsi="Arial" w:cs="Arial"/>
          <w:sz w:val="24"/>
          <w:szCs w:val="24"/>
          <w:lang w:val="en-US"/>
        </w:rPr>
        <w:t>)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 and estimate medians with two-sided 95% confidence intervals (CI). Survival curves were compared using the log-rank test. Cox regression model was applied to estimate Hazard Ratio and 95% CI and to identify prognostic factors independently associated with survival times.</w:t>
      </w:r>
      <w:r w:rsidR="00F70E3B" w:rsidRPr="005E6A77">
        <w:rPr>
          <w:rFonts w:ascii="Arial" w:hAnsi="Arial" w:cs="Arial"/>
          <w:sz w:val="24"/>
          <w:szCs w:val="24"/>
          <w:lang w:val="en-US"/>
        </w:rPr>
        <w:t xml:space="preserve"> Stepwise backward-selection was used for eliminates variables from the regression model to find a reduced model that best explains the data.</w:t>
      </w:r>
      <w:r w:rsidR="000818B9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A p-value of less </w:t>
      </w:r>
      <w:proofErr w:type="spellStart"/>
      <w:r w:rsidRPr="005E6A77">
        <w:rPr>
          <w:rFonts w:ascii="Arial" w:hAnsi="Arial" w:cs="Arial"/>
          <w:sz w:val="24"/>
          <w:szCs w:val="24"/>
          <w:lang w:val="en-US"/>
        </w:rPr>
        <w:t>then</w:t>
      </w:r>
      <w:proofErr w:type="spellEnd"/>
      <w:r w:rsidRPr="005E6A77">
        <w:rPr>
          <w:rFonts w:ascii="Arial" w:hAnsi="Arial" w:cs="Arial"/>
          <w:sz w:val="24"/>
          <w:szCs w:val="24"/>
          <w:lang w:val="en-US"/>
        </w:rPr>
        <w:t xml:space="preserve"> 0.05 was consider</w:t>
      </w:r>
      <w:r w:rsidR="006953DA" w:rsidRPr="005E6A77">
        <w:rPr>
          <w:rFonts w:ascii="Arial" w:hAnsi="Arial" w:cs="Arial"/>
          <w:sz w:val="24"/>
          <w:szCs w:val="24"/>
          <w:lang w:val="en-US"/>
        </w:rPr>
        <w:t>ed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 to be statistically significant.</w:t>
      </w:r>
      <w:r w:rsidR="004C463A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Pr="005E6A77">
        <w:rPr>
          <w:rFonts w:ascii="Arial" w:hAnsi="Arial" w:cs="Arial"/>
          <w:sz w:val="24"/>
          <w:szCs w:val="24"/>
          <w:lang w:val="en-US"/>
        </w:rPr>
        <w:t>Statistical analyses were performed with STATA v. 16.1 (</w:t>
      </w:r>
      <w:proofErr w:type="spellStart"/>
      <w:r w:rsidRPr="005E6A77">
        <w:rPr>
          <w:rFonts w:ascii="Arial" w:hAnsi="Arial" w:cs="Arial"/>
          <w:sz w:val="24"/>
          <w:szCs w:val="24"/>
          <w:lang w:val="en-US"/>
        </w:rPr>
        <w:t>StataCorp</w:t>
      </w:r>
      <w:proofErr w:type="spellEnd"/>
      <w:r w:rsidRPr="005E6A77">
        <w:rPr>
          <w:rFonts w:ascii="Arial" w:hAnsi="Arial" w:cs="Arial"/>
          <w:sz w:val="24"/>
          <w:szCs w:val="24"/>
          <w:lang w:val="en-US"/>
        </w:rPr>
        <w:t xml:space="preserve"> LP, College Station, TX, USA).</w:t>
      </w:r>
    </w:p>
    <w:p w14:paraId="4A6A6A2D" w14:textId="77777777" w:rsidR="00D22457" w:rsidRPr="005E6A77" w:rsidRDefault="00D22457" w:rsidP="00B00949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17D46D20" w14:textId="44515E59" w:rsidR="00E935E6" w:rsidRPr="005E6A77" w:rsidRDefault="00A722BE" w:rsidP="00B00949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5E6A77">
        <w:rPr>
          <w:rFonts w:ascii="Arial" w:hAnsi="Arial" w:cs="Arial"/>
          <w:b/>
          <w:sz w:val="24"/>
          <w:szCs w:val="24"/>
          <w:lang w:val="en-US"/>
        </w:rPr>
        <w:t>RESULTS</w:t>
      </w:r>
    </w:p>
    <w:p w14:paraId="6FF2D9B1" w14:textId="4AD18426" w:rsidR="002B0EC5" w:rsidRPr="005E6A77" w:rsidRDefault="00D747C1" w:rsidP="00A722BE">
      <w:pPr>
        <w:spacing w:after="0"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5E6A77">
        <w:rPr>
          <w:rFonts w:ascii="Arial" w:hAnsi="Arial" w:cs="Arial"/>
          <w:b/>
          <w:sz w:val="24"/>
          <w:szCs w:val="24"/>
          <w:lang w:val="en-US"/>
        </w:rPr>
        <w:t>Clinical data</w:t>
      </w:r>
    </w:p>
    <w:p w14:paraId="612C214D" w14:textId="1CBC4C90" w:rsidR="00153335" w:rsidRPr="005E6A77" w:rsidRDefault="00B65417" w:rsidP="00A722BE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E6A77">
        <w:rPr>
          <w:rFonts w:ascii="Arial" w:hAnsi="Arial" w:cs="Arial"/>
          <w:sz w:val="24"/>
          <w:szCs w:val="24"/>
          <w:lang w:val="en-US"/>
        </w:rPr>
        <w:t>Overall</w:t>
      </w:r>
      <w:r w:rsidR="007425A9" w:rsidRPr="005E6A77">
        <w:rPr>
          <w:rFonts w:ascii="Arial" w:hAnsi="Arial" w:cs="Arial"/>
          <w:sz w:val="24"/>
          <w:szCs w:val="24"/>
          <w:lang w:val="en-US"/>
        </w:rPr>
        <w:t xml:space="preserve">, </w:t>
      </w:r>
      <w:r w:rsidR="008C3EC5" w:rsidRPr="005E6A77">
        <w:rPr>
          <w:rFonts w:ascii="Arial" w:hAnsi="Arial" w:cs="Arial"/>
          <w:sz w:val="24"/>
          <w:szCs w:val="24"/>
          <w:lang w:val="en-US"/>
        </w:rPr>
        <w:t xml:space="preserve">314 patients with </w:t>
      </w:r>
      <w:proofErr w:type="spellStart"/>
      <w:r w:rsidR="008C3EC5" w:rsidRPr="005E6A77">
        <w:rPr>
          <w:rFonts w:ascii="Arial" w:hAnsi="Arial" w:cs="Arial"/>
          <w:sz w:val="24"/>
          <w:szCs w:val="24"/>
          <w:lang w:val="en-US"/>
        </w:rPr>
        <w:t>astrocytic</w:t>
      </w:r>
      <w:proofErr w:type="spellEnd"/>
      <w:r w:rsidR="008C3EC5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C3EC5" w:rsidRPr="005E6A77">
        <w:rPr>
          <w:rFonts w:ascii="Arial" w:hAnsi="Arial" w:cs="Arial"/>
          <w:sz w:val="24"/>
          <w:szCs w:val="24"/>
          <w:lang w:val="en-US"/>
        </w:rPr>
        <w:t>tumours</w:t>
      </w:r>
      <w:proofErr w:type="spellEnd"/>
      <w:r w:rsidR="008C3EC5" w:rsidRPr="005E6A77">
        <w:rPr>
          <w:rFonts w:ascii="Arial" w:hAnsi="Arial" w:cs="Arial"/>
          <w:sz w:val="24"/>
          <w:szCs w:val="24"/>
          <w:lang w:val="en-US"/>
        </w:rPr>
        <w:t xml:space="preserve"> were </w:t>
      </w:r>
      <w:r w:rsidR="00A722BE" w:rsidRPr="005E6A77">
        <w:rPr>
          <w:rFonts w:ascii="Arial" w:hAnsi="Arial" w:cs="Arial"/>
          <w:sz w:val="24"/>
          <w:szCs w:val="24"/>
          <w:lang w:val="en-US"/>
        </w:rPr>
        <w:t xml:space="preserve">prospectively </w:t>
      </w:r>
      <w:r w:rsidR="008C3EC5" w:rsidRPr="005E6A77">
        <w:rPr>
          <w:rFonts w:ascii="Arial" w:hAnsi="Arial" w:cs="Arial"/>
          <w:sz w:val="24"/>
          <w:szCs w:val="24"/>
          <w:lang w:val="en-US"/>
        </w:rPr>
        <w:t xml:space="preserve">referred to our laboratory during this study period. Histopathology classification was: glioblastomas (GBM) in </w:t>
      </w:r>
      <w:r w:rsidR="000F2A86" w:rsidRPr="005E6A77">
        <w:rPr>
          <w:rFonts w:ascii="Arial" w:hAnsi="Arial" w:cs="Arial"/>
          <w:sz w:val="24"/>
          <w:szCs w:val="24"/>
          <w:lang w:val="en-US"/>
        </w:rPr>
        <w:t>2</w:t>
      </w:r>
      <w:r w:rsidR="008C3EC5" w:rsidRPr="005E6A77">
        <w:rPr>
          <w:rFonts w:ascii="Arial" w:hAnsi="Arial" w:cs="Arial"/>
          <w:sz w:val="24"/>
          <w:szCs w:val="24"/>
          <w:lang w:val="en-US"/>
        </w:rPr>
        <w:t>77 cases</w:t>
      </w:r>
      <w:r w:rsidR="007425A9" w:rsidRPr="005E6A77">
        <w:rPr>
          <w:rFonts w:ascii="Arial" w:hAnsi="Arial" w:cs="Arial"/>
          <w:sz w:val="24"/>
          <w:szCs w:val="24"/>
          <w:lang w:val="en-US"/>
        </w:rPr>
        <w:t>,</w:t>
      </w:r>
      <w:r w:rsidR="000F2A86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8C3EC5" w:rsidRPr="005E6A77">
        <w:rPr>
          <w:rFonts w:ascii="Arial" w:hAnsi="Arial" w:cs="Arial"/>
          <w:sz w:val="24"/>
          <w:szCs w:val="24"/>
          <w:lang w:val="en-US"/>
        </w:rPr>
        <w:t xml:space="preserve">diffuse </w:t>
      </w:r>
      <w:proofErr w:type="spellStart"/>
      <w:r w:rsidR="008C3EC5" w:rsidRPr="005E6A77">
        <w:rPr>
          <w:rFonts w:ascii="Arial" w:hAnsi="Arial" w:cs="Arial"/>
          <w:sz w:val="24"/>
          <w:szCs w:val="24"/>
          <w:lang w:val="en-US"/>
        </w:rPr>
        <w:t>astrocytomas</w:t>
      </w:r>
      <w:proofErr w:type="spellEnd"/>
      <w:r w:rsidR="008C3EC5" w:rsidRPr="005E6A77">
        <w:rPr>
          <w:rFonts w:ascii="Arial" w:hAnsi="Arial" w:cs="Arial"/>
          <w:sz w:val="24"/>
          <w:szCs w:val="24"/>
          <w:lang w:val="en-US"/>
        </w:rPr>
        <w:t xml:space="preserve"> (DA) in </w:t>
      </w:r>
      <w:r w:rsidR="007425A9" w:rsidRPr="005E6A77">
        <w:rPr>
          <w:rFonts w:ascii="Arial" w:hAnsi="Arial" w:cs="Arial"/>
          <w:sz w:val="24"/>
          <w:szCs w:val="24"/>
          <w:lang w:val="en-US"/>
        </w:rPr>
        <w:t>20,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 and </w:t>
      </w:r>
      <w:r w:rsidR="008C3EC5" w:rsidRPr="005E6A77">
        <w:rPr>
          <w:rFonts w:ascii="Arial" w:hAnsi="Arial" w:cs="Arial"/>
          <w:sz w:val="24"/>
          <w:szCs w:val="24"/>
          <w:lang w:val="en-US"/>
        </w:rPr>
        <w:t xml:space="preserve">anaplastic </w:t>
      </w:r>
      <w:proofErr w:type="spellStart"/>
      <w:r w:rsidR="008C3EC5" w:rsidRPr="005E6A77">
        <w:rPr>
          <w:rFonts w:ascii="Arial" w:hAnsi="Arial" w:cs="Arial"/>
          <w:sz w:val="24"/>
          <w:szCs w:val="24"/>
          <w:lang w:val="en-US"/>
        </w:rPr>
        <w:t>astrocytomas</w:t>
      </w:r>
      <w:proofErr w:type="spellEnd"/>
      <w:r w:rsidR="008C3EC5" w:rsidRPr="005E6A77">
        <w:rPr>
          <w:rFonts w:ascii="Arial" w:hAnsi="Arial" w:cs="Arial"/>
          <w:sz w:val="24"/>
          <w:szCs w:val="24"/>
          <w:lang w:val="en-US"/>
        </w:rPr>
        <w:t xml:space="preserve"> (AA) in </w:t>
      </w:r>
      <w:r w:rsidR="007425A9" w:rsidRPr="005E6A77">
        <w:rPr>
          <w:rFonts w:ascii="Arial" w:hAnsi="Arial" w:cs="Arial"/>
          <w:sz w:val="24"/>
          <w:szCs w:val="24"/>
          <w:lang w:val="en-US"/>
        </w:rPr>
        <w:t>17</w:t>
      </w:r>
      <w:r w:rsidR="003B0B0A" w:rsidRPr="005E6A77">
        <w:rPr>
          <w:rFonts w:ascii="Arial" w:hAnsi="Arial" w:cs="Arial"/>
          <w:sz w:val="24"/>
          <w:szCs w:val="24"/>
          <w:lang w:val="en-US"/>
        </w:rPr>
        <w:t xml:space="preserve">. The </w:t>
      </w:r>
      <w:r w:rsidR="00CD3010" w:rsidRPr="005E6A77">
        <w:rPr>
          <w:rFonts w:ascii="Arial" w:hAnsi="Arial" w:cs="Arial"/>
          <w:sz w:val="24"/>
          <w:szCs w:val="24"/>
          <w:lang w:val="en-US"/>
        </w:rPr>
        <w:t xml:space="preserve">median age </w:t>
      </w:r>
      <w:r w:rsidR="003B0B0A" w:rsidRPr="005E6A77">
        <w:rPr>
          <w:rFonts w:ascii="Arial" w:hAnsi="Arial" w:cs="Arial"/>
          <w:sz w:val="24"/>
          <w:szCs w:val="24"/>
          <w:lang w:val="en-US"/>
        </w:rPr>
        <w:t xml:space="preserve">was </w:t>
      </w:r>
      <w:r w:rsidR="00CD3010" w:rsidRPr="005E6A77">
        <w:rPr>
          <w:rFonts w:ascii="Arial" w:hAnsi="Arial" w:cs="Arial"/>
          <w:sz w:val="24"/>
          <w:szCs w:val="24"/>
          <w:lang w:val="en-US"/>
        </w:rPr>
        <w:t>64</w:t>
      </w:r>
      <w:r w:rsidR="003B0B0A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A722BE" w:rsidRPr="005E6A77">
        <w:rPr>
          <w:rFonts w:ascii="Arial" w:hAnsi="Arial" w:cs="Arial"/>
          <w:sz w:val="24"/>
          <w:szCs w:val="24"/>
          <w:lang w:val="en-US"/>
        </w:rPr>
        <w:t>years</w:t>
      </w:r>
      <w:r w:rsidR="003B0B0A" w:rsidRPr="005E6A77">
        <w:rPr>
          <w:rFonts w:ascii="Arial" w:hAnsi="Arial" w:cs="Arial"/>
          <w:sz w:val="24"/>
          <w:szCs w:val="24"/>
          <w:lang w:val="en-US"/>
        </w:rPr>
        <w:t xml:space="preserve"> (</w:t>
      </w:r>
      <w:r w:rsidR="008C3EC5" w:rsidRPr="005E6A77">
        <w:rPr>
          <w:rFonts w:ascii="Arial" w:hAnsi="Arial" w:cs="Arial"/>
          <w:sz w:val="24"/>
          <w:szCs w:val="24"/>
          <w:lang w:val="en-US"/>
        </w:rPr>
        <w:t xml:space="preserve">range: </w:t>
      </w:r>
      <w:r w:rsidR="00A22010" w:rsidRPr="005E6A77">
        <w:rPr>
          <w:rFonts w:ascii="Arial" w:hAnsi="Arial" w:cs="Arial"/>
          <w:sz w:val="24"/>
          <w:szCs w:val="24"/>
          <w:lang w:val="en-US"/>
        </w:rPr>
        <w:t>12-83</w:t>
      </w:r>
      <w:r w:rsidR="008C3EC5" w:rsidRPr="005E6A77">
        <w:rPr>
          <w:rFonts w:ascii="Arial" w:hAnsi="Arial" w:cs="Arial"/>
          <w:sz w:val="24"/>
          <w:szCs w:val="24"/>
          <w:lang w:val="en-US"/>
        </w:rPr>
        <w:t xml:space="preserve">). There were </w:t>
      </w:r>
      <w:r w:rsidR="00A22010" w:rsidRPr="005E6A77">
        <w:rPr>
          <w:rFonts w:ascii="Arial" w:hAnsi="Arial" w:cs="Arial"/>
          <w:sz w:val="24"/>
          <w:szCs w:val="24"/>
          <w:lang w:val="en-US"/>
        </w:rPr>
        <w:t>184</w:t>
      </w:r>
      <w:r w:rsidR="008C3EC5" w:rsidRPr="005E6A77">
        <w:rPr>
          <w:rFonts w:ascii="Arial" w:hAnsi="Arial" w:cs="Arial"/>
          <w:sz w:val="24"/>
          <w:szCs w:val="24"/>
          <w:lang w:val="en-US"/>
        </w:rPr>
        <w:t xml:space="preserve"> males and </w:t>
      </w:r>
      <w:r w:rsidR="00A22010" w:rsidRPr="005E6A77">
        <w:rPr>
          <w:rFonts w:ascii="Arial" w:hAnsi="Arial" w:cs="Arial"/>
          <w:sz w:val="24"/>
          <w:szCs w:val="24"/>
          <w:lang w:val="en-US"/>
        </w:rPr>
        <w:t>130</w:t>
      </w:r>
      <w:r w:rsidR="008C3EC5" w:rsidRPr="005E6A77">
        <w:rPr>
          <w:rFonts w:ascii="Arial" w:hAnsi="Arial" w:cs="Arial"/>
          <w:sz w:val="24"/>
          <w:szCs w:val="24"/>
          <w:lang w:val="en-US"/>
        </w:rPr>
        <w:t xml:space="preserve"> females</w:t>
      </w:r>
      <w:r w:rsidR="000F2A86" w:rsidRPr="005E6A77">
        <w:rPr>
          <w:rFonts w:ascii="Arial" w:hAnsi="Arial" w:cs="Arial"/>
          <w:sz w:val="24"/>
          <w:szCs w:val="24"/>
          <w:lang w:val="en-US"/>
        </w:rPr>
        <w:t>.</w:t>
      </w:r>
      <w:r w:rsidR="004C463A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153335" w:rsidRPr="005E6A77">
        <w:rPr>
          <w:rFonts w:ascii="Arial" w:hAnsi="Arial" w:cs="Arial"/>
          <w:sz w:val="24"/>
          <w:szCs w:val="24"/>
          <w:lang w:val="en-US"/>
        </w:rPr>
        <w:t>At the time of study 227</w:t>
      </w:r>
      <w:r w:rsidR="003B0B0A" w:rsidRPr="005E6A77">
        <w:rPr>
          <w:rFonts w:ascii="Arial" w:hAnsi="Arial" w:cs="Arial"/>
          <w:sz w:val="24"/>
          <w:szCs w:val="24"/>
          <w:lang w:val="en-US"/>
        </w:rPr>
        <w:t>/</w:t>
      </w:r>
      <w:r w:rsidR="00153335" w:rsidRPr="005E6A77">
        <w:rPr>
          <w:rFonts w:ascii="Arial" w:hAnsi="Arial" w:cs="Arial"/>
          <w:sz w:val="24"/>
          <w:szCs w:val="24"/>
          <w:lang w:val="en-US"/>
        </w:rPr>
        <w:t>29</w:t>
      </w:r>
      <w:r w:rsidR="002B69B5" w:rsidRPr="005E6A77">
        <w:rPr>
          <w:rFonts w:ascii="Arial" w:hAnsi="Arial" w:cs="Arial"/>
          <w:sz w:val="24"/>
          <w:szCs w:val="24"/>
          <w:lang w:val="en-US"/>
        </w:rPr>
        <w:t>6</w:t>
      </w:r>
      <w:r w:rsidR="00153335" w:rsidRPr="005E6A77">
        <w:rPr>
          <w:rFonts w:ascii="Arial" w:hAnsi="Arial" w:cs="Arial"/>
          <w:sz w:val="24"/>
          <w:szCs w:val="24"/>
          <w:lang w:val="en-US"/>
        </w:rPr>
        <w:t xml:space="preserve"> patients were died: 210/2</w:t>
      </w:r>
      <w:r w:rsidR="002B69B5" w:rsidRPr="005E6A77">
        <w:rPr>
          <w:rFonts w:ascii="Arial" w:hAnsi="Arial" w:cs="Arial"/>
          <w:sz w:val="24"/>
          <w:szCs w:val="24"/>
          <w:lang w:val="en-US"/>
        </w:rPr>
        <w:t xml:space="preserve">59 </w:t>
      </w:r>
      <w:r w:rsidR="00153335" w:rsidRPr="005E6A77">
        <w:rPr>
          <w:rFonts w:ascii="Arial" w:hAnsi="Arial" w:cs="Arial"/>
          <w:sz w:val="24"/>
          <w:szCs w:val="24"/>
          <w:lang w:val="en-US"/>
        </w:rPr>
        <w:t xml:space="preserve">GBM (92.5%) and </w:t>
      </w:r>
      <w:r w:rsidR="002B69B5" w:rsidRPr="005E6A77">
        <w:rPr>
          <w:rFonts w:ascii="Arial" w:hAnsi="Arial" w:cs="Arial"/>
          <w:sz w:val="24"/>
          <w:szCs w:val="24"/>
          <w:lang w:val="en-US"/>
        </w:rPr>
        <w:t>17/37</w:t>
      </w:r>
      <w:r w:rsidR="00153335" w:rsidRPr="005E6A77">
        <w:rPr>
          <w:rFonts w:ascii="Arial" w:hAnsi="Arial" w:cs="Arial"/>
          <w:sz w:val="24"/>
          <w:szCs w:val="24"/>
          <w:lang w:val="en-US"/>
        </w:rPr>
        <w:t xml:space="preserve"> DA/AA (</w:t>
      </w:r>
      <w:r w:rsidR="002B69B5" w:rsidRPr="005E6A77">
        <w:rPr>
          <w:rFonts w:ascii="Arial" w:hAnsi="Arial" w:cs="Arial"/>
          <w:sz w:val="24"/>
          <w:szCs w:val="24"/>
          <w:lang w:val="en-US"/>
        </w:rPr>
        <w:t>46</w:t>
      </w:r>
      <w:r w:rsidR="00153335" w:rsidRPr="005E6A77">
        <w:rPr>
          <w:rFonts w:ascii="Arial" w:hAnsi="Arial" w:cs="Arial"/>
          <w:sz w:val="24"/>
          <w:szCs w:val="24"/>
          <w:lang w:val="en-US"/>
        </w:rPr>
        <w:t>%). The median follow-up was 18.3 months: 24.3 for DA/AA and 9.6 for GBM.</w:t>
      </w:r>
    </w:p>
    <w:p w14:paraId="41A3D7CC" w14:textId="77777777" w:rsidR="00153335" w:rsidRPr="005E6A77" w:rsidRDefault="00153335" w:rsidP="002D1F1A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37B59476" w14:textId="20BE797B" w:rsidR="00153335" w:rsidRPr="005E6A77" w:rsidRDefault="00A722BE" w:rsidP="00A722BE">
      <w:pPr>
        <w:spacing w:after="0"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5E6A77">
        <w:rPr>
          <w:rFonts w:ascii="Arial" w:hAnsi="Arial" w:cs="Arial"/>
          <w:b/>
          <w:sz w:val="24"/>
          <w:szCs w:val="24"/>
          <w:lang w:val="en-US"/>
        </w:rPr>
        <w:t>M</w:t>
      </w:r>
      <w:r w:rsidR="00D747C1" w:rsidRPr="005E6A77">
        <w:rPr>
          <w:rFonts w:ascii="Arial" w:hAnsi="Arial" w:cs="Arial"/>
          <w:b/>
          <w:sz w:val="24"/>
          <w:szCs w:val="24"/>
          <w:lang w:val="en-US"/>
        </w:rPr>
        <w:t>olecular-cytogenetic characterization</w:t>
      </w:r>
    </w:p>
    <w:p w14:paraId="513ADFA0" w14:textId="38D4DE43" w:rsidR="002D1F1A" w:rsidRPr="005E6A77" w:rsidRDefault="00153335" w:rsidP="00A722BE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E6A77">
        <w:rPr>
          <w:rFonts w:ascii="Arial" w:hAnsi="Arial" w:cs="Arial"/>
          <w:sz w:val="24"/>
          <w:szCs w:val="24"/>
          <w:lang w:val="en-US"/>
        </w:rPr>
        <w:t xml:space="preserve">According to </w:t>
      </w:r>
      <w:r w:rsidRPr="005E6A77">
        <w:rPr>
          <w:rFonts w:ascii="Arial" w:hAnsi="Arial" w:cs="Arial"/>
          <w:i/>
          <w:sz w:val="24"/>
          <w:szCs w:val="24"/>
          <w:lang w:val="en-US"/>
        </w:rPr>
        <w:t>IDH</w:t>
      </w:r>
      <w:r w:rsidR="008F454D" w:rsidRPr="005E6A77">
        <w:rPr>
          <w:rFonts w:ascii="Arial" w:hAnsi="Arial" w:cs="Arial"/>
          <w:i/>
          <w:sz w:val="24"/>
          <w:szCs w:val="24"/>
          <w:lang w:val="en-US"/>
        </w:rPr>
        <w:t>1/2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 status,</w:t>
      </w:r>
      <w:r w:rsidR="00680A78" w:rsidRPr="005E6A77">
        <w:rPr>
          <w:rFonts w:ascii="Arial" w:hAnsi="Arial" w:cs="Arial"/>
          <w:sz w:val="24"/>
          <w:szCs w:val="24"/>
          <w:lang w:val="en-US"/>
        </w:rPr>
        <w:t xml:space="preserve"> GBM 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were classified </w:t>
      </w:r>
      <w:r w:rsidR="0063024A" w:rsidRPr="005E6A77">
        <w:rPr>
          <w:rFonts w:ascii="Arial" w:hAnsi="Arial" w:cs="Arial"/>
          <w:sz w:val="24"/>
          <w:szCs w:val="24"/>
          <w:lang w:val="en-US"/>
        </w:rPr>
        <w:t>as</w:t>
      </w:r>
      <w:r w:rsidR="008F454D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8F454D" w:rsidRPr="005E6A77">
        <w:rPr>
          <w:rFonts w:ascii="Arial" w:hAnsi="Arial" w:cs="Arial"/>
          <w:i/>
          <w:sz w:val="24"/>
          <w:szCs w:val="24"/>
          <w:lang w:val="en-US"/>
        </w:rPr>
        <w:t>IDH1/2</w:t>
      </w:r>
      <w:r w:rsidR="008F454D" w:rsidRPr="005E6A77">
        <w:rPr>
          <w:rFonts w:ascii="Arial" w:hAnsi="Arial" w:cs="Arial"/>
          <w:sz w:val="24"/>
          <w:szCs w:val="24"/>
          <w:lang w:val="en-US"/>
        </w:rPr>
        <w:t xml:space="preserve"> wildtype</w:t>
      </w:r>
      <w:r w:rsidR="0063024A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8F454D" w:rsidRPr="005E6A77">
        <w:rPr>
          <w:rFonts w:ascii="Arial" w:hAnsi="Arial" w:cs="Arial"/>
          <w:sz w:val="24"/>
          <w:szCs w:val="24"/>
          <w:lang w:val="en-US"/>
        </w:rPr>
        <w:t>(</w:t>
      </w:r>
      <w:r w:rsidR="0063024A" w:rsidRPr="005E6A77">
        <w:rPr>
          <w:rFonts w:ascii="Arial" w:hAnsi="Arial" w:cs="Arial"/>
          <w:i/>
          <w:sz w:val="24"/>
          <w:szCs w:val="24"/>
          <w:lang w:val="en-US"/>
        </w:rPr>
        <w:t>IDH</w:t>
      </w:r>
      <w:r w:rsidR="008F454D" w:rsidRPr="005E6A77">
        <w:rPr>
          <w:rFonts w:ascii="Arial" w:hAnsi="Arial" w:cs="Arial"/>
          <w:i/>
          <w:sz w:val="24"/>
          <w:szCs w:val="24"/>
          <w:lang w:val="en-US"/>
        </w:rPr>
        <w:t>1/2</w:t>
      </w:r>
      <w:r w:rsidR="0063024A" w:rsidRPr="005E6A77">
        <w:rPr>
          <w:rFonts w:ascii="Arial" w:hAnsi="Arial" w:cs="Arial"/>
          <w:sz w:val="24"/>
          <w:szCs w:val="24"/>
          <w:lang w:val="en-US"/>
        </w:rPr>
        <w:t>-wt</w:t>
      </w:r>
      <w:r w:rsidR="008F454D" w:rsidRPr="005E6A77">
        <w:rPr>
          <w:rFonts w:ascii="Arial" w:hAnsi="Arial" w:cs="Arial"/>
          <w:sz w:val="24"/>
          <w:szCs w:val="24"/>
          <w:lang w:val="en-US"/>
        </w:rPr>
        <w:t>)</w:t>
      </w:r>
      <w:r w:rsidR="0063024A" w:rsidRPr="005E6A77">
        <w:rPr>
          <w:rFonts w:ascii="Arial" w:hAnsi="Arial" w:cs="Arial"/>
          <w:sz w:val="24"/>
          <w:szCs w:val="24"/>
          <w:lang w:val="en-US"/>
        </w:rPr>
        <w:t xml:space="preserve"> (=2</w:t>
      </w:r>
      <w:r w:rsidR="00B51C05" w:rsidRPr="005E6A77">
        <w:rPr>
          <w:rFonts w:ascii="Arial" w:hAnsi="Arial" w:cs="Arial"/>
          <w:sz w:val="24"/>
          <w:szCs w:val="24"/>
          <w:lang w:val="en-US"/>
        </w:rPr>
        <w:t>67</w:t>
      </w:r>
      <w:r w:rsidR="0063024A" w:rsidRPr="005E6A77">
        <w:rPr>
          <w:rFonts w:ascii="Arial" w:hAnsi="Arial" w:cs="Arial"/>
          <w:sz w:val="24"/>
          <w:szCs w:val="24"/>
          <w:lang w:val="en-US"/>
        </w:rPr>
        <w:t>) and</w:t>
      </w:r>
      <w:r w:rsidR="008F454D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8F454D" w:rsidRPr="005E6A77">
        <w:rPr>
          <w:rFonts w:ascii="Arial" w:hAnsi="Arial" w:cs="Arial"/>
          <w:i/>
          <w:sz w:val="24"/>
          <w:szCs w:val="24"/>
          <w:lang w:val="en-US"/>
        </w:rPr>
        <w:t>IDH1/2</w:t>
      </w:r>
      <w:r w:rsidR="008F454D" w:rsidRPr="005E6A77">
        <w:rPr>
          <w:rFonts w:ascii="Arial" w:hAnsi="Arial" w:cs="Arial"/>
          <w:sz w:val="24"/>
          <w:szCs w:val="24"/>
          <w:lang w:val="en-US"/>
        </w:rPr>
        <w:t xml:space="preserve"> mutant (</w:t>
      </w:r>
      <w:r w:rsidR="0063024A" w:rsidRPr="005E6A77">
        <w:rPr>
          <w:rFonts w:ascii="Arial" w:hAnsi="Arial" w:cs="Arial"/>
          <w:i/>
          <w:sz w:val="24"/>
          <w:szCs w:val="24"/>
          <w:lang w:val="en-US"/>
        </w:rPr>
        <w:t>IDH</w:t>
      </w:r>
      <w:r w:rsidR="008F454D" w:rsidRPr="005E6A77">
        <w:rPr>
          <w:rFonts w:ascii="Arial" w:hAnsi="Arial" w:cs="Arial"/>
          <w:i/>
          <w:sz w:val="24"/>
          <w:szCs w:val="24"/>
          <w:lang w:val="en-US"/>
        </w:rPr>
        <w:t>1/2</w:t>
      </w:r>
      <w:r w:rsidR="0063024A" w:rsidRPr="005E6A77">
        <w:rPr>
          <w:rFonts w:ascii="Arial" w:hAnsi="Arial" w:cs="Arial"/>
          <w:sz w:val="24"/>
          <w:szCs w:val="24"/>
          <w:lang w:val="en-US"/>
        </w:rPr>
        <w:t>-mut</w:t>
      </w:r>
      <w:r w:rsidR="008F454D" w:rsidRPr="005E6A77">
        <w:rPr>
          <w:rFonts w:ascii="Arial" w:hAnsi="Arial" w:cs="Arial"/>
          <w:sz w:val="24"/>
          <w:szCs w:val="24"/>
          <w:lang w:val="en-US"/>
        </w:rPr>
        <w:t>)</w:t>
      </w:r>
      <w:r w:rsidR="0063024A" w:rsidRPr="005E6A77">
        <w:rPr>
          <w:rFonts w:ascii="Arial" w:hAnsi="Arial" w:cs="Arial"/>
          <w:sz w:val="24"/>
          <w:szCs w:val="24"/>
          <w:lang w:val="en-US"/>
        </w:rPr>
        <w:t xml:space="preserve"> (=</w:t>
      </w:r>
      <w:r w:rsidR="00B51C05" w:rsidRPr="005E6A77">
        <w:rPr>
          <w:rFonts w:ascii="Arial" w:hAnsi="Arial" w:cs="Arial"/>
          <w:sz w:val="24"/>
          <w:szCs w:val="24"/>
          <w:lang w:val="en-US"/>
        </w:rPr>
        <w:t>10</w:t>
      </w:r>
      <w:r w:rsidR="0063024A" w:rsidRPr="005E6A77">
        <w:rPr>
          <w:rFonts w:ascii="Arial" w:hAnsi="Arial" w:cs="Arial"/>
          <w:sz w:val="24"/>
          <w:szCs w:val="24"/>
          <w:lang w:val="en-US"/>
        </w:rPr>
        <w:t xml:space="preserve">). 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Likewise, DA and AA were classified into </w:t>
      </w:r>
      <w:r w:rsidRPr="005E6A77">
        <w:rPr>
          <w:rFonts w:ascii="Arial" w:hAnsi="Arial" w:cs="Arial"/>
          <w:i/>
          <w:sz w:val="24"/>
          <w:szCs w:val="24"/>
          <w:lang w:val="en-US"/>
        </w:rPr>
        <w:t>IDH</w:t>
      </w:r>
      <w:r w:rsidR="008F454D" w:rsidRPr="005E6A77">
        <w:rPr>
          <w:rFonts w:ascii="Arial" w:hAnsi="Arial" w:cs="Arial"/>
          <w:i/>
          <w:sz w:val="24"/>
          <w:szCs w:val="24"/>
          <w:lang w:val="en-US"/>
        </w:rPr>
        <w:t>1/2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-wt (8 DA and 5 AA) or </w:t>
      </w:r>
      <w:r w:rsidRPr="005E6A77">
        <w:rPr>
          <w:rFonts w:ascii="Arial" w:hAnsi="Arial" w:cs="Arial"/>
          <w:i/>
          <w:sz w:val="24"/>
          <w:szCs w:val="24"/>
          <w:lang w:val="en-US"/>
        </w:rPr>
        <w:t>IDH</w:t>
      </w:r>
      <w:r w:rsidR="00610837" w:rsidRPr="005E6A77">
        <w:rPr>
          <w:rFonts w:ascii="Arial" w:hAnsi="Arial" w:cs="Arial"/>
          <w:i/>
          <w:sz w:val="24"/>
          <w:szCs w:val="24"/>
          <w:lang w:val="en-US"/>
        </w:rPr>
        <w:t>1/2</w:t>
      </w:r>
      <w:r w:rsidRPr="005E6A77">
        <w:rPr>
          <w:rFonts w:ascii="Arial" w:hAnsi="Arial" w:cs="Arial"/>
          <w:sz w:val="24"/>
          <w:szCs w:val="24"/>
          <w:lang w:val="en-US"/>
        </w:rPr>
        <w:t>-mut (12 DA and 12 AA) subgroups. The other m</w:t>
      </w:r>
      <w:r w:rsidR="0063024A" w:rsidRPr="005E6A77">
        <w:rPr>
          <w:rFonts w:ascii="Arial" w:hAnsi="Arial" w:cs="Arial"/>
          <w:sz w:val="24"/>
          <w:szCs w:val="24"/>
          <w:lang w:val="en-US"/>
        </w:rPr>
        <w:t>olecular-cytogenetic markers were</w:t>
      </w:r>
      <w:r w:rsidR="002D1F1A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610837" w:rsidRPr="005E6A77">
        <w:rPr>
          <w:rFonts w:ascii="Arial" w:hAnsi="Arial" w:cs="Arial"/>
          <w:sz w:val="24"/>
          <w:szCs w:val="24"/>
          <w:lang w:val="en-US"/>
        </w:rPr>
        <w:t>unequally distributed among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 GBM and DA/AA. </w:t>
      </w:r>
      <w:r w:rsidR="00B00CCD" w:rsidRPr="005E6A77">
        <w:rPr>
          <w:rFonts w:ascii="Arial" w:hAnsi="Arial" w:cs="Arial"/>
          <w:sz w:val="24"/>
          <w:szCs w:val="24"/>
          <w:lang w:val="en-US"/>
        </w:rPr>
        <w:t xml:space="preserve">Overall, </w:t>
      </w:r>
      <w:r w:rsidR="002D1F1A" w:rsidRPr="005E6A77">
        <w:rPr>
          <w:rFonts w:ascii="Arial" w:hAnsi="Arial" w:cs="Arial"/>
          <w:i/>
          <w:sz w:val="24"/>
          <w:szCs w:val="24"/>
          <w:lang w:val="en-US"/>
        </w:rPr>
        <w:t>EGFR</w:t>
      </w:r>
      <w:r w:rsidR="002D1F1A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610837" w:rsidRPr="005E6A77">
        <w:rPr>
          <w:rFonts w:ascii="Arial" w:hAnsi="Arial" w:cs="Arial"/>
          <w:sz w:val="24"/>
          <w:szCs w:val="24"/>
          <w:lang w:val="en-US"/>
        </w:rPr>
        <w:lastRenderedPageBreak/>
        <w:t>amplification (</w:t>
      </w:r>
      <w:r w:rsidR="00610837" w:rsidRPr="005E6A77">
        <w:rPr>
          <w:rFonts w:ascii="Arial" w:hAnsi="Arial" w:cs="Arial"/>
          <w:i/>
          <w:sz w:val="24"/>
          <w:szCs w:val="24"/>
          <w:lang w:val="en-US"/>
        </w:rPr>
        <w:t>EGFR</w:t>
      </w:r>
      <w:r w:rsidR="00610837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D1F1A" w:rsidRPr="005E6A77">
        <w:rPr>
          <w:rFonts w:ascii="Arial" w:hAnsi="Arial" w:cs="Arial"/>
          <w:sz w:val="24"/>
          <w:szCs w:val="24"/>
          <w:lang w:val="en-US"/>
        </w:rPr>
        <w:t>ampl</w:t>
      </w:r>
      <w:proofErr w:type="spellEnd"/>
      <w:r w:rsidR="00610837" w:rsidRPr="005E6A77">
        <w:rPr>
          <w:rFonts w:ascii="Arial" w:hAnsi="Arial" w:cs="Arial"/>
          <w:sz w:val="24"/>
          <w:szCs w:val="24"/>
          <w:lang w:val="en-US"/>
        </w:rPr>
        <w:t>)</w:t>
      </w:r>
      <w:r w:rsidR="002D1F1A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was detected in </w:t>
      </w:r>
      <w:r w:rsidR="002D1F1A" w:rsidRPr="005E6A77">
        <w:rPr>
          <w:rFonts w:ascii="Arial" w:hAnsi="Arial" w:cs="Arial"/>
          <w:sz w:val="24"/>
          <w:szCs w:val="24"/>
          <w:lang w:val="en-US"/>
        </w:rPr>
        <w:t>10</w:t>
      </w:r>
      <w:r w:rsidR="001F59C1" w:rsidRPr="005E6A77">
        <w:rPr>
          <w:rFonts w:ascii="Arial" w:hAnsi="Arial" w:cs="Arial"/>
          <w:sz w:val="24"/>
          <w:szCs w:val="24"/>
          <w:lang w:val="en-US"/>
        </w:rPr>
        <w:t>9</w:t>
      </w:r>
      <w:r w:rsidRPr="005E6A77">
        <w:rPr>
          <w:rFonts w:ascii="Arial" w:hAnsi="Arial" w:cs="Arial"/>
          <w:sz w:val="24"/>
          <w:szCs w:val="24"/>
          <w:lang w:val="en-US"/>
        </w:rPr>
        <w:t>/</w:t>
      </w:r>
      <w:r w:rsidR="001F59C1" w:rsidRPr="005E6A77">
        <w:rPr>
          <w:rFonts w:ascii="Arial" w:hAnsi="Arial" w:cs="Arial"/>
          <w:sz w:val="24"/>
          <w:szCs w:val="24"/>
          <w:lang w:val="en-US"/>
        </w:rPr>
        <w:t>307 (35.5%)</w:t>
      </w:r>
      <w:r w:rsidRPr="005E6A77">
        <w:rPr>
          <w:rFonts w:ascii="Arial" w:hAnsi="Arial" w:cs="Arial"/>
          <w:sz w:val="24"/>
          <w:szCs w:val="24"/>
          <w:lang w:val="en-US"/>
        </w:rPr>
        <w:t>,</w:t>
      </w:r>
      <w:r w:rsidR="002D1F1A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63024A" w:rsidRPr="005E6A77">
        <w:rPr>
          <w:rFonts w:ascii="Arial" w:hAnsi="Arial" w:cs="Arial"/>
          <w:sz w:val="24"/>
          <w:szCs w:val="24"/>
          <w:lang w:val="en-US"/>
        </w:rPr>
        <w:t>g</w:t>
      </w:r>
      <w:r w:rsidR="002D1F1A" w:rsidRPr="005E6A77">
        <w:rPr>
          <w:rFonts w:ascii="Arial" w:hAnsi="Arial" w:cs="Arial"/>
          <w:sz w:val="24"/>
          <w:szCs w:val="24"/>
          <w:lang w:val="en-US"/>
        </w:rPr>
        <w:t xml:space="preserve">ain of chromosome 7 in </w:t>
      </w:r>
      <w:r w:rsidR="001F59C1" w:rsidRPr="005E6A77">
        <w:rPr>
          <w:rFonts w:ascii="Arial" w:hAnsi="Arial" w:cs="Arial"/>
          <w:sz w:val="24"/>
          <w:szCs w:val="24"/>
          <w:lang w:val="en-US"/>
        </w:rPr>
        <w:t>175/307</w:t>
      </w:r>
      <w:r w:rsidR="002D1F1A" w:rsidRPr="005E6A77">
        <w:rPr>
          <w:rFonts w:ascii="Arial" w:hAnsi="Arial" w:cs="Arial"/>
          <w:sz w:val="24"/>
          <w:szCs w:val="24"/>
          <w:lang w:val="en-US"/>
        </w:rPr>
        <w:t xml:space="preserve"> (</w:t>
      </w:r>
      <w:r w:rsidR="001F59C1" w:rsidRPr="005E6A77">
        <w:rPr>
          <w:rFonts w:ascii="Arial" w:hAnsi="Arial" w:cs="Arial"/>
          <w:sz w:val="24"/>
          <w:szCs w:val="24"/>
          <w:lang w:val="en-US"/>
        </w:rPr>
        <w:t>57</w:t>
      </w:r>
      <w:r w:rsidR="002D1F1A" w:rsidRPr="005E6A77">
        <w:rPr>
          <w:rFonts w:ascii="Arial" w:hAnsi="Arial" w:cs="Arial"/>
          <w:sz w:val="24"/>
          <w:szCs w:val="24"/>
          <w:lang w:val="en-US"/>
        </w:rPr>
        <w:t xml:space="preserve">%), </w:t>
      </w:r>
      <w:r w:rsidR="00A85DA0" w:rsidRPr="005E6A77">
        <w:rPr>
          <w:rFonts w:ascii="Arial" w:hAnsi="Arial" w:cs="Arial"/>
          <w:sz w:val="24"/>
          <w:szCs w:val="24"/>
          <w:lang w:val="en-US"/>
        </w:rPr>
        <w:t xml:space="preserve">and </w:t>
      </w:r>
      <w:proofErr w:type="spellStart"/>
      <w:r w:rsidR="002D1F1A" w:rsidRPr="005E6A77">
        <w:rPr>
          <w:rFonts w:ascii="Arial" w:hAnsi="Arial" w:cs="Arial"/>
          <w:i/>
          <w:sz w:val="24"/>
          <w:szCs w:val="24"/>
          <w:lang w:val="en-US"/>
        </w:rPr>
        <w:t>TERT</w:t>
      </w:r>
      <w:r w:rsidR="00A85DA0" w:rsidRPr="005E6A77">
        <w:rPr>
          <w:rFonts w:ascii="Arial" w:hAnsi="Arial" w:cs="Arial"/>
          <w:sz w:val="24"/>
          <w:szCs w:val="24"/>
          <w:lang w:val="en-US"/>
        </w:rPr>
        <w:t>p</w:t>
      </w:r>
      <w:proofErr w:type="spellEnd"/>
      <w:r w:rsidR="002D1F1A" w:rsidRPr="005E6A77">
        <w:rPr>
          <w:rFonts w:ascii="Arial" w:hAnsi="Arial" w:cs="Arial"/>
          <w:sz w:val="24"/>
          <w:szCs w:val="24"/>
          <w:lang w:val="en-US"/>
        </w:rPr>
        <w:t xml:space="preserve"> mutations in 2</w:t>
      </w:r>
      <w:r w:rsidR="001F59C1" w:rsidRPr="005E6A77">
        <w:rPr>
          <w:rFonts w:ascii="Arial" w:hAnsi="Arial" w:cs="Arial"/>
          <w:sz w:val="24"/>
          <w:szCs w:val="24"/>
          <w:lang w:val="en-US"/>
        </w:rPr>
        <w:t>50</w:t>
      </w:r>
      <w:r w:rsidR="00406A94" w:rsidRPr="005E6A77">
        <w:rPr>
          <w:rFonts w:ascii="Arial" w:hAnsi="Arial" w:cs="Arial"/>
          <w:sz w:val="24"/>
          <w:szCs w:val="24"/>
          <w:lang w:val="en-US"/>
        </w:rPr>
        <w:t>/</w:t>
      </w:r>
      <w:r w:rsidR="001F59C1" w:rsidRPr="005E6A77">
        <w:rPr>
          <w:rFonts w:ascii="Arial" w:hAnsi="Arial" w:cs="Arial"/>
          <w:sz w:val="24"/>
          <w:szCs w:val="24"/>
          <w:lang w:val="en-US"/>
        </w:rPr>
        <w:t>314</w:t>
      </w:r>
      <w:r w:rsidR="002D1F1A" w:rsidRPr="005E6A77">
        <w:rPr>
          <w:rFonts w:ascii="Arial" w:hAnsi="Arial" w:cs="Arial"/>
          <w:sz w:val="24"/>
          <w:szCs w:val="24"/>
          <w:lang w:val="en-US"/>
        </w:rPr>
        <w:t xml:space="preserve"> (</w:t>
      </w:r>
      <w:r w:rsidR="001F59C1" w:rsidRPr="005E6A77">
        <w:rPr>
          <w:rFonts w:ascii="Arial" w:hAnsi="Arial" w:cs="Arial"/>
          <w:sz w:val="24"/>
          <w:szCs w:val="24"/>
          <w:lang w:val="en-US"/>
        </w:rPr>
        <w:t>79.6</w:t>
      </w:r>
      <w:r w:rsidR="002D1F1A" w:rsidRPr="005E6A77">
        <w:rPr>
          <w:rFonts w:ascii="Arial" w:hAnsi="Arial" w:cs="Arial"/>
          <w:sz w:val="24"/>
          <w:szCs w:val="24"/>
          <w:lang w:val="en-US"/>
        </w:rPr>
        <w:t xml:space="preserve">%). </w:t>
      </w:r>
      <w:r w:rsidR="005F1458" w:rsidRPr="005E6A77">
        <w:rPr>
          <w:rFonts w:ascii="Arial" w:hAnsi="Arial" w:cs="Arial"/>
          <w:sz w:val="24"/>
          <w:szCs w:val="24"/>
          <w:lang w:val="en-US"/>
        </w:rPr>
        <w:t xml:space="preserve">Monosomy of chromosome 10 was </w:t>
      </w:r>
      <w:r w:rsidR="001F59C1" w:rsidRPr="005E6A77">
        <w:rPr>
          <w:rFonts w:ascii="Arial" w:hAnsi="Arial" w:cs="Arial"/>
          <w:sz w:val="24"/>
          <w:szCs w:val="24"/>
          <w:lang w:val="en-US"/>
        </w:rPr>
        <w:t>found</w:t>
      </w:r>
      <w:r w:rsidR="005F1458" w:rsidRPr="005E6A77">
        <w:rPr>
          <w:rFonts w:ascii="Arial" w:hAnsi="Arial" w:cs="Arial"/>
          <w:sz w:val="24"/>
          <w:szCs w:val="24"/>
          <w:lang w:val="en-US"/>
        </w:rPr>
        <w:t xml:space="preserve"> in </w:t>
      </w:r>
      <w:r w:rsidR="001F59C1" w:rsidRPr="005E6A77">
        <w:rPr>
          <w:rFonts w:ascii="Arial" w:hAnsi="Arial" w:cs="Arial"/>
          <w:sz w:val="24"/>
          <w:szCs w:val="24"/>
          <w:lang w:val="en-US"/>
        </w:rPr>
        <w:t>197</w:t>
      </w:r>
      <w:r w:rsidR="005F1458" w:rsidRPr="005E6A77">
        <w:rPr>
          <w:rFonts w:ascii="Arial" w:hAnsi="Arial" w:cs="Arial"/>
          <w:sz w:val="24"/>
          <w:szCs w:val="24"/>
          <w:lang w:val="en-US"/>
        </w:rPr>
        <w:t>/2</w:t>
      </w:r>
      <w:r w:rsidR="001F59C1" w:rsidRPr="005E6A77">
        <w:rPr>
          <w:rFonts w:ascii="Arial" w:hAnsi="Arial" w:cs="Arial"/>
          <w:sz w:val="24"/>
          <w:szCs w:val="24"/>
          <w:lang w:val="en-US"/>
        </w:rPr>
        <w:t>97</w:t>
      </w:r>
      <w:r w:rsidR="005F1458" w:rsidRPr="005E6A77">
        <w:rPr>
          <w:rFonts w:ascii="Arial" w:hAnsi="Arial" w:cs="Arial"/>
          <w:sz w:val="24"/>
          <w:szCs w:val="24"/>
          <w:lang w:val="en-US"/>
        </w:rPr>
        <w:t xml:space="preserve"> cases while mono- and/or bi- allelic deletion of </w:t>
      </w:r>
      <w:r w:rsidR="005F1458" w:rsidRPr="005E6A77">
        <w:rPr>
          <w:rFonts w:ascii="Arial" w:hAnsi="Arial" w:cs="Arial"/>
          <w:i/>
          <w:sz w:val="24"/>
          <w:szCs w:val="24"/>
          <w:lang w:val="en-US"/>
        </w:rPr>
        <w:t>PTEN</w:t>
      </w:r>
      <w:r w:rsidR="005F1458" w:rsidRPr="005E6A77">
        <w:rPr>
          <w:rFonts w:ascii="Arial" w:hAnsi="Arial" w:cs="Arial"/>
          <w:sz w:val="24"/>
          <w:szCs w:val="24"/>
          <w:lang w:val="en-US"/>
        </w:rPr>
        <w:t xml:space="preserve"> in </w:t>
      </w:r>
      <w:r w:rsidR="001F59C1" w:rsidRPr="005E6A77">
        <w:rPr>
          <w:rFonts w:ascii="Arial" w:hAnsi="Arial" w:cs="Arial"/>
          <w:sz w:val="24"/>
          <w:szCs w:val="24"/>
          <w:lang w:val="en-US"/>
        </w:rPr>
        <w:t>19</w:t>
      </w:r>
      <w:r w:rsidR="005F1458" w:rsidRPr="005E6A77">
        <w:rPr>
          <w:rFonts w:ascii="Arial" w:hAnsi="Arial" w:cs="Arial"/>
          <w:sz w:val="24"/>
          <w:szCs w:val="24"/>
          <w:lang w:val="en-US"/>
        </w:rPr>
        <w:t xml:space="preserve"> (overall incidence: 7</w:t>
      </w:r>
      <w:r w:rsidR="001F59C1" w:rsidRPr="005E6A77">
        <w:rPr>
          <w:rFonts w:ascii="Arial" w:hAnsi="Arial" w:cs="Arial"/>
          <w:sz w:val="24"/>
          <w:szCs w:val="24"/>
          <w:lang w:val="en-US"/>
        </w:rPr>
        <w:t>2.</w:t>
      </w:r>
      <w:r w:rsidR="005F1458" w:rsidRPr="005E6A77">
        <w:rPr>
          <w:rFonts w:ascii="Arial" w:hAnsi="Arial" w:cs="Arial"/>
          <w:sz w:val="24"/>
          <w:szCs w:val="24"/>
          <w:lang w:val="en-US"/>
        </w:rPr>
        <w:t xml:space="preserve">7%). </w:t>
      </w:r>
      <w:r w:rsidR="0063024A" w:rsidRPr="005E6A77">
        <w:rPr>
          <w:rFonts w:ascii="Arial" w:hAnsi="Arial" w:cs="Arial"/>
          <w:sz w:val="24"/>
          <w:szCs w:val="24"/>
          <w:lang w:val="en-US"/>
        </w:rPr>
        <w:t xml:space="preserve">In 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DA and AA we found </w:t>
      </w:r>
      <w:r w:rsidR="0063024A" w:rsidRPr="005E6A77">
        <w:rPr>
          <w:rFonts w:ascii="Arial" w:hAnsi="Arial" w:cs="Arial"/>
          <w:i/>
          <w:sz w:val="24"/>
          <w:szCs w:val="24"/>
          <w:lang w:val="en-US"/>
        </w:rPr>
        <w:t>EGFR</w:t>
      </w:r>
      <w:r w:rsidR="0063024A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A85DA0" w:rsidRPr="005E6A77">
        <w:rPr>
          <w:rFonts w:ascii="Arial" w:hAnsi="Arial" w:cs="Arial"/>
          <w:sz w:val="24"/>
          <w:szCs w:val="24"/>
          <w:lang w:val="en-US"/>
        </w:rPr>
        <w:t>amplification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 in 4</w:t>
      </w:r>
      <w:r w:rsidR="00521CB2" w:rsidRPr="005E6A77">
        <w:rPr>
          <w:rFonts w:ascii="Arial" w:hAnsi="Arial" w:cs="Arial"/>
          <w:sz w:val="24"/>
          <w:szCs w:val="24"/>
          <w:lang w:val="en-US"/>
        </w:rPr>
        <w:t>/3</w:t>
      </w:r>
      <w:r w:rsidR="00B00CCD" w:rsidRPr="005E6A77">
        <w:rPr>
          <w:rFonts w:ascii="Arial" w:hAnsi="Arial" w:cs="Arial"/>
          <w:sz w:val="24"/>
          <w:szCs w:val="24"/>
          <w:lang w:val="en-US"/>
        </w:rPr>
        <w:t>7</w:t>
      </w:r>
      <w:r w:rsidR="00A85DA0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0C566C" w:rsidRPr="005E6A77">
        <w:rPr>
          <w:rFonts w:ascii="Arial" w:hAnsi="Arial" w:cs="Arial"/>
          <w:sz w:val="24"/>
          <w:szCs w:val="24"/>
          <w:lang w:val="en-US"/>
        </w:rPr>
        <w:t>(1</w:t>
      </w:r>
      <w:r w:rsidR="00B00CCD" w:rsidRPr="005E6A77">
        <w:rPr>
          <w:rFonts w:ascii="Arial" w:hAnsi="Arial" w:cs="Arial"/>
          <w:sz w:val="24"/>
          <w:szCs w:val="24"/>
          <w:lang w:val="en-US"/>
        </w:rPr>
        <w:t>0.8</w:t>
      </w:r>
      <w:r w:rsidR="00B51C05" w:rsidRPr="005E6A77">
        <w:rPr>
          <w:rFonts w:ascii="Arial" w:hAnsi="Arial" w:cs="Arial"/>
          <w:sz w:val="24"/>
          <w:szCs w:val="24"/>
          <w:lang w:val="en-US"/>
        </w:rPr>
        <w:t>%;</w:t>
      </w:r>
      <w:r w:rsidR="000C566C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63024A" w:rsidRPr="005E6A77">
        <w:rPr>
          <w:rFonts w:ascii="Arial" w:hAnsi="Arial" w:cs="Arial"/>
          <w:sz w:val="24"/>
          <w:szCs w:val="24"/>
          <w:lang w:val="en-US"/>
        </w:rPr>
        <w:t>2</w:t>
      </w:r>
      <w:r w:rsidR="00406A94" w:rsidRPr="005E6A77">
        <w:rPr>
          <w:rFonts w:ascii="Arial" w:hAnsi="Arial" w:cs="Arial"/>
          <w:sz w:val="24"/>
          <w:szCs w:val="24"/>
          <w:lang w:val="en-US"/>
        </w:rPr>
        <w:t>/</w:t>
      </w:r>
      <w:r w:rsidR="00B51C05" w:rsidRPr="005E6A77">
        <w:rPr>
          <w:rFonts w:ascii="Arial" w:hAnsi="Arial" w:cs="Arial"/>
          <w:sz w:val="24"/>
          <w:szCs w:val="24"/>
          <w:lang w:val="en-US"/>
        </w:rPr>
        <w:t>20</w:t>
      </w:r>
      <w:r w:rsidR="0063024A" w:rsidRPr="005E6A77">
        <w:rPr>
          <w:rFonts w:ascii="Arial" w:hAnsi="Arial" w:cs="Arial"/>
          <w:sz w:val="24"/>
          <w:szCs w:val="24"/>
          <w:lang w:val="en-US"/>
        </w:rPr>
        <w:t xml:space="preserve"> DA and 2</w:t>
      </w:r>
      <w:r w:rsidR="00406A94" w:rsidRPr="005E6A77">
        <w:rPr>
          <w:rFonts w:ascii="Arial" w:hAnsi="Arial" w:cs="Arial"/>
          <w:sz w:val="24"/>
          <w:szCs w:val="24"/>
          <w:lang w:val="en-US"/>
        </w:rPr>
        <w:t>/1</w:t>
      </w:r>
      <w:r w:rsidR="00B51C05" w:rsidRPr="005E6A77">
        <w:rPr>
          <w:rFonts w:ascii="Arial" w:hAnsi="Arial" w:cs="Arial"/>
          <w:sz w:val="24"/>
          <w:szCs w:val="24"/>
          <w:lang w:val="en-US"/>
        </w:rPr>
        <w:t>7</w:t>
      </w:r>
      <w:r w:rsidR="0063024A" w:rsidRPr="005E6A77">
        <w:rPr>
          <w:rFonts w:ascii="Arial" w:hAnsi="Arial" w:cs="Arial"/>
          <w:sz w:val="24"/>
          <w:szCs w:val="24"/>
          <w:lang w:val="en-US"/>
        </w:rPr>
        <w:t xml:space="preserve"> AA), gain of chromosome 7 </w:t>
      </w:r>
      <w:r w:rsidRPr="005E6A77">
        <w:rPr>
          <w:rFonts w:ascii="Arial" w:hAnsi="Arial" w:cs="Arial"/>
          <w:sz w:val="24"/>
          <w:szCs w:val="24"/>
          <w:lang w:val="en-US"/>
        </w:rPr>
        <w:t>in 2</w:t>
      </w:r>
      <w:r w:rsidR="00B51C05" w:rsidRPr="005E6A77">
        <w:rPr>
          <w:rFonts w:ascii="Arial" w:hAnsi="Arial" w:cs="Arial"/>
          <w:sz w:val="24"/>
          <w:szCs w:val="24"/>
          <w:lang w:val="en-US"/>
        </w:rPr>
        <w:t>7</w:t>
      </w:r>
      <w:r w:rsidR="00406A94" w:rsidRPr="005E6A77">
        <w:rPr>
          <w:rFonts w:ascii="Arial" w:hAnsi="Arial" w:cs="Arial"/>
          <w:sz w:val="24"/>
          <w:szCs w:val="24"/>
          <w:lang w:val="en-US"/>
        </w:rPr>
        <w:t>/3</w:t>
      </w:r>
      <w:r w:rsidR="00B51C05" w:rsidRPr="005E6A77">
        <w:rPr>
          <w:rFonts w:ascii="Arial" w:hAnsi="Arial" w:cs="Arial"/>
          <w:sz w:val="24"/>
          <w:szCs w:val="24"/>
          <w:lang w:val="en-US"/>
        </w:rPr>
        <w:t>7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63024A" w:rsidRPr="005E6A77">
        <w:rPr>
          <w:rFonts w:ascii="Arial" w:hAnsi="Arial" w:cs="Arial"/>
          <w:sz w:val="24"/>
          <w:szCs w:val="24"/>
          <w:lang w:val="en-US"/>
        </w:rPr>
        <w:t>(</w:t>
      </w:r>
      <w:r w:rsidR="00B51C05" w:rsidRPr="005E6A77">
        <w:rPr>
          <w:rFonts w:ascii="Arial" w:hAnsi="Arial" w:cs="Arial"/>
          <w:sz w:val="24"/>
          <w:szCs w:val="24"/>
          <w:lang w:val="en-US"/>
        </w:rPr>
        <w:t>72.9</w:t>
      </w:r>
      <w:r w:rsidR="000C566C" w:rsidRPr="005E6A77">
        <w:rPr>
          <w:rFonts w:ascii="Arial" w:hAnsi="Arial" w:cs="Arial"/>
          <w:sz w:val="24"/>
          <w:szCs w:val="24"/>
          <w:lang w:val="en-US"/>
        </w:rPr>
        <w:t>%</w:t>
      </w:r>
      <w:r w:rsidR="00B51C05" w:rsidRPr="005E6A77">
        <w:rPr>
          <w:rFonts w:ascii="Arial" w:hAnsi="Arial" w:cs="Arial"/>
          <w:sz w:val="24"/>
          <w:szCs w:val="24"/>
          <w:lang w:val="en-US"/>
        </w:rPr>
        <w:t>;</w:t>
      </w:r>
      <w:r w:rsidR="00521CB2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63024A" w:rsidRPr="005E6A77">
        <w:rPr>
          <w:rFonts w:ascii="Arial" w:hAnsi="Arial" w:cs="Arial"/>
          <w:sz w:val="24"/>
          <w:szCs w:val="24"/>
          <w:lang w:val="en-US"/>
        </w:rPr>
        <w:t>13</w:t>
      </w:r>
      <w:r w:rsidR="00406A94" w:rsidRPr="005E6A77">
        <w:rPr>
          <w:rFonts w:ascii="Arial" w:hAnsi="Arial" w:cs="Arial"/>
          <w:sz w:val="24"/>
          <w:szCs w:val="24"/>
          <w:lang w:val="en-US"/>
        </w:rPr>
        <w:t>/</w:t>
      </w:r>
      <w:r w:rsidR="00B51C05" w:rsidRPr="005E6A77">
        <w:rPr>
          <w:rFonts w:ascii="Arial" w:hAnsi="Arial" w:cs="Arial"/>
          <w:sz w:val="24"/>
          <w:szCs w:val="24"/>
          <w:lang w:val="en-US"/>
        </w:rPr>
        <w:t>20</w:t>
      </w:r>
      <w:r w:rsidR="0063024A" w:rsidRPr="005E6A77">
        <w:rPr>
          <w:rFonts w:ascii="Arial" w:hAnsi="Arial" w:cs="Arial"/>
          <w:sz w:val="24"/>
          <w:szCs w:val="24"/>
          <w:lang w:val="en-US"/>
        </w:rPr>
        <w:t xml:space="preserve"> DA and 1</w:t>
      </w:r>
      <w:r w:rsidR="00B51C05" w:rsidRPr="005E6A77">
        <w:rPr>
          <w:rFonts w:ascii="Arial" w:hAnsi="Arial" w:cs="Arial"/>
          <w:sz w:val="24"/>
          <w:szCs w:val="24"/>
          <w:lang w:val="en-US"/>
        </w:rPr>
        <w:t>4</w:t>
      </w:r>
      <w:r w:rsidR="00406A94" w:rsidRPr="005E6A77">
        <w:rPr>
          <w:rFonts w:ascii="Arial" w:hAnsi="Arial" w:cs="Arial"/>
          <w:sz w:val="24"/>
          <w:szCs w:val="24"/>
          <w:lang w:val="en-US"/>
        </w:rPr>
        <w:t>/1</w:t>
      </w:r>
      <w:r w:rsidR="00B51C05" w:rsidRPr="005E6A77">
        <w:rPr>
          <w:rFonts w:ascii="Arial" w:hAnsi="Arial" w:cs="Arial"/>
          <w:sz w:val="24"/>
          <w:szCs w:val="24"/>
          <w:lang w:val="en-US"/>
        </w:rPr>
        <w:t>7</w:t>
      </w:r>
      <w:r w:rsidR="0063024A" w:rsidRPr="005E6A77">
        <w:rPr>
          <w:rFonts w:ascii="Arial" w:hAnsi="Arial" w:cs="Arial"/>
          <w:sz w:val="24"/>
          <w:szCs w:val="24"/>
          <w:lang w:val="en-US"/>
        </w:rPr>
        <w:t xml:space="preserve"> AA), monosomy</w:t>
      </w:r>
      <w:r w:rsidR="00A85DA0" w:rsidRPr="005E6A77">
        <w:rPr>
          <w:rFonts w:ascii="Arial" w:hAnsi="Arial" w:cs="Arial"/>
          <w:sz w:val="24"/>
          <w:szCs w:val="24"/>
          <w:lang w:val="en-US"/>
        </w:rPr>
        <w:t xml:space="preserve"> of chromosome </w:t>
      </w:r>
      <w:r w:rsidR="0063024A" w:rsidRPr="005E6A77">
        <w:rPr>
          <w:rFonts w:ascii="Arial" w:hAnsi="Arial" w:cs="Arial"/>
          <w:sz w:val="24"/>
          <w:szCs w:val="24"/>
          <w:lang w:val="en-US"/>
        </w:rPr>
        <w:t>10/</w:t>
      </w:r>
      <w:r w:rsidR="0063024A" w:rsidRPr="005E6A77">
        <w:rPr>
          <w:rFonts w:ascii="Arial" w:hAnsi="Arial" w:cs="Arial"/>
          <w:i/>
          <w:sz w:val="24"/>
          <w:szCs w:val="24"/>
          <w:lang w:val="en-US"/>
        </w:rPr>
        <w:t>PTEN</w:t>
      </w:r>
      <w:r w:rsidR="0063024A" w:rsidRPr="005E6A77">
        <w:rPr>
          <w:rFonts w:ascii="Arial" w:hAnsi="Arial" w:cs="Arial"/>
          <w:sz w:val="24"/>
          <w:szCs w:val="24"/>
          <w:lang w:val="en-US"/>
        </w:rPr>
        <w:t xml:space="preserve"> deletion </w:t>
      </w:r>
      <w:r w:rsidRPr="005E6A77">
        <w:rPr>
          <w:rFonts w:ascii="Arial" w:hAnsi="Arial" w:cs="Arial"/>
          <w:sz w:val="24"/>
          <w:szCs w:val="24"/>
          <w:lang w:val="en-US"/>
        </w:rPr>
        <w:t>in 1</w:t>
      </w:r>
      <w:r w:rsidR="00B51C05" w:rsidRPr="005E6A77">
        <w:rPr>
          <w:rFonts w:ascii="Arial" w:hAnsi="Arial" w:cs="Arial"/>
          <w:sz w:val="24"/>
          <w:szCs w:val="24"/>
          <w:lang w:val="en-US"/>
        </w:rPr>
        <w:t>4</w:t>
      </w:r>
      <w:r w:rsidR="00521CB2" w:rsidRPr="005E6A77">
        <w:rPr>
          <w:rFonts w:ascii="Arial" w:hAnsi="Arial" w:cs="Arial"/>
          <w:sz w:val="24"/>
          <w:szCs w:val="24"/>
          <w:lang w:val="en-US"/>
        </w:rPr>
        <w:t>/3</w:t>
      </w:r>
      <w:r w:rsidR="00B51C05" w:rsidRPr="005E6A77">
        <w:rPr>
          <w:rFonts w:ascii="Arial" w:hAnsi="Arial" w:cs="Arial"/>
          <w:sz w:val="24"/>
          <w:szCs w:val="24"/>
          <w:lang w:val="en-US"/>
        </w:rPr>
        <w:t>4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63024A" w:rsidRPr="005E6A77">
        <w:rPr>
          <w:rFonts w:ascii="Arial" w:hAnsi="Arial" w:cs="Arial"/>
          <w:sz w:val="24"/>
          <w:szCs w:val="24"/>
          <w:lang w:val="en-US"/>
        </w:rPr>
        <w:t>(</w:t>
      </w:r>
      <w:r w:rsidR="000C566C" w:rsidRPr="005E6A77">
        <w:rPr>
          <w:rFonts w:ascii="Arial" w:hAnsi="Arial" w:cs="Arial"/>
          <w:sz w:val="24"/>
          <w:szCs w:val="24"/>
          <w:lang w:val="en-US"/>
        </w:rPr>
        <w:t>4</w:t>
      </w:r>
      <w:r w:rsidR="00B51C05" w:rsidRPr="005E6A77">
        <w:rPr>
          <w:rFonts w:ascii="Arial" w:hAnsi="Arial" w:cs="Arial"/>
          <w:sz w:val="24"/>
          <w:szCs w:val="24"/>
          <w:lang w:val="en-US"/>
        </w:rPr>
        <w:t>1</w:t>
      </w:r>
      <w:r w:rsidR="000C566C" w:rsidRPr="005E6A77">
        <w:rPr>
          <w:rFonts w:ascii="Arial" w:hAnsi="Arial" w:cs="Arial"/>
          <w:sz w:val="24"/>
          <w:szCs w:val="24"/>
          <w:lang w:val="en-US"/>
        </w:rPr>
        <w:t>%</w:t>
      </w:r>
      <w:r w:rsidR="00B51C05" w:rsidRPr="005E6A77">
        <w:rPr>
          <w:rFonts w:ascii="Arial" w:hAnsi="Arial" w:cs="Arial"/>
          <w:sz w:val="24"/>
          <w:szCs w:val="24"/>
          <w:lang w:val="en-US"/>
        </w:rPr>
        <w:t>;</w:t>
      </w:r>
      <w:r w:rsidR="00A85DA0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B51C05" w:rsidRPr="005E6A77">
        <w:rPr>
          <w:rFonts w:ascii="Arial" w:hAnsi="Arial" w:cs="Arial"/>
          <w:sz w:val="24"/>
          <w:szCs w:val="24"/>
          <w:lang w:val="en-US"/>
        </w:rPr>
        <w:t>6</w:t>
      </w:r>
      <w:r w:rsidR="00521CB2" w:rsidRPr="005E6A77">
        <w:rPr>
          <w:rFonts w:ascii="Arial" w:hAnsi="Arial" w:cs="Arial"/>
          <w:sz w:val="24"/>
          <w:szCs w:val="24"/>
          <w:lang w:val="en-US"/>
        </w:rPr>
        <w:t>/1</w:t>
      </w:r>
      <w:r w:rsidR="00B51C05" w:rsidRPr="005E6A77">
        <w:rPr>
          <w:rFonts w:ascii="Arial" w:hAnsi="Arial" w:cs="Arial"/>
          <w:sz w:val="24"/>
          <w:szCs w:val="24"/>
          <w:lang w:val="en-US"/>
        </w:rPr>
        <w:t>8</w:t>
      </w:r>
      <w:r w:rsidR="0063024A" w:rsidRPr="005E6A77">
        <w:rPr>
          <w:rFonts w:ascii="Arial" w:hAnsi="Arial" w:cs="Arial"/>
          <w:sz w:val="24"/>
          <w:szCs w:val="24"/>
          <w:lang w:val="en-US"/>
        </w:rPr>
        <w:t xml:space="preserve"> DA and 8</w:t>
      </w:r>
      <w:r w:rsidR="00521CB2" w:rsidRPr="005E6A77">
        <w:rPr>
          <w:rFonts w:ascii="Arial" w:hAnsi="Arial" w:cs="Arial"/>
          <w:sz w:val="24"/>
          <w:szCs w:val="24"/>
          <w:lang w:val="en-US"/>
        </w:rPr>
        <w:t>/16</w:t>
      </w:r>
      <w:r w:rsidR="0063024A" w:rsidRPr="005E6A77">
        <w:rPr>
          <w:rFonts w:ascii="Arial" w:hAnsi="Arial" w:cs="Arial"/>
          <w:sz w:val="24"/>
          <w:szCs w:val="24"/>
          <w:lang w:val="en-US"/>
        </w:rPr>
        <w:t xml:space="preserve"> AA</w:t>
      </w:r>
      <w:r w:rsidR="00A85DA0" w:rsidRPr="005E6A77">
        <w:rPr>
          <w:rFonts w:ascii="Arial" w:hAnsi="Arial" w:cs="Arial"/>
          <w:sz w:val="24"/>
          <w:szCs w:val="24"/>
          <w:lang w:val="en-US"/>
        </w:rPr>
        <w:t xml:space="preserve">), and/or </w:t>
      </w:r>
      <w:proofErr w:type="spellStart"/>
      <w:r w:rsidR="0063024A" w:rsidRPr="005E6A77">
        <w:rPr>
          <w:rFonts w:ascii="Arial" w:hAnsi="Arial" w:cs="Arial"/>
          <w:i/>
          <w:sz w:val="24"/>
          <w:szCs w:val="24"/>
          <w:lang w:val="en-US"/>
        </w:rPr>
        <w:t>TERT</w:t>
      </w:r>
      <w:r w:rsidR="00A85DA0" w:rsidRPr="005E6A77">
        <w:rPr>
          <w:rFonts w:ascii="Arial" w:hAnsi="Arial" w:cs="Arial"/>
          <w:sz w:val="24"/>
          <w:szCs w:val="24"/>
          <w:lang w:val="en-US"/>
        </w:rPr>
        <w:t>p</w:t>
      </w:r>
      <w:proofErr w:type="spellEnd"/>
      <w:r w:rsidR="0063024A" w:rsidRPr="005E6A77">
        <w:rPr>
          <w:rFonts w:ascii="Arial" w:hAnsi="Arial" w:cs="Arial"/>
          <w:sz w:val="24"/>
          <w:szCs w:val="24"/>
          <w:lang w:val="en-US"/>
        </w:rPr>
        <w:t xml:space="preserve"> mutations </w:t>
      </w:r>
      <w:r w:rsidRPr="005E6A77">
        <w:rPr>
          <w:rFonts w:ascii="Arial" w:hAnsi="Arial" w:cs="Arial"/>
          <w:sz w:val="24"/>
          <w:szCs w:val="24"/>
          <w:lang w:val="en-US"/>
        </w:rPr>
        <w:t>13</w:t>
      </w:r>
      <w:r w:rsidR="00521CB2" w:rsidRPr="005E6A77">
        <w:rPr>
          <w:rFonts w:ascii="Arial" w:hAnsi="Arial" w:cs="Arial"/>
          <w:sz w:val="24"/>
          <w:szCs w:val="24"/>
          <w:lang w:val="en-US"/>
        </w:rPr>
        <w:t>/37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63024A" w:rsidRPr="005E6A77">
        <w:rPr>
          <w:rFonts w:ascii="Arial" w:hAnsi="Arial" w:cs="Arial"/>
          <w:sz w:val="24"/>
          <w:szCs w:val="24"/>
          <w:lang w:val="en-US"/>
        </w:rPr>
        <w:t>(</w:t>
      </w:r>
      <w:r w:rsidR="000C566C" w:rsidRPr="005E6A77">
        <w:rPr>
          <w:rFonts w:ascii="Arial" w:hAnsi="Arial" w:cs="Arial"/>
          <w:sz w:val="24"/>
          <w:szCs w:val="24"/>
          <w:lang w:val="en-US"/>
        </w:rPr>
        <w:t>35.1%</w:t>
      </w:r>
      <w:r w:rsidR="00B51C05" w:rsidRPr="005E6A77">
        <w:rPr>
          <w:rFonts w:ascii="Arial" w:hAnsi="Arial" w:cs="Arial"/>
          <w:sz w:val="24"/>
          <w:szCs w:val="24"/>
          <w:lang w:val="en-US"/>
        </w:rPr>
        <w:t>;</w:t>
      </w:r>
      <w:r w:rsidR="00521CB2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="0063024A" w:rsidRPr="005E6A77">
        <w:rPr>
          <w:rFonts w:ascii="Arial" w:hAnsi="Arial" w:cs="Arial"/>
          <w:sz w:val="24"/>
          <w:szCs w:val="24"/>
          <w:lang w:val="en-US"/>
        </w:rPr>
        <w:t>7</w:t>
      </w:r>
      <w:r w:rsidR="00521CB2" w:rsidRPr="005E6A77">
        <w:rPr>
          <w:rFonts w:ascii="Arial" w:hAnsi="Arial" w:cs="Arial"/>
          <w:sz w:val="24"/>
          <w:szCs w:val="24"/>
          <w:lang w:val="en-US"/>
        </w:rPr>
        <w:t>/20</w:t>
      </w:r>
      <w:r w:rsidR="0063024A" w:rsidRPr="005E6A77">
        <w:rPr>
          <w:rFonts w:ascii="Arial" w:hAnsi="Arial" w:cs="Arial"/>
          <w:sz w:val="24"/>
          <w:szCs w:val="24"/>
          <w:lang w:val="en-US"/>
        </w:rPr>
        <w:t xml:space="preserve"> DA and 6</w:t>
      </w:r>
      <w:r w:rsidR="00521CB2" w:rsidRPr="005E6A77">
        <w:rPr>
          <w:rFonts w:ascii="Arial" w:hAnsi="Arial" w:cs="Arial"/>
          <w:sz w:val="24"/>
          <w:szCs w:val="24"/>
          <w:lang w:val="en-US"/>
        </w:rPr>
        <w:t>/17</w:t>
      </w:r>
      <w:r w:rsidR="0063024A" w:rsidRPr="005E6A77">
        <w:rPr>
          <w:rFonts w:ascii="Arial" w:hAnsi="Arial" w:cs="Arial"/>
          <w:sz w:val="24"/>
          <w:szCs w:val="24"/>
          <w:lang w:val="en-US"/>
        </w:rPr>
        <w:t xml:space="preserve"> AA)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 cases</w:t>
      </w:r>
      <w:r w:rsidR="0063024A" w:rsidRPr="005E6A77">
        <w:rPr>
          <w:rFonts w:ascii="Arial" w:hAnsi="Arial" w:cs="Arial"/>
          <w:sz w:val="24"/>
          <w:szCs w:val="24"/>
          <w:lang w:val="en-US"/>
        </w:rPr>
        <w:t xml:space="preserve">. </w:t>
      </w:r>
      <w:r w:rsidR="003F35B6" w:rsidRPr="005E6A77">
        <w:rPr>
          <w:rFonts w:ascii="Arial" w:hAnsi="Arial" w:cs="Arial"/>
          <w:sz w:val="24"/>
          <w:szCs w:val="24"/>
          <w:lang w:val="en-US"/>
        </w:rPr>
        <w:t xml:space="preserve">By applying the </w:t>
      </w:r>
      <w:proofErr w:type="spellStart"/>
      <w:r w:rsidR="003F35B6" w:rsidRPr="005E6A77">
        <w:rPr>
          <w:rFonts w:ascii="Arial" w:hAnsi="Arial" w:cs="Arial"/>
          <w:sz w:val="24"/>
          <w:szCs w:val="24"/>
          <w:lang w:val="en-US"/>
        </w:rPr>
        <w:t>cIMPACT</w:t>
      </w:r>
      <w:proofErr w:type="spellEnd"/>
      <w:r w:rsidR="003F35B6" w:rsidRPr="005E6A77">
        <w:rPr>
          <w:rFonts w:ascii="Arial" w:hAnsi="Arial" w:cs="Arial"/>
          <w:sz w:val="24"/>
          <w:szCs w:val="24"/>
          <w:lang w:val="en-US"/>
        </w:rPr>
        <w:t xml:space="preserve">-NOW Update 3 signature, all 13 </w:t>
      </w:r>
      <w:r w:rsidR="003F35B6" w:rsidRPr="005E6A77">
        <w:rPr>
          <w:rFonts w:ascii="Arial" w:hAnsi="Arial" w:cs="Arial"/>
          <w:i/>
          <w:sz w:val="24"/>
          <w:szCs w:val="24"/>
          <w:lang w:val="en-US"/>
        </w:rPr>
        <w:t>IDH1</w:t>
      </w:r>
      <w:r w:rsidR="003F35B6" w:rsidRPr="005E6A77">
        <w:rPr>
          <w:rFonts w:ascii="Arial" w:hAnsi="Arial" w:cs="Arial"/>
          <w:sz w:val="24"/>
          <w:szCs w:val="24"/>
          <w:lang w:val="en-US"/>
        </w:rPr>
        <w:t>/</w:t>
      </w:r>
      <w:r w:rsidR="003F35B6" w:rsidRPr="005E6A77">
        <w:rPr>
          <w:rFonts w:ascii="Arial" w:hAnsi="Arial" w:cs="Arial"/>
          <w:i/>
          <w:sz w:val="24"/>
          <w:szCs w:val="24"/>
          <w:lang w:val="en-US"/>
        </w:rPr>
        <w:t>2</w:t>
      </w:r>
      <w:r w:rsidR="003F35B6" w:rsidRPr="005E6A77">
        <w:rPr>
          <w:rFonts w:ascii="Arial" w:hAnsi="Arial" w:cs="Arial"/>
          <w:sz w:val="24"/>
          <w:szCs w:val="24"/>
          <w:lang w:val="en-US"/>
        </w:rPr>
        <w:t>-wt DA/AA, have been reclassified as</w:t>
      </w:r>
      <w:r w:rsidR="002D1F1A" w:rsidRPr="005E6A77">
        <w:rPr>
          <w:rFonts w:ascii="Arial" w:hAnsi="Arial" w:cs="Arial"/>
          <w:sz w:val="24"/>
          <w:szCs w:val="24"/>
          <w:lang w:val="en-US"/>
        </w:rPr>
        <w:t xml:space="preserve"> “Diffuse astrocytic glioma, </w:t>
      </w:r>
      <w:r w:rsidR="00532852" w:rsidRPr="005E6A77">
        <w:rPr>
          <w:rFonts w:ascii="Arial" w:hAnsi="Arial" w:cs="Arial"/>
          <w:sz w:val="24"/>
          <w:szCs w:val="24"/>
          <w:lang w:val="en-US"/>
        </w:rPr>
        <w:t>IDH-</w:t>
      </w:r>
      <w:r w:rsidR="002D1F1A" w:rsidRPr="005E6A77">
        <w:rPr>
          <w:rFonts w:ascii="Arial" w:hAnsi="Arial" w:cs="Arial"/>
          <w:sz w:val="24"/>
          <w:szCs w:val="24"/>
          <w:lang w:val="en-US"/>
        </w:rPr>
        <w:t>wildtype, with molecular features of glioblastoma, WHO grade IV” due to the presence of</w:t>
      </w:r>
      <w:r w:rsidR="008815D2" w:rsidRPr="005E6A77">
        <w:rPr>
          <w:rFonts w:ascii="Arial" w:hAnsi="Arial" w:cs="Arial"/>
          <w:sz w:val="24"/>
          <w:szCs w:val="24"/>
          <w:lang w:val="en-US"/>
        </w:rPr>
        <w:t xml:space="preserve"> </w:t>
      </w:r>
      <w:r w:rsidRPr="005E6A77">
        <w:rPr>
          <w:rFonts w:ascii="Arial" w:hAnsi="Arial" w:cs="Arial"/>
          <w:sz w:val="24"/>
          <w:szCs w:val="24"/>
          <w:lang w:val="en-US"/>
        </w:rPr>
        <w:t xml:space="preserve">at least one </w:t>
      </w:r>
      <w:r w:rsidR="008815D2" w:rsidRPr="005E6A77">
        <w:rPr>
          <w:rFonts w:ascii="Arial" w:hAnsi="Arial" w:cs="Arial"/>
          <w:sz w:val="24"/>
          <w:szCs w:val="24"/>
          <w:lang w:val="en-US"/>
        </w:rPr>
        <w:t xml:space="preserve">high risk </w:t>
      </w:r>
      <w:r w:rsidR="002D1F1A" w:rsidRPr="005E6A77">
        <w:rPr>
          <w:rFonts w:ascii="Arial" w:hAnsi="Arial" w:cs="Arial"/>
          <w:sz w:val="24"/>
          <w:szCs w:val="24"/>
          <w:lang w:val="en-US"/>
        </w:rPr>
        <w:t>marker</w:t>
      </w:r>
      <w:r w:rsidR="000C566C" w:rsidRPr="005E6A77">
        <w:rPr>
          <w:rFonts w:ascii="Arial" w:hAnsi="Arial" w:cs="Arial"/>
          <w:sz w:val="24"/>
          <w:szCs w:val="24"/>
          <w:lang w:val="en-US"/>
        </w:rPr>
        <w:t xml:space="preserve"> (p=0.001)</w:t>
      </w:r>
      <w:r w:rsidR="002C6546" w:rsidRPr="005E6A77">
        <w:rPr>
          <w:rFonts w:ascii="Arial" w:hAnsi="Arial" w:cs="Arial"/>
          <w:sz w:val="24"/>
          <w:szCs w:val="24"/>
          <w:lang w:val="en-US"/>
        </w:rPr>
        <w:t xml:space="preserve"> [4</w:t>
      </w:r>
      <w:r w:rsidR="00532852" w:rsidRPr="005E6A77">
        <w:rPr>
          <w:rFonts w:ascii="Arial" w:hAnsi="Arial" w:cs="Arial"/>
          <w:sz w:val="24"/>
          <w:szCs w:val="24"/>
          <w:lang w:val="en-US"/>
        </w:rPr>
        <w:t>]</w:t>
      </w:r>
      <w:r w:rsidRPr="005E6A77">
        <w:rPr>
          <w:rFonts w:ascii="Arial" w:hAnsi="Arial" w:cs="Arial"/>
          <w:sz w:val="24"/>
          <w:szCs w:val="24"/>
          <w:lang w:val="en-US"/>
        </w:rPr>
        <w:t>.</w:t>
      </w:r>
    </w:p>
    <w:p w14:paraId="3605CE9F" w14:textId="77777777" w:rsidR="00E935E6" w:rsidRPr="005E6A77" w:rsidRDefault="00E935E6" w:rsidP="00B00949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28F5E5E8" w14:textId="602B0F1C" w:rsidR="00D22457" w:rsidRPr="005E6A77" w:rsidRDefault="002C6546" w:rsidP="00B00949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5E6A77">
        <w:rPr>
          <w:rFonts w:ascii="Arial" w:hAnsi="Arial" w:cs="Arial"/>
          <w:b/>
          <w:sz w:val="24"/>
          <w:szCs w:val="24"/>
          <w:lang w:val="en-US"/>
        </w:rPr>
        <w:t>REFERENCES</w:t>
      </w:r>
    </w:p>
    <w:p w14:paraId="24148B1E" w14:textId="026D3E6A" w:rsidR="00FC18E1" w:rsidRPr="005E6A77" w:rsidRDefault="00A722BE" w:rsidP="00B00949">
      <w:pPr>
        <w:spacing w:line="360" w:lineRule="auto"/>
        <w:jc w:val="both"/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</w:pPr>
      <w:r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1) </w:t>
      </w:r>
      <w:proofErr w:type="spellStart"/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>Pierini</w:t>
      </w:r>
      <w:proofErr w:type="spellEnd"/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 T, </w:t>
      </w:r>
      <w:proofErr w:type="spellStart"/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>Nardelli</w:t>
      </w:r>
      <w:proofErr w:type="spellEnd"/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 C, </w:t>
      </w:r>
      <w:proofErr w:type="spellStart"/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>Lema</w:t>
      </w:r>
      <w:proofErr w:type="spellEnd"/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 Fernandez AG, </w:t>
      </w:r>
      <w:proofErr w:type="spellStart"/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>Pierini</w:t>
      </w:r>
      <w:proofErr w:type="spellEnd"/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 V, </w:t>
      </w:r>
      <w:proofErr w:type="spellStart"/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>Pellanera</w:t>
      </w:r>
      <w:proofErr w:type="spellEnd"/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 F, </w:t>
      </w:r>
      <w:proofErr w:type="spellStart"/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>Nofrini</w:t>
      </w:r>
      <w:proofErr w:type="spellEnd"/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 V et al (2020) New somatic TERT promoter variants enhance the Telomerase activity in </w:t>
      </w:r>
      <w:proofErr w:type="spellStart"/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>Glioblastoma</w:t>
      </w:r>
      <w:proofErr w:type="spellEnd"/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. </w:t>
      </w:r>
      <w:proofErr w:type="spellStart"/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>Acta</w:t>
      </w:r>
      <w:proofErr w:type="spellEnd"/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>Neuropathol</w:t>
      </w:r>
      <w:proofErr w:type="spellEnd"/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>Commun</w:t>
      </w:r>
      <w:proofErr w:type="spellEnd"/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 </w:t>
      </w:r>
      <w:r w:rsidR="00FC18E1" w:rsidRPr="005E6A77">
        <w:rPr>
          <w:rFonts w:ascii="Arial" w:hAnsi="Arial" w:cs="Arial"/>
          <w:b/>
          <w:color w:val="212121"/>
          <w:sz w:val="24"/>
          <w:szCs w:val="24"/>
          <w:shd w:val="clear" w:color="auto" w:fill="FFFFFF"/>
          <w:lang w:val="en-US"/>
        </w:rPr>
        <w:t>8</w:t>
      </w:r>
      <w:r w:rsidR="00FC18E1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:145. </w:t>
      </w:r>
    </w:p>
    <w:p w14:paraId="509CF13B" w14:textId="4329C023" w:rsidR="00F81698" w:rsidRPr="005E6A77" w:rsidRDefault="00A722BE" w:rsidP="00B00949">
      <w:pPr>
        <w:spacing w:line="360" w:lineRule="auto"/>
        <w:jc w:val="both"/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</w:pPr>
      <w:r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>2)</w:t>
      </w:r>
      <w:r w:rsidR="003A5296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F81698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>Ensembl</w:t>
      </w:r>
      <w:proofErr w:type="spellEnd"/>
      <w:r w:rsidR="00F81698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 Database-Homo Sapiens (2020) European Molecular Biology Laboratory’s European Bioinfor</w:t>
      </w:r>
      <w:r w:rsidR="003A5296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matics Institute, Cambridge UK. </w:t>
      </w:r>
      <w:hyperlink r:id="rId8" w:history="1">
        <w:r w:rsidR="00F81698" w:rsidRPr="005E6A77">
          <w:rPr>
            <w:rFonts w:ascii="Arial" w:hAnsi="Arial" w:cs="Arial"/>
            <w:color w:val="212121"/>
            <w:sz w:val="24"/>
            <w:szCs w:val="24"/>
            <w:lang w:val="en-US"/>
          </w:rPr>
          <w:t>http://www.ensembl.org/Homo_sapiens. Accessed 30 May 2020</w:t>
        </w:r>
      </w:hyperlink>
    </w:p>
    <w:p w14:paraId="3FDC75FA" w14:textId="10710841" w:rsidR="00F81698" w:rsidRPr="005E6A77" w:rsidRDefault="00A722BE" w:rsidP="00B00949">
      <w:pPr>
        <w:spacing w:line="360" w:lineRule="auto"/>
        <w:jc w:val="both"/>
        <w:rPr>
          <w:rFonts w:ascii="Arial" w:hAnsi="Arial" w:cs="Arial"/>
          <w:color w:val="212121"/>
          <w:sz w:val="24"/>
          <w:szCs w:val="24"/>
          <w:lang w:val="en-US"/>
        </w:rPr>
      </w:pPr>
      <w:r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>3)</w:t>
      </w:r>
      <w:r w:rsidR="003A5296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 </w:t>
      </w:r>
      <w:r w:rsidR="00F81698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COSMIC, Catalogue of Somatic Mutations in Cancer Database (2020) </w:t>
      </w:r>
      <w:proofErr w:type="spellStart"/>
      <w:r w:rsidR="00F81698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>Wellcome</w:t>
      </w:r>
      <w:proofErr w:type="spellEnd"/>
      <w:r w:rsidR="00F81698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 </w:t>
      </w:r>
      <w:r w:rsidR="003A5296"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Sanger Institute, Cambridge UK. </w:t>
      </w:r>
      <w:hyperlink r:id="rId9" w:history="1">
        <w:r w:rsidR="00C36946" w:rsidRPr="005E6A77">
          <w:rPr>
            <w:rFonts w:ascii="Arial" w:hAnsi="Arial" w:cs="Arial"/>
            <w:color w:val="212121"/>
            <w:sz w:val="24"/>
            <w:szCs w:val="24"/>
            <w:lang w:val="en-US"/>
          </w:rPr>
          <w:t>https://cancer.sanger.ac.uk/cosmic. Accessed 30 May 2020</w:t>
        </w:r>
      </w:hyperlink>
    </w:p>
    <w:p w14:paraId="476C6922" w14:textId="0E78DF72" w:rsidR="00FC18E1" w:rsidRPr="005E6A77" w:rsidRDefault="00FC18E1" w:rsidP="00FC18E1">
      <w:pPr>
        <w:spacing w:line="360" w:lineRule="auto"/>
        <w:jc w:val="both"/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</w:pPr>
      <w:r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4) Brat DJ, </w:t>
      </w:r>
      <w:proofErr w:type="spellStart"/>
      <w:r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>Aldape</w:t>
      </w:r>
      <w:proofErr w:type="spellEnd"/>
      <w:r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 K, Colman H, Holland EC, Louis DN, Jenkins RB et al (2018) </w:t>
      </w:r>
      <w:proofErr w:type="spellStart"/>
      <w:r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>cIMPACT</w:t>
      </w:r>
      <w:proofErr w:type="spellEnd"/>
      <w:r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-NOW update 3: recommended diagnostic criteria for "Diffuse astrocytic glioma, IDH-wildtype, with molecular features of glioblastoma, WHO grade IV". </w:t>
      </w:r>
      <w:proofErr w:type="spellStart"/>
      <w:r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>Acta</w:t>
      </w:r>
      <w:proofErr w:type="spellEnd"/>
      <w:r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>Neuropathol</w:t>
      </w:r>
      <w:proofErr w:type="spellEnd"/>
      <w:r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 xml:space="preserve"> </w:t>
      </w:r>
      <w:r w:rsidRPr="005E6A77">
        <w:rPr>
          <w:rFonts w:ascii="Arial" w:hAnsi="Arial" w:cs="Arial"/>
          <w:b/>
          <w:color w:val="212121"/>
          <w:sz w:val="24"/>
          <w:szCs w:val="24"/>
          <w:shd w:val="clear" w:color="auto" w:fill="FFFFFF"/>
          <w:lang w:val="en-US"/>
        </w:rPr>
        <w:t>136</w:t>
      </w:r>
      <w:r w:rsidRPr="005E6A77">
        <w:rPr>
          <w:rFonts w:ascii="Arial" w:hAnsi="Arial" w:cs="Arial"/>
          <w:color w:val="212121"/>
          <w:sz w:val="24"/>
          <w:szCs w:val="24"/>
          <w:shd w:val="clear" w:color="auto" w:fill="FFFFFF"/>
          <w:lang w:val="en-US"/>
        </w:rPr>
        <w:t>:805-810.</w:t>
      </w:r>
    </w:p>
    <w:p w14:paraId="408C623A" w14:textId="5B0E1C9C" w:rsidR="00F166D0" w:rsidRPr="005E6A77" w:rsidRDefault="00F166D0" w:rsidP="002C6546">
      <w:pPr>
        <w:pStyle w:val="Paragrafoelenco"/>
        <w:shd w:val="clear" w:color="auto" w:fill="FFFFFF"/>
        <w:spacing w:line="360" w:lineRule="auto"/>
        <w:ind w:left="0"/>
        <w:jc w:val="both"/>
        <w:rPr>
          <w:rFonts w:ascii="Arial" w:hAnsi="Arial" w:cs="Arial"/>
          <w:lang w:val="en-US"/>
        </w:rPr>
      </w:pPr>
    </w:p>
    <w:sectPr w:rsidR="00F166D0" w:rsidRPr="005E6A7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512F5"/>
    <w:multiLevelType w:val="hybridMultilevel"/>
    <w:tmpl w:val="EE9C7AF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6DF"/>
    <w:rsid w:val="00012783"/>
    <w:rsid w:val="00026C4F"/>
    <w:rsid w:val="00041C74"/>
    <w:rsid w:val="0004606C"/>
    <w:rsid w:val="000818B9"/>
    <w:rsid w:val="00093F67"/>
    <w:rsid w:val="000C566C"/>
    <w:rsid w:val="000C575C"/>
    <w:rsid w:val="000C5A4D"/>
    <w:rsid w:val="000D0607"/>
    <w:rsid w:val="000F2A86"/>
    <w:rsid w:val="000F34AA"/>
    <w:rsid w:val="00153335"/>
    <w:rsid w:val="00156744"/>
    <w:rsid w:val="001A727A"/>
    <w:rsid w:val="001B0D98"/>
    <w:rsid w:val="001C63A3"/>
    <w:rsid w:val="001E46C1"/>
    <w:rsid w:val="001F42BB"/>
    <w:rsid w:val="001F59C1"/>
    <w:rsid w:val="00235C8B"/>
    <w:rsid w:val="00243B1D"/>
    <w:rsid w:val="00246AA5"/>
    <w:rsid w:val="002602FC"/>
    <w:rsid w:val="002A270B"/>
    <w:rsid w:val="002B0EC5"/>
    <w:rsid w:val="002B69B5"/>
    <w:rsid w:val="002C3255"/>
    <w:rsid w:val="002C6546"/>
    <w:rsid w:val="002C6CB4"/>
    <w:rsid w:val="002D1F1A"/>
    <w:rsid w:val="00314EB5"/>
    <w:rsid w:val="003948C6"/>
    <w:rsid w:val="003A0C24"/>
    <w:rsid w:val="003A5296"/>
    <w:rsid w:val="003B0B0A"/>
    <w:rsid w:val="003C3595"/>
    <w:rsid w:val="003F35B6"/>
    <w:rsid w:val="003F7F9F"/>
    <w:rsid w:val="0040660E"/>
    <w:rsid w:val="00406A94"/>
    <w:rsid w:val="004627DD"/>
    <w:rsid w:val="004653A3"/>
    <w:rsid w:val="00491355"/>
    <w:rsid w:val="0049327B"/>
    <w:rsid w:val="004B4714"/>
    <w:rsid w:val="004C286A"/>
    <w:rsid w:val="004C463A"/>
    <w:rsid w:val="004E0357"/>
    <w:rsid w:val="005020F4"/>
    <w:rsid w:val="00521CB2"/>
    <w:rsid w:val="00527A48"/>
    <w:rsid w:val="00532852"/>
    <w:rsid w:val="00555B4B"/>
    <w:rsid w:val="00565549"/>
    <w:rsid w:val="00595B61"/>
    <w:rsid w:val="005B55E3"/>
    <w:rsid w:val="005D67EC"/>
    <w:rsid w:val="005E6A77"/>
    <w:rsid w:val="005F1458"/>
    <w:rsid w:val="00610837"/>
    <w:rsid w:val="0063024A"/>
    <w:rsid w:val="0063545A"/>
    <w:rsid w:val="00660009"/>
    <w:rsid w:val="00676DB4"/>
    <w:rsid w:val="00680A78"/>
    <w:rsid w:val="00680F99"/>
    <w:rsid w:val="006953DA"/>
    <w:rsid w:val="00701DC7"/>
    <w:rsid w:val="0071191A"/>
    <w:rsid w:val="007326B5"/>
    <w:rsid w:val="00735335"/>
    <w:rsid w:val="007425A9"/>
    <w:rsid w:val="007578D0"/>
    <w:rsid w:val="007607A2"/>
    <w:rsid w:val="007944FD"/>
    <w:rsid w:val="007B7B10"/>
    <w:rsid w:val="007D4218"/>
    <w:rsid w:val="00844202"/>
    <w:rsid w:val="00850A82"/>
    <w:rsid w:val="00861DAA"/>
    <w:rsid w:val="00865525"/>
    <w:rsid w:val="008714DD"/>
    <w:rsid w:val="00874176"/>
    <w:rsid w:val="008815D2"/>
    <w:rsid w:val="00896A9C"/>
    <w:rsid w:val="008A69FF"/>
    <w:rsid w:val="008B48D5"/>
    <w:rsid w:val="008B53A1"/>
    <w:rsid w:val="008C3EC5"/>
    <w:rsid w:val="008D16D0"/>
    <w:rsid w:val="008E22B7"/>
    <w:rsid w:val="008F454D"/>
    <w:rsid w:val="008F4DE3"/>
    <w:rsid w:val="00913184"/>
    <w:rsid w:val="00917481"/>
    <w:rsid w:val="00925E58"/>
    <w:rsid w:val="00940142"/>
    <w:rsid w:val="00950D8E"/>
    <w:rsid w:val="009643C4"/>
    <w:rsid w:val="00981F74"/>
    <w:rsid w:val="00986BB4"/>
    <w:rsid w:val="009A1B24"/>
    <w:rsid w:val="009B364B"/>
    <w:rsid w:val="009D35B4"/>
    <w:rsid w:val="00A22010"/>
    <w:rsid w:val="00A3632B"/>
    <w:rsid w:val="00A722BE"/>
    <w:rsid w:val="00A7664B"/>
    <w:rsid w:val="00A85DA0"/>
    <w:rsid w:val="00A92627"/>
    <w:rsid w:val="00AD2730"/>
    <w:rsid w:val="00B00949"/>
    <w:rsid w:val="00B00CCD"/>
    <w:rsid w:val="00B04DE4"/>
    <w:rsid w:val="00B51C05"/>
    <w:rsid w:val="00B60FDB"/>
    <w:rsid w:val="00B65417"/>
    <w:rsid w:val="00B86457"/>
    <w:rsid w:val="00BA01F8"/>
    <w:rsid w:val="00BC52E7"/>
    <w:rsid w:val="00BC69CD"/>
    <w:rsid w:val="00BE37E1"/>
    <w:rsid w:val="00C25339"/>
    <w:rsid w:val="00C36946"/>
    <w:rsid w:val="00C65DCA"/>
    <w:rsid w:val="00C7478E"/>
    <w:rsid w:val="00C84699"/>
    <w:rsid w:val="00C95552"/>
    <w:rsid w:val="00C96E3D"/>
    <w:rsid w:val="00CA09A8"/>
    <w:rsid w:val="00CB2956"/>
    <w:rsid w:val="00CD3010"/>
    <w:rsid w:val="00CF73E8"/>
    <w:rsid w:val="00D14509"/>
    <w:rsid w:val="00D22457"/>
    <w:rsid w:val="00D717E7"/>
    <w:rsid w:val="00D747C1"/>
    <w:rsid w:val="00DD5FA8"/>
    <w:rsid w:val="00E008EE"/>
    <w:rsid w:val="00E80AE0"/>
    <w:rsid w:val="00E8236D"/>
    <w:rsid w:val="00E906DF"/>
    <w:rsid w:val="00E92717"/>
    <w:rsid w:val="00E935E6"/>
    <w:rsid w:val="00EB1D06"/>
    <w:rsid w:val="00EF56F6"/>
    <w:rsid w:val="00F04600"/>
    <w:rsid w:val="00F166D0"/>
    <w:rsid w:val="00F31508"/>
    <w:rsid w:val="00F31FE6"/>
    <w:rsid w:val="00F52CC4"/>
    <w:rsid w:val="00F5507B"/>
    <w:rsid w:val="00F61F3A"/>
    <w:rsid w:val="00F62D5E"/>
    <w:rsid w:val="00F64456"/>
    <w:rsid w:val="00F65334"/>
    <w:rsid w:val="00F70E3B"/>
    <w:rsid w:val="00F81698"/>
    <w:rsid w:val="00F93F11"/>
    <w:rsid w:val="00F94C7D"/>
    <w:rsid w:val="00FA37EF"/>
    <w:rsid w:val="00FA3B04"/>
    <w:rsid w:val="00FA4B14"/>
    <w:rsid w:val="00FB29F6"/>
    <w:rsid w:val="00FC18E1"/>
    <w:rsid w:val="00FC6451"/>
    <w:rsid w:val="00FE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9CD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FB29F6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FB29F6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4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463A"/>
    <w:rPr>
      <w:rFonts w:ascii="Tahoma" w:hAnsi="Tahoma" w:cs="Tahoma"/>
      <w:sz w:val="16"/>
      <w:szCs w:val="16"/>
    </w:rPr>
  </w:style>
  <w:style w:type="character" w:styleId="Rimandocommento">
    <w:name w:val="annotation reference"/>
    <w:basedOn w:val="Carpredefinitoparagrafo"/>
    <w:uiPriority w:val="99"/>
    <w:semiHidden/>
    <w:unhideWhenUsed/>
    <w:rsid w:val="002B69B5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B69B5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B69B5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B69B5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B69B5"/>
    <w:rPr>
      <w:b/>
      <w:bCs/>
      <w:sz w:val="20"/>
      <w:szCs w:val="20"/>
    </w:rPr>
  </w:style>
  <w:style w:type="paragraph" w:styleId="Paragrafoelenco">
    <w:name w:val="List Paragraph"/>
    <w:basedOn w:val="Normale"/>
    <w:uiPriority w:val="34"/>
    <w:qFormat/>
    <w:rsid w:val="00C9555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FB29F6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FB29F6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4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463A"/>
    <w:rPr>
      <w:rFonts w:ascii="Tahoma" w:hAnsi="Tahoma" w:cs="Tahoma"/>
      <w:sz w:val="16"/>
      <w:szCs w:val="16"/>
    </w:rPr>
  </w:style>
  <w:style w:type="character" w:styleId="Rimandocommento">
    <w:name w:val="annotation reference"/>
    <w:basedOn w:val="Carpredefinitoparagrafo"/>
    <w:uiPriority w:val="99"/>
    <w:semiHidden/>
    <w:unhideWhenUsed/>
    <w:rsid w:val="002B69B5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B69B5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B69B5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B69B5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B69B5"/>
    <w:rPr>
      <w:b/>
      <w:bCs/>
      <w:sz w:val="20"/>
      <w:szCs w:val="20"/>
    </w:rPr>
  </w:style>
  <w:style w:type="paragraph" w:styleId="Paragrafoelenco">
    <w:name w:val="List Paragraph"/>
    <w:basedOn w:val="Normale"/>
    <w:uiPriority w:val="34"/>
    <w:qFormat/>
    <w:rsid w:val="00C9555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66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sembl.org/Homo_sapiens.%20Accessed%2030%20May%202020" TargetMode="External"/><Relationship Id="rId3" Type="http://schemas.openxmlformats.org/officeDocument/2006/relationships/styles" Target="styles.xml"/><Relationship Id="rId7" Type="http://schemas.openxmlformats.org/officeDocument/2006/relationships/hyperlink" Target="mailto:roberta.lastarza@unipg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cancer.sanger.ac.uk/cosmic.%20Accessed%2030%20May%202020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FB9EADC-703A-47DF-9728-DB9C6F230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1174</Words>
  <Characters>6693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2021-05-29T14:33:00Z</cp:lastPrinted>
  <dcterms:created xsi:type="dcterms:W3CDTF">2022-07-15T06:19:00Z</dcterms:created>
  <dcterms:modified xsi:type="dcterms:W3CDTF">2022-07-15T07:39:00Z</dcterms:modified>
</cp:coreProperties>
</file>