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50F8" w:rsidRDefault="00D350F8" w:rsidP="00734CBB">
      <w:pPr>
        <w:widowControl/>
        <w:spacing w:line="480" w:lineRule="auto"/>
        <w:rPr>
          <w:rFonts w:ascii="Times New Roman" w:hAnsi="Times New Roman" w:cs="Times New Roman"/>
          <w:sz w:val="24"/>
        </w:rPr>
      </w:pPr>
    </w:p>
    <w:p w:rsidR="003839DB" w:rsidRDefault="004264C8" w:rsidP="0082479B">
      <w:pPr>
        <w:widowControl/>
        <w:spacing w:line="48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334EF27D">
            <wp:extent cx="5760000" cy="4691879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46918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2479B" w:rsidRDefault="0082479B" w:rsidP="0082479B">
      <w:pPr>
        <w:widowControl/>
        <w:rPr>
          <w:rFonts w:ascii="Times New Roman" w:hAnsi="Times New Roman" w:cs="Times New Roman"/>
          <w:sz w:val="24"/>
        </w:rPr>
      </w:pPr>
      <w:r w:rsidRPr="0082479B">
        <w:rPr>
          <w:rFonts w:ascii="Times New Roman" w:hAnsi="Times New Roman" w:cs="Times New Roman" w:hint="eastAsia"/>
          <w:b/>
          <w:sz w:val="24"/>
        </w:rPr>
        <w:t>Fig</w:t>
      </w:r>
      <w:r w:rsidRPr="0082479B">
        <w:rPr>
          <w:rFonts w:ascii="Times New Roman" w:hAnsi="Times New Roman" w:cs="Times New Roman"/>
          <w:b/>
          <w:sz w:val="24"/>
        </w:rPr>
        <w:t>. S1:</w:t>
      </w:r>
      <w:r>
        <w:rPr>
          <w:rFonts w:ascii="Times New Roman" w:hAnsi="Times New Roman" w:cs="Times New Roman"/>
          <w:sz w:val="24"/>
        </w:rPr>
        <w:t xml:space="preserve"> </w:t>
      </w:r>
      <w:r w:rsidR="004264C8">
        <w:rPr>
          <w:rFonts w:ascii="Times New Roman" w:hAnsi="Times New Roman" w:cs="Times New Roman"/>
          <w:sz w:val="24"/>
        </w:rPr>
        <w:t>I</w:t>
      </w:r>
      <w:r>
        <w:rPr>
          <w:rFonts w:ascii="Times New Roman" w:hAnsi="Times New Roman" w:cs="Times New Roman"/>
          <w:sz w:val="24"/>
        </w:rPr>
        <w:t>rradiation</w:t>
      </w:r>
      <w:r w:rsidR="00E42511">
        <w:rPr>
          <w:rFonts w:ascii="Times New Roman" w:hAnsi="Times New Roman" w:cs="Times New Roman"/>
          <w:sz w:val="24"/>
        </w:rPr>
        <w:t>-</w:t>
      </w:r>
      <w:r>
        <w:rPr>
          <w:rFonts w:ascii="Times New Roman" w:hAnsi="Times New Roman" w:cs="Times New Roman"/>
          <w:sz w:val="24"/>
        </w:rPr>
        <w:t>in</w:t>
      </w:r>
      <w:r w:rsidR="004264C8">
        <w:rPr>
          <w:rFonts w:ascii="Times New Roman" w:hAnsi="Times New Roman" w:cs="Times New Roman"/>
          <w:sz w:val="24"/>
        </w:rPr>
        <w:t>d</w:t>
      </w:r>
      <w:r>
        <w:rPr>
          <w:rFonts w:ascii="Times New Roman" w:hAnsi="Times New Roman" w:cs="Times New Roman"/>
          <w:sz w:val="24"/>
        </w:rPr>
        <w:t>u</w:t>
      </w:r>
      <w:r w:rsidR="004264C8">
        <w:rPr>
          <w:rFonts w:ascii="Times New Roman" w:hAnsi="Times New Roman" w:cs="Times New Roman"/>
          <w:sz w:val="24"/>
        </w:rPr>
        <w:t>c</w:t>
      </w:r>
      <w:r>
        <w:rPr>
          <w:rFonts w:ascii="Times New Roman" w:hAnsi="Times New Roman" w:cs="Times New Roman"/>
          <w:sz w:val="24"/>
        </w:rPr>
        <w:t xml:space="preserve">ed differentially expressed </w:t>
      </w:r>
      <w:r w:rsidR="004264C8">
        <w:rPr>
          <w:rFonts w:ascii="Times New Roman" w:hAnsi="Times New Roman" w:cs="Times New Roman"/>
          <w:sz w:val="24"/>
        </w:rPr>
        <w:t>mRNAs</w:t>
      </w:r>
      <w:r>
        <w:rPr>
          <w:rFonts w:ascii="Times New Roman" w:hAnsi="Times New Roman" w:cs="Times New Roman"/>
          <w:sz w:val="24"/>
        </w:rPr>
        <w:t xml:space="preserve"> in NSCLC cells. </w:t>
      </w:r>
      <w:r w:rsidRPr="0082479B">
        <w:rPr>
          <w:rFonts w:ascii="Times New Roman" w:hAnsi="Times New Roman" w:cs="Times New Roman"/>
          <w:b/>
          <w:sz w:val="24"/>
        </w:rPr>
        <w:t>A&amp;C</w:t>
      </w:r>
      <w:r w:rsidRPr="0082479B">
        <w:rPr>
          <w:rFonts w:ascii="Times New Roman" w:hAnsi="Times New Roman" w:cs="Times New Roman"/>
          <w:sz w:val="24"/>
        </w:rPr>
        <w:t xml:space="preserve">, </w:t>
      </w:r>
      <w:r w:rsidR="00E42511">
        <w:rPr>
          <w:rFonts w:ascii="Times New Roman" w:hAnsi="Times New Roman" w:cs="Times New Roman" w:hint="eastAsia"/>
          <w:sz w:val="24"/>
        </w:rPr>
        <w:t>the</w:t>
      </w:r>
      <w:r w:rsidR="00E42511">
        <w:rPr>
          <w:rFonts w:ascii="Times New Roman" w:hAnsi="Times New Roman" w:cs="Times New Roman"/>
          <w:sz w:val="24"/>
        </w:rPr>
        <w:t xml:space="preserve"> h</w:t>
      </w:r>
      <w:r w:rsidRPr="0082479B">
        <w:rPr>
          <w:rFonts w:ascii="Times New Roman" w:hAnsi="Times New Roman" w:cs="Times New Roman"/>
          <w:sz w:val="24"/>
        </w:rPr>
        <w:t xml:space="preserve">eat map shows the differentially expressed </w:t>
      </w:r>
      <w:r w:rsidR="004264C8">
        <w:rPr>
          <w:rFonts w:ascii="Times New Roman" w:hAnsi="Times New Roman" w:cs="Times New Roman"/>
          <w:sz w:val="24"/>
        </w:rPr>
        <w:t xml:space="preserve">mRNAs </w:t>
      </w:r>
      <w:r w:rsidRPr="0082479B">
        <w:rPr>
          <w:rFonts w:ascii="Times New Roman" w:hAnsi="Times New Roman" w:cs="Times New Roman"/>
          <w:sz w:val="24"/>
        </w:rPr>
        <w:t xml:space="preserve">of </w:t>
      </w:r>
      <w:r w:rsidR="004264C8">
        <w:rPr>
          <w:rFonts w:ascii="Times New Roman" w:hAnsi="Times New Roman" w:cs="Times New Roman"/>
          <w:sz w:val="24"/>
        </w:rPr>
        <w:t xml:space="preserve">X-ray </w:t>
      </w:r>
      <w:r w:rsidR="004264C8" w:rsidRPr="0082479B">
        <w:rPr>
          <w:rFonts w:ascii="Times New Roman" w:hAnsi="Times New Roman" w:cs="Times New Roman"/>
          <w:sz w:val="24"/>
        </w:rPr>
        <w:t>(</w:t>
      </w:r>
      <w:r w:rsidR="004264C8" w:rsidRPr="0082479B">
        <w:rPr>
          <w:rFonts w:ascii="Times New Roman" w:hAnsi="Times New Roman" w:cs="Times New Roman"/>
          <w:b/>
          <w:sz w:val="24"/>
        </w:rPr>
        <w:t>A</w:t>
      </w:r>
      <w:r w:rsidR="004264C8">
        <w:rPr>
          <w:rFonts w:ascii="Times New Roman" w:hAnsi="Times New Roman" w:cs="Times New Roman"/>
          <w:sz w:val="24"/>
        </w:rPr>
        <w:t xml:space="preserve">) or </w:t>
      </w:r>
      <w:r>
        <w:rPr>
          <w:rFonts w:ascii="Times New Roman" w:hAnsi="Times New Roman" w:cs="Times New Roman"/>
          <w:sz w:val="24"/>
        </w:rPr>
        <w:t>C-ion</w:t>
      </w:r>
      <w:r w:rsidRPr="0082479B">
        <w:rPr>
          <w:rFonts w:ascii="Times New Roman" w:hAnsi="Times New Roman" w:cs="Times New Roman"/>
          <w:sz w:val="24"/>
        </w:rPr>
        <w:t xml:space="preserve"> irradiated</w:t>
      </w:r>
      <w:r w:rsidR="004264C8">
        <w:rPr>
          <w:rFonts w:ascii="Times New Roman" w:hAnsi="Times New Roman" w:cs="Times New Roman"/>
          <w:sz w:val="24"/>
        </w:rPr>
        <w:t xml:space="preserve"> </w:t>
      </w:r>
      <w:r w:rsidR="004264C8" w:rsidRPr="0082479B">
        <w:rPr>
          <w:rFonts w:ascii="Times New Roman" w:hAnsi="Times New Roman" w:cs="Times New Roman"/>
          <w:sz w:val="24"/>
        </w:rPr>
        <w:t>(</w:t>
      </w:r>
      <w:r w:rsidR="004264C8" w:rsidRPr="0082479B">
        <w:rPr>
          <w:rFonts w:ascii="Times New Roman" w:hAnsi="Times New Roman" w:cs="Times New Roman"/>
          <w:b/>
          <w:sz w:val="24"/>
        </w:rPr>
        <w:t>C</w:t>
      </w:r>
      <w:r w:rsidR="004264C8">
        <w:rPr>
          <w:rFonts w:ascii="Times New Roman" w:hAnsi="Times New Roman" w:cs="Times New Roman"/>
          <w:sz w:val="24"/>
        </w:rPr>
        <w:t>)</w:t>
      </w:r>
      <w:r w:rsidRPr="0082479B">
        <w:rPr>
          <w:rFonts w:ascii="Times New Roman" w:hAnsi="Times New Roman" w:cs="Times New Roman"/>
          <w:sz w:val="24"/>
        </w:rPr>
        <w:t xml:space="preserve"> NSCLC tumor cell samples (</w:t>
      </w:r>
      <w:r w:rsidRPr="0082479B">
        <w:rPr>
          <w:rFonts w:ascii="Times New Roman" w:hAnsi="Times New Roman" w:cs="Times New Roman"/>
          <w:i/>
          <w:sz w:val="24"/>
        </w:rPr>
        <w:t>p</w:t>
      </w:r>
      <w:r w:rsidRPr="0082479B">
        <w:rPr>
          <w:rFonts w:ascii="Times New Roman" w:hAnsi="Times New Roman" w:cs="Times New Roman"/>
          <w:sz w:val="24"/>
        </w:rPr>
        <w:t xml:space="preserve"> &lt; 0.05, FC &gt; 2.0). </w:t>
      </w:r>
      <w:r w:rsidRPr="0082479B">
        <w:rPr>
          <w:rFonts w:ascii="Times New Roman" w:hAnsi="Times New Roman" w:cs="Times New Roman"/>
          <w:b/>
          <w:sz w:val="24"/>
        </w:rPr>
        <w:t>B&amp;D</w:t>
      </w:r>
      <w:r w:rsidRPr="0082479B">
        <w:rPr>
          <w:rFonts w:ascii="Times New Roman" w:hAnsi="Times New Roman" w:cs="Times New Roman"/>
          <w:sz w:val="24"/>
        </w:rPr>
        <w:t xml:space="preserve">, Volcano plot displays the significantly up-regulated and down-regulated that as described in (A and </w:t>
      </w:r>
      <w:r w:rsidR="00920463">
        <w:rPr>
          <w:rFonts w:ascii="Times New Roman" w:hAnsi="Times New Roman" w:cs="Times New Roman"/>
          <w:sz w:val="24"/>
        </w:rPr>
        <w:t>C</w:t>
      </w:r>
      <w:r w:rsidRPr="0082479B">
        <w:rPr>
          <w:rFonts w:ascii="Times New Roman" w:hAnsi="Times New Roman" w:cs="Times New Roman"/>
          <w:sz w:val="24"/>
        </w:rPr>
        <w:t>) after irradiation. Blue and red dots indicated genes that were significantly changed (</w:t>
      </w:r>
      <w:r w:rsidRPr="0082479B">
        <w:rPr>
          <w:rFonts w:ascii="Times New Roman" w:hAnsi="Times New Roman" w:cs="Times New Roman"/>
          <w:i/>
          <w:sz w:val="24"/>
        </w:rPr>
        <w:t>p</w:t>
      </w:r>
      <w:r w:rsidRPr="0082479B">
        <w:rPr>
          <w:rFonts w:ascii="Times New Roman" w:hAnsi="Times New Roman" w:cs="Times New Roman"/>
          <w:sz w:val="24"/>
        </w:rPr>
        <w:t xml:space="preserve"> &lt; 0.05, FC &gt; 2.0).</w:t>
      </w:r>
      <w:r w:rsidR="00920463">
        <w:rPr>
          <w:rFonts w:ascii="Times New Roman" w:hAnsi="Times New Roman" w:cs="Times New Roman"/>
          <w:sz w:val="24"/>
        </w:rPr>
        <w:t xml:space="preserve"> </w:t>
      </w:r>
      <w:r w:rsidR="00920463" w:rsidRPr="00920463">
        <w:rPr>
          <w:rFonts w:ascii="Times New Roman" w:hAnsi="Times New Roman" w:cs="Times New Roman"/>
          <w:b/>
          <w:sz w:val="24"/>
        </w:rPr>
        <w:t>E&amp;F</w:t>
      </w:r>
      <w:r w:rsidR="00920463" w:rsidRPr="00920463">
        <w:rPr>
          <w:rFonts w:ascii="Times New Roman" w:hAnsi="Times New Roman" w:cs="Times New Roman"/>
          <w:sz w:val="24"/>
        </w:rPr>
        <w:t>,</w:t>
      </w:r>
      <w:r w:rsidR="00920463">
        <w:rPr>
          <w:rFonts w:ascii="Times New Roman" w:hAnsi="Times New Roman" w:cs="Times New Roman"/>
          <w:sz w:val="24"/>
        </w:rPr>
        <w:t xml:space="preserve"> </w:t>
      </w:r>
      <w:r w:rsidR="00D33C68">
        <w:rPr>
          <w:rFonts w:ascii="Times New Roman" w:hAnsi="Times New Roman" w:cs="Times New Roman"/>
          <w:sz w:val="24"/>
        </w:rPr>
        <w:t>KEGG</w:t>
      </w:r>
      <w:r w:rsidR="00A541F6">
        <w:rPr>
          <w:rFonts w:ascii="Times New Roman" w:hAnsi="Times New Roman" w:cs="Times New Roman"/>
          <w:sz w:val="24"/>
        </w:rPr>
        <w:t xml:space="preserve"> analysis of the differentially expressed mRNAs in X-ray (</w:t>
      </w:r>
      <w:r w:rsidR="00A541F6" w:rsidRPr="00A541F6">
        <w:rPr>
          <w:rFonts w:ascii="Times New Roman" w:hAnsi="Times New Roman" w:cs="Times New Roman"/>
          <w:b/>
          <w:sz w:val="24"/>
        </w:rPr>
        <w:t>E</w:t>
      </w:r>
      <w:r w:rsidR="00A541F6">
        <w:rPr>
          <w:rFonts w:ascii="Times New Roman" w:hAnsi="Times New Roman" w:cs="Times New Roman"/>
          <w:sz w:val="24"/>
        </w:rPr>
        <w:t>) or C-ion (</w:t>
      </w:r>
      <w:r w:rsidR="00A541F6" w:rsidRPr="00A541F6">
        <w:rPr>
          <w:rFonts w:ascii="Times New Roman" w:hAnsi="Times New Roman" w:cs="Times New Roman"/>
          <w:b/>
          <w:sz w:val="24"/>
        </w:rPr>
        <w:t>F</w:t>
      </w:r>
      <w:r w:rsidR="00A541F6">
        <w:rPr>
          <w:rFonts w:ascii="Times New Roman" w:hAnsi="Times New Roman" w:cs="Times New Roman"/>
          <w:sz w:val="24"/>
        </w:rPr>
        <w:t>) irradiated cells.</w:t>
      </w:r>
    </w:p>
    <w:p w:rsidR="00E93BE7" w:rsidRDefault="00E93BE7" w:rsidP="0082479B">
      <w:pPr>
        <w:widowControl/>
        <w:rPr>
          <w:rFonts w:ascii="Times New Roman" w:hAnsi="Times New Roman" w:cs="Times New Roman"/>
          <w:sz w:val="24"/>
        </w:rPr>
      </w:pPr>
    </w:p>
    <w:p w:rsidR="00E93BE7" w:rsidRDefault="00E93BE7">
      <w:pPr>
        <w:widowControl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7A0582" w:rsidRDefault="007A0582" w:rsidP="0082479B">
      <w:pPr>
        <w:widowControl/>
        <w:rPr>
          <w:rFonts w:ascii="Times New Roman" w:hAnsi="Times New Roman" w:cs="Times New Roman"/>
          <w:sz w:val="24"/>
        </w:rPr>
      </w:pPr>
    </w:p>
    <w:p w:rsidR="00E93BE7" w:rsidRDefault="00783E7E" w:rsidP="00783E7E">
      <w:pPr>
        <w:widowControl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2D572967">
            <wp:extent cx="5760000" cy="1851388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18513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93BE7" w:rsidRDefault="00E93BE7" w:rsidP="00E93BE7">
      <w:pPr>
        <w:widowControl/>
        <w:rPr>
          <w:rFonts w:ascii="Times New Roman" w:hAnsi="Times New Roman" w:cs="Times New Roman"/>
          <w:sz w:val="24"/>
        </w:rPr>
      </w:pPr>
      <w:r w:rsidRPr="0082479B">
        <w:rPr>
          <w:rFonts w:ascii="Times New Roman" w:hAnsi="Times New Roman" w:cs="Times New Roman" w:hint="eastAsia"/>
          <w:b/>
          <w:sz w:val="24"/>
        </w:rPr>
        <w:t>Fig</w:t>
      </w:r>
      <w:r>
        <w:rPr>
          <w:rFonts w:ascii="Times New Roman" w:hAnsi="Times New Roman" w:cs="Times New Roman"/>
          <w:b/>
          <w:sz w:val="24"/>
        </w:rPr>
        <w:t>. S2</w:t>
      </w:r>
      <w:r w:rsidRPr="0082479B">
        <w:rPr>
          <w:rFonts w:ascii="Times New Roman" w:hAnsi="Times New Roman" w:cs="Times New Roman"/>
          <w:b/>
          <w:sz w:val="24"/>
        </w:rPr>
        <w:t>:</w:t>
      </w:r>
      <w:r>
        <w:rPr>
          <w:rFonts w:ascii="Times New Roman" w:hAnsi="Times New Roman" w:cs="Times New Roman"/>
          <w:sz w:val="24"/>
        </w:rPr>
        <w:t xml:space="preserve"> The predicated ceRNA network between LINC00167 and TGF</w:t>
      </w:r>
      <w:r w:rsidRPr="00E93BE7">
        <w:rPr>
          <w:rFonts w:ascii="Times New Roman" w:hAnsi="Times New Roman" w:cs="Times New Roman"/>
          <w:sz w:val="24"/>
        </w:rPr>
        <w:t>-β1</w:t>
      </w:r>
      <w:r>
        <w:rPr>
          <w:rFonts w:ascii="Times New Roman" w:hAnsi="Times New Roman" w:cs="Times New Roman"/>
          <w:sz w:val="24"/>
        </w:rPr>
        <w:t xml:space="preserve">. </w:t>
      </w:r>
      <w:r>
        <w:rPr>
          <w:rFonts w:ascii="Times New Roman" w:hAnsi="Times New Roman" w:cs="Times New Roman"/>
          <w:b/>
          <w:sz w:val="24"/>
        </w:rPr>
        <w:t>A</w:t>
      </w:r>
      <w:r w:rsidRPr="0082479B"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sz w:val="24"/>
        </w:rPr>
        <w:t>T</w:t>
      </w:r>
      <w:r>
        <w:rPr>
          <w:rFonts w:ascii="Times New Roman" w:hAnsi="Times New Roman" w:cs="Times New Roman" w:hint="eastAsia"/>
          <w:sz w:val="24"/>
        </w:rPr>
        <w:t>h</w:t>
      </w:r>
      <w:r>
        <w:rPr>
          <w:rFonts w:ascii="Times New Roman" w:hAnsi="Times New Roman" w:cs="Times New Roman"/>
          <w:sz w:val="24"/>
        </w:rPr>
        <w:t>e ceRNA network between LINC00167 and TGF</w:t>
      </w:r>
      <w:r w:rsidRPr="00E93BE7">
        <w:rPr>
          <w:rFonts w:ascii="Times New Roman" w:hAnsi="Times New Roman" w:cs="Times New Roman"/>
          <w:sz w:val="24"/>
        </w:rPr>
        <w:t>-β1</w:t>
      </w:r>
      <w:r>
        <w:rPr>
          <w:rFonts w:ascii="Times New Roman" w:hAnsi="Times New Roman" w:cs="Times New Roman"/>
          <w:sz w:val="24"/>
        </w:rPr>
        <w:t xml:space="preserve"> was predicated with ENCORI and drawn by Cytoscape</w:t>
      </w:r>
      <w:r w:rsidRPr="0082479B">
        <w:rPr>
          <w:rFonts w:ascii="Times New Roman" w:hAnsi="Times New Roman" w:cs="Times New Roman"/>
          <w:sz w:val="24"/>
        </w:rPr>
        <w:t xml:space="preserve">. </w:t>
      </w:r>
      <w:r w:rsidRPr="0082479B">
        <w:rPr>
          <w:rFonts w:ascii="Times New Roman" w:hAnsi="Times New Roman" w:cs="Times New Roman"/>
          <w:b/>
          <w:sz w:val="24"/>
        </w:rPr>
        <w:t>B</w:t>
      </w:r>
      <w:r w:rsidRPr="0082479B">
        <w:rPr>
          <w:rFonts w:ascii="Times New Roman" w:hAnsi="Times New Roman" w:cs="Times New Roman"/>
          <w:sz w:val="24"/>
        </w:rPr>
        <w:t xml:space="preserve">, </w:t>
      </w:r>
      <w:r w:rsidRPr="00E93BE7">
        <w:rPr>
          <w:rFonts w:ascii="Times New Roman" w:hAnsi="Times New Roman" w:cs="Times New Roman"/>
          <w:sz w:val="24"/>
        </w:rPr>
        <w:t>The minimal binding free energy between LINC00167 and the predicated miRNA</w:t>
      </w:r>
      <w:r>
        <w:rPr>
          <w:rFonts w:ascii="Times New Roman" w:hAnsi="Times New Roman" w:cs="Times New Roman"/>
          <w:sz w:val="24"/>
        </w:rPr>
        <w:t>s was calculated with RNAhybrid.</w:t>
      </w:r>
      <w:bookmarkStart w:id="0" w:name="_GoBack"/>
      <w:bookmarkEnd w:id="0"/>
    </w:p>
    <w:p w:rsidR="00E93BE7" w:rsidRPr="00E93BE7" w:rsidRDefault="00E93BE7" w:rsidP="0082479B">
      <w:pPr>
        <w:widowControl/>
        <w:rPr>
          <w:rFonts w:ascii="Times New Roman" w:hAnsi="Times New Roman" w:cs="Times New Roman"/>
          <w:sz w:val="24"/>
        </w:rPr>
      </w:pPr>
    </w:p>
    <w:sectPr w:rsidR="00E93BE7" w:rsidRPr="00E93BE7" w:rsidSect="0082479B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452B" w:rsidRDefault="002D452B" w:rsidP="00207E81">
      <w:r>
        <w:separator/>
      </w:r>
    </w:p>
  </w:endnote>
  <w:endnote w:type="continuationSeparator" w:id="0">
    <w:p w:rsidR="002D452B" w:rsidRDefault="002D452B" w:rsidP="00207E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452B" w:rsidRDefault="002D452B" w:rsidP="00207E81">
      <w:r>
        <w:separator/>
      </w:r>
    </w:p>
  </w:footnote>
  <w:footnote w:type="continuationSeparator" w:id="0">
    <w:p w:rsidR="002D452B" w:rsidRDefault="002D452B" w:rsidP="00207E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2FF8"/>
    <w:rsid w:val="00061B5A"/>
    <w:rsid w:val="00124D3F"/>
    <w:rsid w:val="00156B80"/>
    <w:rsid w:val="001D6F7E"/>
    <w:rsid w:val="00207E81"/>
    <w:rsid w:val="0022405C"/>
    <w:rsid w:val="00241BF6"/>
    <w:rsid w:val="00265FBE"/>
    <w:rsid w:val="00296E4D"/>
    <w:rsid w:val="002D452B"/>
    <w:rsid w:val="00301B3D"/>
    <w:rsid w:val="00320A0F"/>
    <w:rsid w:val="003839DB"/>
    <w:rsid w:val="003A1B2D"/>
    <w:rsid w:val="004264C8"/>
    <w:rsid w:val="00501482"/>
    <w:rsid w:val="005170CF"/>
    <w:rsid w:val="00570906"/>
    <w:rsid w:val="00571732"/>
    <w:rsid w:val="00614B25"/>
    <w:rsid w:val="00620DA5"/>
    <w:rsid w:val="006254C3"/>
    <w:rsid w:val="00642FF8"/>
    <w:rsid w:val="00646E96"/>
    <w:rsid w:val="006962F6"/>
    <w:rsid w:val="00725A05"/>
    <w:rsid w:val="00734CBB"/>
    <w:rsid w:val="00783E7E"/>
    <w:rsid w:val="00792A33"/>
    <w:rsid w:val="0079592D"/>
    <w:rsid w:val="007A0582"/>
    <w:rsid w:val="0082479B"/>
    <w:rsid w:val="0082562B"/>
    <w:rsid w:val="00852722"/>
    <w:rsid w:val="00920463"/>
    <w:rsid w:val="009876D1"/>
    <w:rsid w:val="00A03183"/>
    <w:rsid w:val="00A326F3"/>
    <w:rsid w:val="00A541F6"/>
    <w:rsid w:val="00A5774B"/>
    <w:rsid w:val="00AF16F4"/>
    <w:rsid w:val="00B6718C"/>
    <w:rsid w:val="00C4326D"/>
    <w:rsid w:val="00C95004"/>
    <w:rsid w:val="00CB2672"/>
    <w:rsid w:val="00CC4FA7"/>
    <w:rsid w:val="00CF3555"/>
    <w:rsid w:val="00D174BD"/>
    <w:rsid w:val="00D33C68"/>
    <w:rsid w:val="00D350F8"/>
    <w:rsid w:val="00D53EC2"/>
    <w:rsid w:val="00D87232"/>
    <w:rsid w:val="00E36AB1"/>
    <w:rsid w:val="00E42511"/>
    <w:rsid w:val="00E75CCF"/>
    <w:rsid w:val="00E93BE7"/>
    <w:rsid w:val="00ED70AA"/>
    <w:rsid w:val="00F3034B"/>
    <w:rsid w:val="00F63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62651D4"/>
  <w14:defaultImageDpi w14:val="330"/>
  <w15:chartTrackingRefBased/>
  <w15:docId w15:val="{7CFCABF3-58AA-427C-9AFD-605DA6729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7E8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07E8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07E8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07E8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07E81"/>
    <w:rPr>
      <w:sz w:val="18"/>
      <w:szCs w:val="18"/>
    </w:rPr>
  </w:style>
  <w:style w:type="paragraph" w:customStyle="1" w:styleId="DecimalAligned">
    <w:name w:val="Decimal Aligned"/>
    <w:basedOn w:val="a"/>
    <w:uiPriority w:val="40"/>
    <w:qFormat/>
    <w:rsid w:val="00207E81"/>
    <w:pPr>
      <w:widowControl/>
      <w:tabs>
        <w:tab w:val="decimal" w:pos="360"/>
      </w:tabs>
      <w:spacing w:after="200" w:line="276" w:lineRule="auto"/>
      <w:jc w:val="left"/>
    </w:pPr>
    <w:rPr>
      <w:rFonts w:ascii="等线" w:eastAsia="等线" w:hAnsi="等线" w:cs="Times New Roman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247</TotalTime>
  <Pages>2</Pages>
  <Words>122</Words>
  <Characters>702</Characters>
  <Application>Microsoft Office Word</Application>
  <DocSecurity>0</DocSecurity>
  <Lines>5</Lines>
  <Paragraphs>1</Paragraphs>
  <ScaleCrop>false</ScaleCrop>
  <Company/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EnglishName</dc:creator>
  <cp:keywords/>
  <dc:description/>
  <cp:lastModifiedBy>EnglishName</cp:lastModifiedBy>
  <cp:revision>19</cp:revision>
  <dcterms:created xsi:type="dcterms:W3CDTF">2022-05-15T12:01:00Z</dcterms:created>
  <dcterms:modified xsi:type="dcterms:W3CDTF">2022-12-20T02:45:00Z</dcterms:modified>
</cp:coreProperties>
</file>