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5C6C" w14:textId="77777777" w:rsidR="00C95E7F" w:rsidRPr="005B2095" w:rsidRDefault="00C95E7F" w:rsidP="00C95E7F">
      <w:pPr>
        <w:spacing w:line="480" w:lineRule="auto"/>
        <w:rPr>
          <w:b/>
          <w:sz w:val="28"/>
          <w:szCs w:val="28"/>
        </w:rPr>
      </w:pPr>
      <w:r w:rsidRPr="005B2095">
        <w:rPr>
          <w:b/>
          <w:sz w:val="28"/>
          <w:szCs w:val="28"/>
        </w:rPr>
        <w:t>SUPPLEMENTARY TABLE</w:t>
      </w:r>
    </w:p>
    <w:tbl>
      <w:tblPr>
        <w:tblpPr w:leftFromText="141" w:rightFromText="141" w:vertAnchor="text" w:horzAnchor="margin" w:tblpXSpec="center" w:tblpY="2392"/>
        <w:tblW w:w="15084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91"/>
        <w:gridCol w:w="1135"/>
        <w:gridCol w:w="1178"/>
        <w:gridCol w:w="1242"/>
        <w:gridCol w:w="1205"/>
        <w:gridCol w:w="1234"/>
        <w:gridCol w:w="1110"/>
        <w:gridCol w:w="1279"/>
        <w:gridCol w:w="1169"/>
        <w:gridCol w:w="1234"/>
        <w:gridCol w:w="1220"/>
        <w:gridCol w:w="1287"/>
      </w:tblGrid>
      <w:tr w:rsidR="00C95E7F" w:rsidRPr="00D72EC4" w14:paraId="365E35B2" w14:textId="77777777" w:rsidTr="008A15C1">
        <w:trPr>
          <w:trHeight w:val="358"/>
        </w:trPr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BB56617" w14:textId="77777777" w:rsidR="00C95E7F" w:rsidRPr="0012468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Soil Sample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91A4571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1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FE6C5A9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339B46C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R+Y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7CB466A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C59064F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R+C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E53C836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F348C58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R+A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DF8E5D0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09507E0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R+F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05BCF68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D3070A5" w14:textId="77777777" w:rsidR="00C95E7F" w:rsidRPr="005B7560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R+D</w:t>
            </w:r>
          </w:p>
        </w:tc>
      </w:tr>
      <w:tr w:rsidR="00C95E7F" w:rsidRPr="00D72EC4" w14:paraId="71AEE9A3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3EB9A4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N (mg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C64A97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70.0±3.61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C5E86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36.0±2.00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70F39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58.6±2.52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bc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3E72C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6.33±1.15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C509B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29.6±2.08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13774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16.3±1.53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D3633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62.0±2.00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9203F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5.67±1.15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AE92B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53.0±2.00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3F3F9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9.67±0.58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78284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59.3±1.15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</w:tr>
      <w:tr w:rsidR="00C95E7F" w:rsidRPr="00D72EC4" w14:paraId="439311FE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5E45FFFC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P (mg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3E7A446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2±0.08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73A020A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179±6.56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a*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611187B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37±0.21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788FC08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17±0.58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3DDB025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2±0.09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15F4CBA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43±0.58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6B355A3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2±0.08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78D2278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 ±0.22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3143272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2±0.08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7841FD8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10±0.00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6A7EF4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2±0.09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</w:tr>
      <w:tr w:rsidR="00C95E7F" w:rsidRPr="00D72EC4" w14:paraId="206F1DDD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2614A3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K (mg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5BF2A97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131±2.26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5C755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108±2.26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0DE05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122±2.26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647F1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200±4.51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6C572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123±2.26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57F7D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260±4.51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ACC3A6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74.3±2.26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E864B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109±6.77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6C3E3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99.1±2.26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9ADC7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100±2.26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08B0B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122±2.26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</w:tr>
      <w:tr w:rsidR="00C95E7F" w:rsidRPr="00D72EC4" w14:paraId="6C023006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61D97D87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pH (H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O)</w:t>
            </w:r>
          </w:p>
        </w:tc>
        <w:tc>
          <w:tcPr>
            <w:tcW w:w="1135" w:type="dxa"/>
            <w:shd w:val="clear" w:color="auto" w:fill="auto"/>
          </w:tcPr>
          <w:p w14:paraId="6FB1808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5.31±0.00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079BB44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4.36±0.02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h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7B5EB79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5.31±0.02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7BB517F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7.31±0.03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6D65DE0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5.51±0.02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802ED3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6.12±0.03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2353F00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5.43±0.01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662C6FF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8.29±0.02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51D1649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5.39±0.01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690D2F0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7.15±0.04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9D2EE0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5.42±0.01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</w:tr>
      <w:tr w:rsidR="00C95E7F" w:rsidRPr="00D72EC4" w14:paraId="77ED70B2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F939D6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Organic matter (%)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362C90B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13.2±0.21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B7E13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22.3±0.58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47F20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16.8±0.31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b*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1D5B8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1.70±0.10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4D011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12.8±0.25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30A2C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1.20±0.06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E1A60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12.9±0.25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AC20E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1.08±0.03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782CF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12.6±0.25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62E0A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1.12±0.03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50E1A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14.6±0.67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</w:tr>
      <w:tr w:rsidR="00C95E7F" w:rsidRPr="00D72EC4" w14:paraId="1DE3CBB9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6B09633C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K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6230D75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0.34±0.01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06C185F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0.28±0.01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493CFD0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0.31±0.01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43C45E3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0.51±0.01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5F5E7DC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470C1E6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0.67±0.01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36F7FAF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0.19±0.01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6264890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0.28±0.02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45E90E6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0.25±0.01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8DA8F3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0.26±0.01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3B4E5E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0.31±0.01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</w:tr>
      <w:tr w:rsidR="00C95E7F" w:rsidRPr="00D72EC4" w14:paraId="54301AFD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0B29A9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Na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24A0DB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0.17±0.01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FDE13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0.45±0.01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cd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B6588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0.23±0.01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6FAA9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1.15± 0.07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F0DB8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cd*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23382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1.65±0.03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2E86D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0.48±0.00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c*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F7A8F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cd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19004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0.23±0.00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2CEF7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0.38±0.02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EADD1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0.23±0.00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</w:tr>
      <w:tr w:rsidR="00C95E7F" w:rsidRPr="00D72EC4" w14:paraId="6D2870F0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54882F44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Ca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078A33A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3.04±0.02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5BEC290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1.67±0.10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0DEE63C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3.44±0.02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0D75D32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10.3±0.09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7C31880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3.83±0.03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133C7C1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11.5±0.08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1271487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3.27±0.01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EF5A2F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12.5±0.15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507AD91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3.97±0.01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3E73A0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1.25±0.04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h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8A8C20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3.33±0.01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</w:tr>
      <w:tr w:rsidR="00C95E7F" w:rsidRPr="00D72EC4" w14:paraId="1B32F152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81A4B1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Mg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5F97FDB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0.97±0.00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h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EDCA32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1.07±0.02f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72C32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gh*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B53A4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14.6±0.09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88CB5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3.11±0.05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c*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ECDE6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5.90±0.02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1E136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1.45±0.01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DB306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1.76±0.02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DCE56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1.13±0.01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58FE7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1.05±0.01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fgh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275D4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1.04±0.01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fgh*</w:t>
            </w:r>
          </w:p>
        </w:tc>
      </w:tr>
      <w:tr w:rsidR="00C95E7F" w:rsidRPr="00D72EC4" w14:paraId="3D631833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0C609FEC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Al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71E3DEF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0.05±0.00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cd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4DEEDAA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2.46±0.06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5F4799A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0.09±0.00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c*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58DF6D9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0.02±0.00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0E7C41B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4FF155E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0.76±0.01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787A667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0.03±0.00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ABB0A9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0.01±0.00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44918DB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0.04±0.00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EF7211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0.02±0.00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9BD4740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0.03±0.00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</w:tr>
      <w:tr w:rsidR="00C95E7F" w:rsidRPr="00D72EC4" w14:paraId="4C8B3947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A42DFA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Al Saturation (%)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3E84944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1.10±0.00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3A4EE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41.5±0.72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F2A4B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1.77±0.01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c*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A64A1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0.08±0.00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ef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760C9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0.30±0.07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ef*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CD85F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3.70±0.04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9A679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0.55±0.00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def*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860C6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0.07±0.00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9612B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0.71±0.00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58239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0.68±0.01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def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5AF58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0.61±0.00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def*</w:t>
            </w:r>
          </w:p>
        </w:tc>
      </w:tr>
      <w:tr w:rsidR="00C95E7F" w:rsidRPr="00D72EC4" w14:paraId="2F6123A5" w14:textId="77777777" w:rsidTr="008A15C1">
        <w:trPr>
          <w:trHeight w:val="375"/>
        </w:trPr>
        <w:tc>
          <w:tcPr>
            <w:tcW w:w="1791" w:type="dxa"/>
            <w:shd w:val="clear" w:color="auto" w:fill="auto"/>
            <w:noWrap/>
            <w:hideMark/>
          </w:tcPr>
          <w:p w14:paraId="14214837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ECEC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5BDC1D4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4.56±0.01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h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265C089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5.93±0.14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33C2032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5.09±0.02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g*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35001D3A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26.6±0.20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606E120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7.70±0.03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79B6C68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20.4±0.11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73EBDC8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5.43±0.01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A78D21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14.9±0.12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482046C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5.62±0.01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1947D6E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2.96±0.05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i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40CF00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4.94±0.01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g*</w:t>
            </w:r>
          </w:p>
        </w:tc>
      </w:tr>
      <w:tr w:rsidR="00C95E7F" w:rsidRPr="00D72EC4" w14:paraId="7BE5F961" w14:textId="77777777" w:rsidTr="008A15C1">
        <w:trPr>
          <w:trHeight w:val="375"/>
        </w:trPr>
        <w:tc>
          <w:tcPr>
            <w:tcW w:w="1791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CA14862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SB (cmol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kg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</w:tcPr>
          <w:p w14:paraId="1262B078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4.51±0.01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g</w:t>
            </w:r>
          </w:p>
        </w:tc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18AF6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3.47±0.11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h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0DEB0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5.00±0.02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FDE82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26.56±0.20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C0B329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7.68±0.03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d*</w:t>
            </w:r>
          </w:p>
        </w:tc>
        <w:tc>
          <w:tcPr>
            <w:tcW w:w="111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A5D0D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19.7±0.11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496A4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5.40±0.01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16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7EDE3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14.9±0.12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1FB53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5.58±0.01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e*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7761D6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2.94±0.05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i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F10F55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4.91±0.01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f*</w:t>
            </w:r>
          </w:p>
        </w:tc>
      </w:tr>
      <w:tr w:rsidR="00C95E7F" w:rsidRPr="00D72EC4" w14:paraId="1A4064BB" w14:textId="77777777" w:rsidTr="008A15C1">
        <w:trPr>
          <w:trHeight w:val="85"/>
        </w:trPr>
        <w:tc>
          <w:tcPr>
            <w:tcW w:w="1791" w:type="dxa"/>
            <w:shd w:val="clear" w:color="auto" w:fill="auto"/>
            <w:noWrap/>
            <w:hideMark/>
          </w:tcPr>
          <w:p w14:paraId="409D05B5" w14:textId="77777777" w:rsidR="00C95E7F" w:rsidRPr="00F46A51" w:rsidRDefault="00C95E7F" w:rsidP="008A15C1">
            <w:pPr>
              <w:spacing w:before="0" w:after="0"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WHC (%)</w:t>
            </w:r>
          </w:p>
        </w:tc>
        <w:tc>
          <w:tcPr>
            <w:tcW w:w="1135" w:type="dxa"/>
            <w:shd w:val="clear" w:color="auto" w:fill="auto"/>
          </w:tcPr>
          <w:p w14:paraId="62F0DA2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66.1±2.40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178" w:type="dxa"/>
            <w:shd w:val="clear" w:color="auto" w:fill="auto"/>
            <w:noWrap/>
            <w:hideMark/>
          </w:tcPr>
          <w:p w14:paraId="4CEEDFFE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14:paraId="0313DF7B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77.2±0.20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b*</w:t>
            </w:r>
          </w:p>
        </w:tc>
        <w:tc>
          <w:tcPr>
            <w:tcW w:w="1205" w:type="dxa"/>
            <w:shd w:val="clear" w:color="auto" w:fill="auto"/>
            <w:noWrap/>
            <w:hideMark/>
          </w:tcPr>
          <w:p w14:paraId="2C711ABF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0A1BD98C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73.2±0.80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14:paraId="69759744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1279" w:type="dxa"/>
            <w:shd w:val="clear" w:color="auto" w:fill="auto"/>
            <w:noWrap/>
            <w:hideMark/>
          </w:tcPr>
          <w:p w14:paraId="5F38E983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76.5±1.60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bc*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2563305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1234" w:type="dxa"/>
            <w:shd w:val="clear" w:color="auto" w:fill="auto"/>
            <w:noWrap/>
            <w:hideMark/>
          </w:tcPr>
          <w:p w14:paraId="69415237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81.4±0.20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a*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09FBEA11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ND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04F38BD" w14:textId="77777777" w:rsidR="00C95E7F" w:rsidRPr="00F46A51" w:rsidRDefault="00C95E7F" w:rsidP="008A15C1">
            <w:pPr>
              <w:spacing w:before="0" w:after="0"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F46A51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82.1±0.40</w:t>
            </w:r>
            <w:r w:rsidRPr="00F46A51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GB"/>
              </w:rPr>
              <w:t>a*</w:t>
            </w:r>
          </w:p>
        </w:tc>
      </w:tr>
    </w:tbl>
    <w:p w14:paraId="33652B02" w14:textId="77777777" w:rsidR="00C95E7F" w:rsidRDefault="00C95E7F" w:rsidP="00C95E7F">
      <w:pPr>
        <w:spacing w:before="0" w:after="0" w:line="480" w:lineRule="auto"/>
      </w:pPr>
      <w:r>
        <w:rPr>
          <w:b/>
          <w:bCs/>
          <w:sz w:val="21"/>
          <w:szCs w:val="21"/>
        </w:rPr>
        <w:t>Supplementary t</w:t>
      </w:r>
      <w:r w:rsidRPr="00F46A51">
        <w:rPr>
          <w:b/>
          <w:bCs/>
          <w:sz w:val="21"/>
          <w:szCs w:val="21"/>
        </w:rPr>
        <w:t>able 1.</w:t>
      </w:r>
      <w:r w:rsidRPr="00F46A51">
        <w:rPr>
          <w:sz w:val="21"/>
          <w:szCs w:val="21"/>
        </w:rPr>
        <w:t xml:space="preserve"> Chemical properties of Andisol soil (Receptor soil; R), Antarctic donor soils (Y, C, A, F and D) and soils mixtures (R+Y, R+C, R+A, R+F and R+D) </w:t>
      </w:r>
      <w:r>
        <w:rPr>
          <w:sz w:val="21"/>
          <w:szCs w:val="21"/>
        </w:rPr>
        <w:t>in</w:t>
      </w:r>
      <w:r w:rsidRPr="00F46A51">
        <w:rPr>
          <w:sz w:val="21"/>
          <w:szCs w:val="21"/>
        </w:rPr>
        <w:t xml:space="preserve"> G0.  Values having a common letter are not significantly different (P ≤0.05) according to One-way ANOVA (Tukey test; n=3). ˚ = Plant–available (Olsen) soil P. ND, not determined. * = The means between Andisol soil and mixed soil are statistically different at the P ≤0.05 probability level according to the student’s t test.</w:t>
      </w:r>
    </w:p>
    <w:p w14:paraId="4B2FB3BB" w14:textId="77777777" w:rsidR="00C95E7F" w:rsidRDefault="00C95E7F" w:rsidP="00C95E7F">
      <w:pPr>
        <w:spacing w:before="0" w:after="0" w:line="480" w:lineRule="auto"/>
        <w:rPr>
          <w:b/>
          <w:bCs/>
        </w:rPr>
        <w:sectPr w:rsidR="00C95E7F" w:rsidSect="003B1234">
          <w:pgSz w:w="15840" w:h="12240" w:orient="landscape"/>
          <w:pgMar w:top="1281" w:right="1140" w:bottom="1179" w:left="1140" w:header="284" w:footer="510" w:gutter="0"/>
          <w:lnNumType w:countBy="1" w:restart="continuous"/>
          <w:cols w:space="720"/>
          <w:titlePg/>
          <w:docGrid w:linePitch="360"/>
        </w:sectPr>
      </w:pPr>
    </w:p>
    <w:p w14:paraId="000EFC22" w14:textId="77777777" w:rsidR="00C95E7F" w:rsidRPr="00BB6B13" w:rsidRDefault="00C95E7F" w:rsidP="00C95E7F">
      <w:pPr>
        <w:rPr>
          <w:sz w:val="18"/>
          <w:szCs w:val="16"/>
        </w:rPr>
      </w:pPr>
      <w:r w:rsidRPr="00806C35">
        <w:rPr>
          <w:b/>
          <w:bCs/>
        </w:rPr>
        <w:lastRenderedPageBreak/>
        <w:t xml:space="preserve">Supplementary </w:t>
      </w:r>
      <w:r>
        <w:rPr>
          <w:b/>
          <w:bCs/>
        </w:rPr>
        <w:t>t</w:t>
      </w:r>
      <w:r w:rsidRPr="00806C35">
        <w:rPr>
          <w:b/>
          <w:bCs/>
        </w:rPr>
        <w:t xml:space="preserve">able </w:t>
      </w:r>
      <w:r>
        <w:rPr>
          <w:b/>
          <w:bCs/>
        </w:rPr>
        <w:t>2</w:t>
      </w:r>
      <w:r>
        <w:t xml:space="preserve">. </w:t>
      </w:r>
      <w:r>
        <w:rPr>
          <w:bCs/>
          <w:color w:val="0E101A"/>
          <w:szCs w:val="24"/>
        </w:rPr>
        <w:t>S</w:t>
      </w:r>
      <w:r w:rsidRPr="00360331">
        <w:rPr>
          <w:bCs/>
          <w:color w:val="0E101A"/>
          <w:szCs w:val="24"/>
        </w:rPr>
        <w:t xml:space="preserve">tatistical determination of </w:t>
      </w:r>
      <w:r>
        <w:rPr>
          <w:bCs/>
          <w:color w:val="0E101A"/>
          <w:szCs w:val="24"/>
        </w:rPr>
        <w:t xml:space="preserve">community </w:t>
      </w:r>
      <w:r w:rsidRPr="00360331">
        <w:rPr>
          <w:bCs/>
          <w:color w:val="0E101A"/>
          <w:szCs w:val="24"/>
        </w:rPr>
        <w:t xml:space="preserve">differences </w:t>
      </w:r>
      <w:r>
        <w:rPr>
          <w:bCs/>
          <w:color w:val="0E101A"/>
          <w:szCs w:val="24"/>
        </w:rPr>
        <w:t xml:space="preserve">(beta diversity) </w:t>
      </w:r>
      <w:r w:rsidRPr="00360331">
        <w:rPr>
          <w:bCs/>
          <w:color w:val="0E101A"/>
          <w:szCs w:val="24"/>
        </w:rPr>
        <w:t xml:space="preserve">between treatments </w:t>
      </w:r>
      <w:r>
        <w:rPr>
          <w:bCs/>
          <w:color w:val="0E101A"/>
          <w:szCs w:val="24"/>
        </w:rPr>
        <w:t>were</w:t>
      </w:r>
      <w:r w:rsidRPr="00360331">
        <w:rPr>
          <w:bCs/>
          <w:color w:val="0E101A"/>
          <w:szCs w:val="24"/>
        </w:rPr>
        <w:t xml:space="preserve"> evaluated </w:t>
      </w:r>
      <w:r>
        <w:rPr>
          <w:bCs/>
          <w:color w:val="0E101A"/>
          <w:szCs w:val="24"/>
        </w:rPr>
        <w:t>using</w:t>
      </w:r>
      <w:r w:rsidRPr="00360331">
        <w:rPr>
          <w:bCs/>
          <w:color w:val="0E101A"/>
          <w:szCs w:val="24"/>
        </w:rPr>
        <w:t xml:space="preserve"> permutational multivariate analysis of variance (PERMANOVA</w:t>
      </w:r>
      <w:r>
        <w:rPr>
          <w:bCs/>
          <w:color w:val="0E101A"/>
          <w:szCs w:val="24"/>
        </w:rPr>
        <w:t xml:space="preserve">). </w:t>
      </w:r>
      <w:r>
        <w:rPr>
          <w:sz w:val="18"/>
          <w:szCs w:val="18"/>
        </w:rPr>
        <w:t xml:space="preserve"> </w:t>
      </w:r>
    </w:p>
    <w:p w14:paraId="59EB46BE" w14:textId="77777777" w:rsidR="00C95E7F" w:rsidRDefault="00C95E7F" w:rsidP="00C95E7F"/>
    <w:p w14:paraId="3205CF2D" w14:textId="77777777" w:rsidR="00C95E7F" w:rsidRDefault="00C95E7F" w:rsidP="00C95E7F"/>
    <w:tbl>
      <w:tblPr>
        <w:tblStyle w:val="PlainTable5"/>
        <w:tblpPr w:leftFromText="141" w:rightFromText="141" w:vertAnchor="page" w:horzAnchor="margin" w:tblpY="2602"/>
        <w:tblW w:w="9306" w:type="dxa"/>
        <w:tblLook w:val="04A0" w:firstRow="1" w:lastRow="0" w:firstColumn="1" w:lastColumn="0" w:noHBand="0" w:noVBand="1"/>
      </w:tblPr>
      <w:tblGrid>
        <w:gridCol w:w="979"/>
        <w:gridCol w:w="1692"/>
        <w:gridCol w:w="497"/>
        <w:gridCol w:w="1679"/>
        <w:gridCol w:w="1135"/>
        <w:gridCol w:w="1075"/>
        <w:gridCol w:w="1035"/>
        <w:gridCol w:w="1214"/>
      </w:tblGrid>
      <w:tr w:rsidR="00C95E7F" w:rsidRPr="000626CE" w14:paraId="3CB8A698" w14:textId="77777777" w:rsidTr="008A1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3E9C4E5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A334CF9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D1CC6BE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Df</w:t>
            </w:r>
          </w:p>
        </w:tc>
        <w:tc>
          <w:tcPr>
            <w:tcW w:w="0" w:type="auto"/>
          </w:tcPr>
          <w:p w14:paraId="54016281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Sums_Of_Seqs</w:t>
            </w:r>
          </w:p>
        </w:tc>
        <w:tc>
          <w:tcPr>
            <w:tcW w:w="0" w:type="auto"/>
          </w:tcPr>
          <w:p w14:paraId="542CD5E4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MeanSqs</w:t>
            </w:r>
          </w:p>
        </w:tc>
        <w:tc>
          <w:tcPr>
            <w:tcW w:w="0" w:type="auto"/>
          </w:tcPr>
          <w:p w14:paraId="57165C4D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F.Model</w:t>
            </w:r>
          </w:p>
        </w:tc>
        <w:tc>
          <w:tcPr>
            <w:tcW w:w="0" w:type="auto"/>
          </w:tcPr>
          <w:p w14:paraId="0FDFD2F6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R2</w:t>
            </w:r>
          </w:p>
        </w:tc>
        <w:tc>
          <w:tcPr>
            <w:tcW w:w="0" w:type="auto"/>
          </w:tcPr>
          <w:p w14:paraId="18ACEACE" w14:textId="77777777" w:rsidR="00C95E7F" w:rsidRPr="000626CE" w:rsidRDefault="00C95E7F" w:rsidP="008A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Pr(&gt;F)</w:t>
            </w:r>
          </w:p>
        </w:tc>
      </w:tr>
      <w:tr w:rsidR="00C95E7F" w:rsidRPr="000626CE" w14:paraId="0BD5C426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extDirection w:val="btLr"/>
          </w:tcPr>
          <w:p w14:paraId="12DBF32F" w14:textId="77777777" w:rsidR="00C95E7F" w:rsidRPr="000626CE" w:rsidRDefault="00C95E7F" w:rsidP="008A15C1">
            <w:pPr>
              <w:ind w:left="113" w:right="113"/>
              <w:jc w:val="center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Generation 2</w:t>
            </w:r>
          </w:p>
        </w:tc>
        <w:tc>
          <w:tcPr>
            <w:tcW w:w="0" w:type="auto"/>
            <w:shd w:val="clear" w:color="auto" w:fill="auto"/>
          </w:tcPr>
          <w:p w14:paraId="1B0CFD03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</w:t>
            </w:r>
          </w:p>
        </w:tc>
        <w:tc>
          <w:tcPr>
            <w:tcW w:w="0" w:type="auto"/>
            <w:shd w:val="clear" w:color="auto" w:fill="auto"/>
          </w:tcPr>
          <w:p w14:paraId="5C5312A3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9FEDA0B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59458</w:t>
            </w:r>
          </w:p>
        </w:tc>
        <w:tc>
          <w:tcPr>
            <w:tcW w:w="0" w:type="auto"/>
            <w:shd w:val="clear" w:color="auto" w:fill="auto"/>
          </w:tcPr>
          <w:p w14:paraId="40FFC83D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11891.5</w:t>
            </w:r>
          </w:p>
        </w:tc>
        <w:tc>
          <w:tcPr>
            <w:tcW w:w="0" w:type="auto"/>
            <w:shd w:val="clear" w:color="auto" w:fill="auto"/>
          </w:tcPr>
          <w:p w14:paraId="2FB1A9E6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1.9012</w:t>
            </w:r>
          </w:p>
        </w:tc>
        <w:tc>
          <w:tcPr>
            <w:tcW w:w="0" w:type="auto"/>
            <w:shd w:val="clear" w:color="auto" w:fill="auto"/>
          </w:tcPr>
          <w:p w14:paraId="4DCF98F2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0.21764</w:t>
            </w:r>
          </w:p>
        </w:tc>
        <w:tc>
          <w:tcPr>
            <w:tcW w:w="0" w:type="auto"/>
            <w:shd w:val="clear" w:color="auto" w:fill="auto"/>
          </w:tcPr>
          <w:p w14:paraId="302B6531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0A461D0C" w14:textId="77777777" w:rsidTr="008A15C1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D293E3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803A25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Treatment</w:t>
            </w:r>
          </w:p>
        </w:tc>
        <w:tc>
          <w:tcPr>
            <w:tcW w:w="0" w:type="auto"/>
            <w:shd w:val="clear" w:color="auto" w:fill="auto"/>
          </w:tcPr>
          <w:p w14:paraId="69434646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4EBEB68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17218</w:t>
            </w:r>
          </w:p>
        </w:tc>
        <w:tc>
          <w:tcPr>
            <w:tcW w:w="0" w:type="auto"/>
            <w:shd w:val="clear" w:color="auto" w:fill="auto"/>
          </w:tcPr>
          <w:p w14:paraId="79B2D7E8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17217.8</w:t>
            </w:r>
          </w:p>
        </w:tc>
        <w:tc>
          <w:tcPr>
            <w:tcW w:w="0" w:type="auto"/>
            <w:shd w:val="clear" w:color="auto" w:fill="auto"/>
          </w:tcPr>
          <w:p w14:paraId="5D11EB65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2.7528</w:t>
            </w:r>
          </w:p>
        </w:tc>
        <w:tc>
          <w:tcPr>
            <w:tcW w:w="0" w:type="auto"/>
            <w:shd w:val="clear" w:color="auto" w:fill="auto"/>
          </w:tcPr>
          <w:p w14:paraId="1380754F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0.06303</w:t>
            </w:r>
          </w:p>
        </w:tc>
        <w:tc>
          <w:tcPr>
            <w:tcW w:w="0" w:type="auto"/>
            <w:shd w:val="clear" w:color="auto" w:fill="auto"/>
          </w:tcPr>
          <w:p w14:paraId="42211597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5EAC5530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D50B02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1427AB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Soil:Treatment</w:t>
            </w:r>
          </w:p>
        </w:tc>
        <w:tc>
          <w:tcPr>
            <w:tcW w:w="0" w:type="auto"/>
            <w:shd w:val="clear" w:color="auto" w:fill="auto"/>
          </w:tcPr>
          <w:p w14:paraId="364279BA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F44ADA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46400</w:t>
            </w:r>
          </w:p>
        </w:tc>
        <w:tc>
          <w:tcPr>
            <w:tcW w:w="0" w:type="auto"/>
            <w:shd w:val="clear" w:color="auto" w:fill="auto"/>
          </w:tcPr>
          <w:p w14:paraId="78C7051B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9280.1</w:t>
            </w:r>
          </w:p>
        </w:tc>
        <w:tc>
          <w:tcPr>
            <w:tcW w:w="0" w:type="auto"/>
            <w:shd w:val="clear" w:color="auto" w:fill="auto"/>
          </w:tcPr>
          <w:p w14:paraId="061BDF6A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1.4837</w:t>
            </w:r>
          </w:p>
        </w:tc>
        <w:tc>
          <w:tcPr>
            <w:tcW w:w="0" w:type="auto"/>
            <w:shd w:val="clear" w:color="auto" w:fill="auto"/>
          </w:tcPr>
          <w:p w14:paraId="765689B2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0.16985</w:t>
            </w:r>
          </w:p>
        </w:tc>
        <w:tc>
          <w:tcPr>
            <w:tcW w:w="0" w:type="auto"/>
            <w:shd w:val="clear" w:color="auto" w:fill="auto"/>
          </w:tcPr>
          <w:p w14:paraId="70ED679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448975AB" w14:textId="77777777" w:rsidTr="008A15C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4CEEFA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78ACCF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Residual</w:t>
            </w:r>
          </w:p>
        </w:tc>
        <w:tc>
          <w:tcPr>
            <w:tcW w:w="0" w:type="auto"/>
            <w:shd w:val="clear" w:color="auto" w:fill="auto"/>
          </w:tcPr>
          <w:p w14:paraId="3E8A5FAF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5D859849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150112</w:t>
            </w:r>
          </w:p>
        </w:tc>
        <w:tc>
          <w:tcPr>
            <w:tcW w:w="0" w:type="auto"/>
            <w:shd w:val="clear" w:color="auto" w:fill="auto"/>
          </w:tcPr>
          <w:p w14:paraId="69300EF2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6254.7</w:t>
            </w:r>
          </w:p>
        </w:tc>
        <w:tc>
          <w:tcPr>
            <w:tcW w:w="0" w:type="auto"/>
            <w:shd w:val="clear" w:color="auto" w:fill="auto"/>
          </w:tcPr>
          <w:p w14:paraId="73BA3F5D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1DD0BD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0.54948</w:t>
            </w:r>
          </w:p>
        </w:tc>
        <w:tc>
          <w:tcPr>
            <w:tcW w:w="0" w:type="auto"/>
            <w:shd w:val="clear" w:color="auto" w:fill="auto"/>
          </w:tcPr>
          <w:p w14:paraId="51DDC989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95E7F" w:rsidRPr="000626CE" w14:paraId="7B699A67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000000"/>
            </w:tcBorders>
          </w:tcPr>
          <w:p w14:paraId="68740659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46246D62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7E851566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5292F13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273188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6A3D0B9E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42F3AC87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192E81C0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1.00000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283459E6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95E7F" w:rsidRPr="000626CE" w14:paraId="58239F96" w14:textId="77777777" w:rsidTr="008A15C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/>
            </w:tcBorders>
            <w:textDirection w:val="btLr"/>
          </w:tcPr>
          <w:p w14:paraId="1D55570F" w14:textId="77777777" w:rsidR="00C95E7F" w:rsidRPr="000626CE" w:rsidRDefault="00C95E7F" w:rsidP="008A15C1">
            <w:pPr>
              <w:ind w:left="113" w:right="113"/>
              <w:jc w:val="center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Generation 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6DF994D1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1ACF02E0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12AE030D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45574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38B7BBA0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9114.8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7BA5C1E9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1.6243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210D1137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0.19428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0D5A3157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30867560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AE142F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6492EFB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Treatment</w:t>
            </w:r>
          </w:p>
        </w:tc>
        <w:tc>
          <w:tcPr>
            <w:tcW w:w="0" w:type="auto"/>
            <w:shd w:val="clear" w:color="auto" w:fill="auto"/>
          </w:tcPr>
          <w:p w14:paraId="509C4034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557EFBF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16008</w:t>
            </w:r>
          </w:p>
        </w:tc>
        <w:tc>
          <w:tcPr>
            <w:tcW w:w="0" w:type="auto"/>
            <w:shd w:val="clear" w:color="auto" w:fill="auto"/>
          </w:tcPr>
          <w:p w14:paraId="69953898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16008.4</w:t>
            </w:r>
          </w:p>
        </w:tc>
        <w:tc>
          <w:tcPr>
            <w:tcW w:w="0" w:type="auto"/>
            <w:shd w:val="clear" w:color="auto" w:fill="auto"/>
          </w:tcPr>
          <w:p w14:paraId="1CA900A1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2.8528</w:t>
            </w:r>
          </w:p>
        </w:tc>
        <w:tc>
          <w:tcPr>
            <w:tcW w:w="0" w:type="auto"/>
            <w:shd w:val="clear" w:color="auto" w:fill="auto"/>
          </w:tcPr>
          <w:p w14:paraId="1A89D910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0.06824</w:t>
            </w:r>
          </w:p>
        </w:tc>
        <w:tc>
          <w:tcPr>
            <w:tcW w:w="0" w:type="auto"/>
            <w:shd w:val="clear" w:color="auto" w:fill="auto"/>
          </w:tcPr>
          <w:p w14:paraId="3558F39C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6980B45D" w14:textId="77777777" w:rsidTr="008A15C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51A537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43BF172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Soil:Treatment</w:t>
            </w:r>
          </w:p>
        </w:tc>
        <w:tc>
          <w:tcPr>
            <w:tcW w:w="0" w:type="auto"/>
            <w:shd w:val="clear" w:color="auto" w:fill="auto"/>
          </w:tcPr>
          <w:p w14:paraId="2AAA5A50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45775DE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38324</w:t>
            </w:r>
          </w:p>
        </w:tc>
        <w:tc>
          <w:tcPr>
            <w:tcW w:w="0" w:type="auto"/>
            <w:shd w:val="clear" w:color="auto" w:fill="auto"/>
          </w:tcPr>
          <w:p w14:paraId="0A51B871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7664.8</w:t>
            </w:r>
          </w:p>
        </w:tc>
        <w:tc>
          <w:tcPr>
            <w:tcW w:w="0" w:type="auto"/>
            <w:shd w:val="clear" w:color="auto" w:fill="auto"/>
          </w:tcPr>
          <w:p w14:paraId="7C1D8503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1.3659</w:t>
            </w:r>
          </w:p>
        </w:tc>
        <w:tc>
          <w:tcPr>
            <w:tcW w:w="0" w:type="auto"/>
            <w:shd w:val="clear" w:color="auto" w:fill="auto"/>
          </w:tcPr>
          <w:p w14:paraId="1384CC9D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0.16337</w:t>
            </w:r>
          </w:p>
        </w:tc>
        <w:tc>
          <w:tcPr>
            <w:tcW w:w="0" w:type="auto"/>
            <w:shd w:val="clear" w:color="auto" w:fill="auto"/>
          </w:tcPr>
          <w:p w14:paraId="68AA54B6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5096C76B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94435B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7E8BF4C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Residual</w:t>
            </w:r>
          </w:p>
        </w:tc>
        <w:tc>
          <w:tcPr>
            <w:tcW w:w="0" w:type="auto"/>
            <w:shd w:val="clear" w:color="auto" w:fill="auto"/>
          </w:tcPr>
          <w:p w14:paraId="56FF73CA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2109FA88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134673</w:t>
            </w:r>
          </w:p>
        </w:tc>
        <w:tc>
          <w:tcPr>
            <w:tcW w:w="0" w:type="auto"/>
            <w:shd w:val="clear" w:color="auto" w:fill="auto"/>
          </w:tcPr>
          <w:p w14:paraId="16DCE756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5611.4</w:t>
            </w:r>
          </w:p>
        </w:tc>
        <w:tc>
          <w:tcPr>
            <w:tcW w:w="0" w:type="auto"/>
            <w:shd w:val="clear" w:color="auto" w:fill="auto"/>
          </w:tcPr>
          <w:p w14:paraId="33A37D00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1FF29AA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0.57410</w:t>
            </w:r>
          </w:p>
        </w:tc>
        <w:tc>
          <w:tcPr>
            <w:tcW w:w="0" w:type="auto"/>
            <w:shd w:val="clear" w:color="auto" w:fill="auto"/>
          </w:tcPr>
          <w:p w14:paraId="54EE2F3B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95E7F" w:rsidRPr="000626CE" w14:paraId="27DD0691" w14:textId="77777777" w:rsidTr="008A15C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6D3DAC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0E3B53E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</w:tcPr>
          <w:p w14:paraId="4AACE97C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66860B58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234580</w:t>
            </w:r>
          </w:p>
        </w:tc>
        <w:tc>
          <w:tcPr>
            <w:tcW w:w="0" w:type="auto"/>
            <w:shd w:val="clear" w:color="auto" w:fill="auto"/>
          </w:tcPr>
          <w:p w14:paraId="3F6E0BE1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BCA9991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6723FEC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1.00000</w:t>
            </w:r>
          </w:p>
        </w:tc>
        <w:tc>
          <w:tcPr>
            <w:tcW w:w="0" w:type="auto"/>
            <w:shd w:val="clear" w:color="auto" w:fill="auto"/>
          </w:tcPr>
          <w:p w14:paraId="080AF81C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95E7F" w:rsidRPr="000626CE" w14:paraId="1F6ECB4F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/>
            </w:tcBorders>
            <w:textDirection w:val="btLr"/>
          </w:tcPr>
          <w:p w14:paraId="6551AB96" w14:textId="77777777" w:rsidR="00C95E7F" w:rsidRPr="000626CE" w:rsidRDefault="00C95E7F" w:rsidP="008A15C1">
            <w:pPr>
              <w:ind w:left="113" w:right="113"/>
              <w:jc w:val="center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Generation 10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09307B34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23F327F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42514A22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60800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4395C98D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12160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6461FFD6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2.0165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1EA097E0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0.20450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</w:tcPr>
          <w:p w14:paraId="11EF2BC4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539E001E" w14:textId="77777777" w:rsidTr="008A15C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7A45A6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5CEFB1A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Treatment</w:t>
            </w:r>
          </w:p>
        </w:tc>
        <w:tc>
          <w:tcPr>
            <w:tcW w:w="0" w:type="auto"/>
            <w:shd w:val="clear" w:color="auto" w:fill="auto"/>
          </w:tcPr>
          <w:p w14:paraId="7083C96B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AD2F7D3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34459</w:t>
            </w:r>
          </w:p>
        </w:tc>
        <w:tc>
          <w:tcPr>
            <w:tcW w:w="0" w:type="auto"/>
            <w:shd w:val="clear" w:color="auto" w:fill="auto"/>
          </w:tcPr>
          <w:p w14:paraId="5A7A0722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34459</w:t>
            </w:r>
          </w:p>
        </w:tc>
        <w:tc>
          <w:tcPr>
            <w:tcW w:w="0" w:type="auto"/>
            <w:shd w:val="clear" w:color="auto" w:fill="auto"/>
          </w:tcPr>
          <w:p w14:paraId="16708702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5.7143</w:t>
            </w:r>
          </w:p>
        </w:tc>
        <w:tc>
          <w:tcPr>
            <w:tcW w:w="0" w:type="auto"/>
            <w:shd w:val="clear" w:color="auto" w:fill="auto"/>
          </w:tcPr>
          <w:p w14:paraId="75F82187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0.11590</w:t>
            </w:r>
          </w:p>
        </w:tc>
        <w:tc>
          <w:tcPr>
            <w:tcW w:w="0" w:type="auto"/>
            <w:shd w:val="clear" w:color="auto" w:fill="auto"/>
          </w:tcPr>
          <w:p w14:paraId="4B2B3506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0BA0D671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77700A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12141C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Soil:Treatment</w:t>
            </w:r>
          </w:p>
        </w:tc>
        <w:tc>
          <w:tcPr>
            <w:tcW w:w="0" w:type="auto"/>
            <w:shd w:val="clear" w:color="auto" w:fill="auto"/>
          </w:tcPr>
          <w:p w14:paraId="549A6657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254EE3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57323</w:t>
            </w:r>
          </w:p>
        </w:tc>
        <w:tc>
          <w:tcPr>
            <w:tcW w:w="0" w:type="auto"/>
            <w:shd w:val="clear" w:color="auto" w:fill="auto"/>
          </w:tcPr>
          <w:p w14:paraId="4F43D9A5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11465</w:t>
            </w:r>
          </w:p>
        </w:tc>
        <w:tc>
          <w:tcPr>
            <w:tcW w:w="0" w:type="auto"/>
            <w:shd w:val="clear" w:color="auto" w:fill="auto"/>
          </w:tcPr>
          <w:p w14:paraId="79018014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1.9011</w:t>
            </w:r>
          </w:p>
        </w:tc>
        <w:tc>
          <w:tcPr>
            <w:tcW w:w="0" w:type="auto"/>
            <w:shd w:val="clear" w:color="auto" w:fill="auto"/>
          </w:tcPr>
          <w:p w14:paraId="499B8A1C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0.19280</w:t>
            </w:r>
          </w:p>
        </w:tc>
        <w:tc>
          <w:tcPr>
            <w:tcW w:w="0" w:type="auto"/>
            <w:shd w:val="clear" w:color="auto" w:fill="auto"/>
          </w:tcPr>
          <w:p w14:paraId="6F0E1DF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0.001 ***</w:t>
            </w:r>
          </w:p>
        </w:tc>
      </w:tr>
      <w:tr w:rsidR="00C95E7F" w:rsidRPr="000626CE" w14:paraId="6D896F88" w14:textId="77777777" w:rsidTr="008A15C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4F5FA1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4146E44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Residual</w:t>
            </w:r>
          </w:p>
        </w:tc>
        <w:tc>
          <w:tcPr>
            <w:tcW w:w="0" w:type="auto"/>
            <w:shd w:val="clear" w:color="auto" w:fill="auto"/>
          </w:tcPr>
          <w:p w14:paraId="7ED70B2E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1AD4D3CE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144728</w:t>
            </w:r>
          </w:p>
        </w:tc>
        <w:tc>
          <w:tcPr>
            <w:tcW w:w="0" w:type="auto"/>
            <w:shd w:val="clear" w:color="auto" w:fill="auto"/>
          </w:tcPr>
          <w:p w14:paraId="71CE557B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6030</w:t>
            </w:r>
          </w:p>
        </w:tc>
        <w:tc>
          <w:tcPr>
            <w:tcW w:w="0" w:type="auto"/>
            <w:shd w:val="clear" w:color="auto" w:fill="auto"/>
          </w:tcPr>
          <w:p w14:paraId="13B2531C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B2B23BA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0.48679</w:t>
            </w:r>
          </w:p>
        </w:tc>
        <w:tc>
          <w:tcPr>
            <w:tcW w:w="0" w:type="auto"/>
            <w:shd w:val="clear" w:color="auto" w:fill="auto"/>
          </w:tcPr>
          <w:p w14:paraId="01066626" w14:textId="77777777" w:rsidR="00C95E7F" w:rsidRPr="000626CE" w:rsidRDefault="00C95E7F" w:rsidP="008A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95E7F" w:rsidRPr="000626CE" w14:paraId="5F467538" w14:textId="77777777" w:rsidTr="008A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88A94C" w14:textId="77777777" w:rsidR="00C95E7F" w:rsidRPr="000626CE" w:rsidRDefault="00C95E7F" w:rsidP="008A15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1D3956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0626CE">
              <w:rPr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</w:tcPr>
          <w:p w14:paraId="1D17BDF4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32DF0731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297309</w:t>
            </w:r>
          </w:p>
        </w:tc>
        <w:tc>
          <w:tcPr>
            <w:tcW w:w="0" w:type="auto"/>
            <w:shd w:val="clear" w:color="auto" w:fill="auto"/>
          </w:tcPr>
          <w:p w14:paraId="3123BC91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305D161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3E53C0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26CE">
              <w:rPr>
                <w:sz w:val="20"/>
                <w:szCs w:val="20"/>
              </w:rPr>
              <w:t>1.00000</w:t>
            </w:r>
          </w:p>
        </w:tc>
        <w:tc>
          <w:tcPr>
            <w:tcW w:w="0" w:type="auto"/>
            <w:shd w:val="clear" w:color="auto" w:fill="auto"/>
          </w:tcPr>
          <w:p w14:paraId="5F1FBA99" w14:textId="77777777" w:rsidR="00C95E7F" w:rsidRPr="000626CE" w:rsidRDefault="00C95E7F" w:rsidP="008A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D0BC5EE" w14:textId="77777777" w:rsidR="00C95E7F" w:rsidRDefault="00C95E7F" w:rsidP="00C95E7F">
      <w:pPr>
        <w:spacing w:line="480" w:lineRule="auto"/>
        <w:rPr>
          <w:b/>
          <w:sz w:val="28"/>
          <w:szCs w:val="28"/>
        </w:rPr>
      </w:pPr>
    </w:p>
    <w:p w14:paraId="37B4F41C" w14:textId="77777777" w:rsidR="00C95E7F" w:rsidRDefault="00C95E7F" w:rsidP="00C95E7F">
      <w:pPr>
        <w:spacing w:line="480" w:lineRule="auto"/>
        <w:rPr>
          <w:b/>
          <w:sz w:val="28"/>
          <w:szCs w:val="28"/>
        </w:rPr>
      </w:pPr>
    </w:p>
    <w:p w14:paraId="340595F0" w14:textId="77777777" w:rsidR="00C95E7F" w:rsidRDefault="00C95E7F" w:rsidP="00C95E7F">
      <w:pPr>
        <w:spacing w:line="480" w:lineRule="auto"/>
        <w:rPr>
          <w:b/>
          <w:sz w:val="28"/>
          <w:szCs w:val="28"/>
        </w:rPr>
      </w:pPr>
      <w:r w:rsidRPr="005B2095">
        <w:rPr>
          <w:b/>
          <w:sz w:val="28"/>
          <w:szCs w:val="28"/>
        </w:rPr>
        <w:lastRenderedPageBreak/>
        <w:t>SUPPLEMENTARY FIGURES</w:t>
      </w:r>
    </w:p>
    <w:p w14:paraId="5555E1C4" w14:textId="77777777" w:rsidR="00C95E7F" w:rsidRDefault="00C95E7F" w:rsidP="00C95E7F">
      <w:pPr>
        <w:spacing w:before="0" w:after="0" w:line="480" w:lineRule="auto"/>
      </w:pPr>
      <w:r>
        <w:rPr>
          <w:noProof/>
        </w:rPr>
        <w:drawing>
          <wp:inline distT="0" distB="0" distL="0" distR="0" wp14:anchorId="1ADEDB23" wp14:editId="72897C64">
            <wp:extent cx="6442049" cy="5387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62" cy="5393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30447" w14:textId="77777777" w:rsidR="00C95E7F" w:rsidRDefault="00C95E7F" w:rsidP="00C95E7F">
      <w:pPr>
        <w:spacing w:before="0" w:after="0" w:line="480" w:lineRule="auto"/>
      </w:pPr>
    </w:p>
    <w:p w14:paraId="0687FD1A" w14:textId="77777777" w:rsidR="00C95E7F" w:rsidRPr="00F46A51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  <w:r w:rsidRPr="00F46A51">
        <w:rPr>
          <w:b/>
          <w:bCs/>
          <w:sz w:val="21"/>
          <w:szCs w:val="21"/>
        </w:rPr>
        <w:t xml:space="preserve">Figure </w:t>
      </w:r>
      <w:r>
        <w:rPr>
          <w:b/>
          <w:bCs/>
          <w:sz w:val="21"/>
          <w:szCs w:val="21"/>
        </w:rPr>
        <w:t>Supplementary 1</w:t>
      </w:r>
      <w:r w:rsidRPr="00F46A51">
        <w:rPr>
          <w:sz w:val="21"/>
          <w:szCs w:val="21"/>
        </w:rPr>
        <w:t xml:space="preserve">. A. Dry matter of shoot and root of tomato plants and B. Proline content in shoot of tomato plants. </w:t>
      </w:r>
      <w:r w:rsidRPr="00124681">
        <w:rPr>
          <w:sz w:val="21"/>
          <w:szCs w:val="21"/>
        </w:rPr>
        <w:t>G= generatio</w:t>
      </w:r>
      <w:r w:rsidRPr="005B7560">
        <w:rPr>
          <w:sz w:val="21"/>
          <w:szCs w:val="21"/>
        </w:rPr>
        <w:t>n, R= Receptor soil, R+C (receptor mixed with C</w:t>
      </w:r>
      <w:r>
        <w:rPr>
          <w:sz w:val="21"/>
          <w:szCs w:val="21"/>
        </w:rPr>
        <w:t>o</w:t>
      </w:r>
      <w:r w:rsidRPr="005B7560">
        <w:rPr>
          <w:sz w:val="21"/>
          <w:szCs w:val="21"/>
        </w:rPr>
        <w:t>ppermine Antarctic soil); R+D (receptor mixed with Deception Antarctic soil); R+F (receptor mixed with Fildes Antarctic soil); R+Y (receptor mixed with Yelcho Antarctic soil); R+A (receptor mixed with Arctowsky Antarctic soil)</w:t>
      </w:r>
      <w:r w:rsidRPr="00F46A51">
        <w:rPr>
          <w:sz w:val="21"/>
          <w:szCs w:val="21"/>
        </w:rPr>
        <w:t>.</w:t>
      </w:r>
    </w:p>
    <w:p w14:paraId="2A0571BD" w14:textId="77777777" w:rsidR="00C95E7F" w:rsidRPr="005B2095" w:rsidRDefault="00C95E7F" w:rsidP="00C95E7F">
      <w:pPr>
        <w:spacing w:line="480" w:lineRule="auto"/>
        <w:rPr>
          <w:b/>
          <w:sz w:val="28"/>
          <w:szCs w:val="28"/>
        </w:rPr>
      </w:pPr>
    </w:p>
    <w:p w14:paraId="2DE92858" w14:textId="77777777" w:rsidR="00C95E7F" w:rsidRDefault="00C95E7F" w:rsidP="00C95E7F">
      <w:pPr>
        <w:spacing w:line="480" w:lineRule="auto"/>
        <w:jc w:val="center"/>
        <w:rPr>
          <w:b/>
          <w:bCs/>
        </w:rPr>
      </w:pPr>
    </w:p>
    <w:p w14:paraId="64BD72C9" w14:textId="77777777" w:rsidR="00C95E7F" w:rsidRDefault="00C95E7F" w:rsidP="00C95E7F">
      <w:pPr>
        <w:spacing w:line="480" w:lineRule="auto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F760EC0" wp14:editId="0F20B07F">
            <wp:extent cx="6246578" cy="2995448"/>
            <wp:effectExtent l="0" t="0" r="190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79" b="8149"/>
                    <a:stretch/>
                  </pic:blipFill>
                  <pic:spPr bwMode="auto">
                    <a:xfrm>
                      <a:off x="0" y="0"/>
                      <a:ext cx="6253441" cy="2998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97969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  <w:r w:rsidRPr="008C5D55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2</w:t>
      </w:r>
      <w:r w:rsidRPr="006B33A3">
        <w:rPr>
          <w:sz w:val="21"/>
          <w:szCs w:val="20"/>
        </w:rPr>
        <w:t xml:space="preserve">. </w:t>
      </w:r>
      <w:r w:rsidRPr="007374D3">
        <w:rPr>
          <w:sz w:val="21"/>
          <w:szCs w:val="20"/>
        </w:rPr>
        <w:t>Matrix based scale of tomato plants exposed to water deficit stress based to Water-Holding Capacity (WHC) and visualized according to chlorosis scale. G=Generatio</w:t>
      </w:r>
      <w:r>
        <w:rPr>
          <w:sz w:val="21"/>
          <w:szCs w:val="20"/>
        </w:rPr>
        <w:t>n.</w:t>
      </w:r>
    </w:p>
    <w:p w14:paraId="61E39CAA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</w:p>
    <w:p w14:paraId="73FE18B2" w14:textId="77777777" w:rsidR="00C95E7F" w:rsidRDefault="00C95E7F" w:rsidP="00C95E7F">
      <w:pPr>
        <w:spacing w:before="0" w:after="0"/>
        <w:rPr>
          <w:sz w:val="21"/>
          <w:szCs w:val="20"/>
        </w:rPr>
      </w:pPr>
      <w:r>
        <w:rPr>
          <w:sz w:val="21"/>
          <w:szCs w:val="20"/>
        </w:rPr>
        <w:br w:type="page"/>
      </w:r>
    </w:p>
    <w:p w14:paraId="760656ED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</w:p>
    <w:p w14:paraId="6C41C273" w14:textId="77777777" w:rsidR="00C95E7F" w:rsidRDefault="00C95E7F" w:rsidP="00C95E7F">
      <w:pPr>
        <w:spacing w:line="480" w:lineRule="auto"/>
        <w:jc w:val="both"/>
        <w:rPr>
          <w:b/>
          <w:bCs/>
          <w:sz w:val="21"/>
          <w:szCs w:val="21"/>
        </w:rPr>
      </w:pPr>
    </w:p>
    <w:p w14:paraId="31CD9576" w14:textId="77777777" w:rsidR="00C95E7F" w:rsidRDefault="00C95E7F" w:rsidP="00C95E7F">
      <w:pPr>
        <w:spacing w:line="480" w:lineRule="auto"/>
        <w:jc w:val="both"/>
        <w:rPr>
          <w:b/>
          <w:bCs/>
          <w:sz w:val="21"/>
          <w:szCs w:val="21"/>
        </w:rPr>
      </w:pPr>
    </w:p>
    <w:p w14:paraId="36EBA80F" w14:textId="77777777" w:rsidR="00C95E7F" w:rsidRDefault="00C95E7F" w:rsidP="00C95E7F">
      <w:pPr>
        <w:spacing w:line="480" w:lineRule="auto"/>
        <w:jc w:val="both"/>
        <w:rPr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</w:rPr>
        <w:drawing>
          <wp:inline distT="0" distB="0" distL="0" distR="0" wp14:anchorId="741FBC52" wp14:editId="00887ADF">
            <wp:extent cx="6210300" cy="402526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B1946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  <w:r w:rsidRPr="008C5D55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3</w:t>
      </w:r>
      <w:r w:rsidRPr="005B7560">
        <w:rPr>
          <w:sz w:val="21"/>
          <w:szCs w:val="21"/>
        </w:rPr>
        <w:t xml:space="preserve">. </w:t>
      </w:r>
      <w:r>
        <w:rPr>
          <w:sz w:val="21"/>
          <w:szCs w:val="21"/>
        </w:rPr>
        <w:t>S</w:t>
      </w:r>
      <w:r w:rsidRPr="005B7560">
        <w:rPr>
          <w:sz w:val="21"/>
          <w:szCs w:val="21"/>
        </w:rPr>
        <w:t>tress index obtained from the MSB taking account the equation</w:t>
      </w:r>
      <w:r>
        <w:rPr>
          <w:sz w:val="21"/>
          <w:szCs w:val="21"/>
        </w:rPr>
        <w:t xml:space="preserve"> 1. </w:t>
      </w:r>
    </w:p>
    <w:p w14:paraId="1E255365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</w:p>
    <w:p w14:paraId="18FD0FAD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3F4F2C5A" w14:textId="77777777" w:rsidR="00C95E7F" w:rsidRPr="008C5D55" w:rsidRDefault="00C95E7F" w:rsidP="00C95E7F">
      <w:pPr>
        <w:spacing w:before="0" w:after="0" w:line="480" w:lineRule="auto"/>
        <w:rPr>
          <w:rStyle w:val="hps"/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0EDE71D7" wp14:editId="06C1FAC2">
            <wp:simplePos x="0" y="0"/>
            <wp:positionH relativeFrom="margin">
              <wp:posOffset>0</wp:posOffset>
            </wp:positionH>
            <wp:positionV relativeFrom="paragraph">
              <wp:posOffset>306705</wp:posOffset>
            </wp:positionV>
            <wp:extent cx="6572250" cy="4839335"/>
            <wp:effectExtent l="0" t="0" r="0" b="0"/>
            <wp:wrapTopAndBottom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83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53DA1" w14:textId="77777777" w:rsidR="00C95E7F" w:rsidRDefault="00C95E7F" w:rsidP="00C95E7F">
      <w:pPr>
        <w:spacing w:before="0" w:after="0" w:line="480" w:lineRule="auto"/>
        <w:jc w:val="both"/>
        <w:rPr>
          <w:b/>
          <w:bCs/>
          <w:sz w:val="21"/>
          <w:szCs w:val="21"/>
        </w:rPr>
      </w:pPr>
    </w:p>
    <w:p w14:paraId="55FA2786" w14:textId="77777777" w:rsidR="00C95E7F" w:rsidRPr="00124681" w:rsidRDefault="00C95E7F" w:rsidP="00C95E7F">
      <w:pPr>
        <w:spacing w:before="0" w:after="0" w:line="480" w:lineRule="auto"/>
        <w:jc w:val="both"/>
        <w:rPr>
          <w:b/>
          <w:bCs/>
          <w:sz w:val="21"/>
          <w:szCs w:val="21"/>
        </w:rPr>
      </w:pPr>
      <w:r w:rsidRPr="00124681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4</w:t>
      </w:r>
      <w:r w:rsidRPr="005B7560">
        <w:rPr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 xml:space="preserve"> </w:t>
      </w:r>
      <w:r w:rsidRPr="005B2095">
        <w:rPr>
          <w:sz w:val="21"/>
          <w:szCs w:val="21"/>
        </w:rPr>
        <w:t>Alpha diversity of all soil samples</w:t>
      </w:r>
      <w:r>
        <w:rPr>
          <w:b/>
          <w:bCs/>
          <w:sz w:val="21"/>
          <w:szCs w:val="21"/>
        </w:rPr>
        <w:t>.</w:t>
      </w:r>
      <w:r w:rsidRPr="00124681">
        <w:rPr>
          <w:b/>
          <w:bCs/>
          <w:sz w:val="21"/>
          <w:szCs w:val="21"/>
        </w:rPr>
        <w:t xml:space="preserve"> </w:t>
      </w:r>
      <w:r w:rsidRPr="00124681">
        <w:rPr>
          <w:sz w:val="21"/>
          <w:szCs w:val="21"/>
        </w:rPr>
        <w:t xml:space="preserve">(A) </w:t>
      </w:r>
      <w:r w:rsidRPr="00F46A51">
        <w:rPr>
          <w:bCs/>
          <w:color w:val="0E101A"/>
          <w:sz w:val="21"/>
          <w:szCs w:val="21"/>
        </w:rPr>
        <w:t>Shannon's diversity index, (B)</w:t>
      </w:r>
      <w:r>
        <w:rPr>
          <w:bCs/>
          <w:color w:val="0E101A"/>
          <w:sz w:val="21"/>
          <w:szCs w:val="21"/>
        </w:rPr>
        <w:t xml:space="preserve"> Pielou´s evenness,</w:t>
      </w:r>
      <w:r w:rsidRPr="00F46A51">
        <w:rPr>
          <w:bCs/>
          <w:color w:val="0E101A"/>
          <w:sz w:val="21"/>
          <w:szCs w:val="21"/>
        </w:rPr>
        <w:t xml:space="preserve"> (C) </w:t>
      </w:r>
      <w:r w:rsidRPr="00F46A51">
        <w:rPr>
          <w:bCs/>
          <w:color w:val="000000"/>
          <w:sz w:val="21"/>
          <w:szCs w:val="21"/>
        </w:rPr>
        <w:t>Features (</w:t>
      </w:r>
      <w:r w:rsidRPr="00F46A51">
        <w:rPr>
          <w:bCs/>
          <w:color w:val="0E101A"/>
          <w:sz w:val="21"/>
          <w:szCs w:val="21"/>
        </w:rPr>
        <w:t>richness</w:t>
      </w:r>
      <w:r w:rsidRPr="00F46A51">
        <w:rPr>
          <w:bCs/>
          <w:color w:val="000000"/>
          <w:sz w:val="21"/>
          <w:szCs w:val="21"/>
        </w:rPr>
        <w:t xml:space="preserve">) </w:t>
      </w:r>
      <w:r>
        <w:rPr>
          <w:bCs/>
          <w:color w:val="000000"/>
          <w:sz w:val="21"/>
          <w:szCs w:val="21"/>
        </w:rPr>
        <w:t xml:space="preserve">and (D) </w:t>
      </w:r>
      <w:r w:rsidRPr="00AE6595">
        <w:rPr>
          <w:bCs/>
          <w:color w:val="0E101A"/>
          <w:sz w:val="21"/>
          <w:szCs w:val="21"/>
        </w:rPr>
        <w:t>Faith's Phylogenetic Diversity</w:t>
      </w:r>
      <w:r w:rsidRPr="00124681">
        <w:rPr>
          <w:bCs/>
          <w:color w:val="000000"/>
          <w:sz w:val="21"/>
          <w:szCs w:val="21"/>
        </w:rPr>
        <w:t xml:space="preserve"> </w:t>
      </w:r>
      <w:r w:rsidRPr="00F46A51">
        <w:rPr>
          <w:bCs/>
          <w:color w:val="000000"/>
          <w:sz w:val="21"/>
          <w:szCs w:val="21"/>
        </w:rPr>
        <w:t xml:space="preserve">of all data </w:t>
      </w:r>
      <w:r>
        <w:rPr>
          <w:bCs/>
          <w:color w:val="000000"/>
          <w:sz w:val="21"/>
          <w:szCs w:val="21"/>
        </w:rPr>
        <w:t>and</w:t>
      </w:r>
      <w:r w:rsidRPr="00F46A51">
        <w:rPr>
          <w:bCs/>
          <w:color w:val="000000"/>
          <w:sz w:val="21"/>
          <w:szCs w:val="21"/>
        </w:rPr>
        <w:t xml:space="preserve"> all generations. </w:t>
      </w:r>
    </w:p>
    <w:p w14:paraId="78CB17F1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226277B5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369717AC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5D73EECF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439D666C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086F144E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286AAA5C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  <w:sectPr w:rsidR="00C95E7F" w:rsidSect="008E6DC4">
          <w:pgSz w:w="12240" w:h="15840"/>
          <w:pgMar w:top="1140" w:right="1179" w:bottom="1140" w:left="1281" w:header="284" w:footer="510" w:gutter="0"/>
          <w:lnNumType w:countBy="1" w:restart="continuous"/>
          <w:cols w:space="720"/>
          <w:titlePg/>
          <w:docGrid w:linePitch="360"/>
        </w:sectPr>
      </w:pPr>
    </w:p>
    <w:p w14:paraId="1F1663D7" w14:textId="77777777" w:rsidR="00C95E7F" w:rsidRDefault="00C95E7F" w:rsidP="00C95E7F">
      <w:pPr>
        <w:spacing w:before="0" w:after="0" w:line="480" w:lineRule="auto"/>
        <w:jc w:val="both"/>
        <w:rPr>
          <w:b/>
          <w:bCs/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63360" behindDoc="0" locked="0" layoutInCell="1" allowOverlap="1" wp14:anchorId="5ABDA58D" wp14:editId="3884F5D7">
            <wp:simplePos x="0" y="0"/>
            <wp:positionH relativeFrom="margin">
              <wp:posOffset>253788</wp:posOffset>
            </wp:positionH>
            <wp:positionV relativeFrom="paragraph">
              <wp:posOffset>69638</wp:posOffset>
            </wp:positionV>
            <wp:extent cx="7579186" cy="5274733"/>
            <wp:effectExtent l="0" t="0" r="3175" b="2540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6"/>
                    <a:stretch/>
                  </pic:blipFill>
                  <pic:spPr bwMode="auto">
                    <a:xfrm>
                      <a:off x="0" y="0"/>
                      <a:ext cx="7579186" cy="527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00EF78" w14:textId="77777777" w:rsidR="00C95E7F" w:rsidRPr="008C5D55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  <w:r w:rsidRPr="000D23C7">
        <w:rPr>
          <w:b/>
          <w:bCs/>
          <w:sz w:val="21"/>
          <w:szCs w:val="21"/>
        </w:rPr>
        <w:t xml:space="preserve">Supplementary figure 5. </w:t>
      </w:r>
      <w:r w:rsidRPr="008C5D55">
        <w:rPr>
          <w:sz w:val="21"/>
          <w:szCs w:val="21"/>
        </w:rPr>
        <w:t xml:space="preserve">Relative abundance of each taxa at the </w:t>
      </w:r>
      <w:r>
        <w:rPr>
          <w:sz w:val="21"/>
          <w:szCs w:val="21"/>
        </w:rPr>
        <w:t>phylum</w:t>
      </w:r>
      <w:r w:rsidRPr="008C5D55">
        <w:rPr>
          <w:sz w:val="21"/>
          <w:szCs w:val="21"/>
        </w:rPr>
        <w:t xml:space="preserve"> level in the total rhizobacterial community associated with </w:t>
      </w:r>
      <w:r>
        <w:rPr>
          <w:sz w:val="21"/>
          <w:szCs w:val="21"/>
        </w:rPr>
        <w:t>G2, G5 and G10</w:t>
      </w:r>
      <w:r w:rsidRPr="008C5D55">
        <w:rPr>
          <w:sz w:val="21"/>
          <w:szCs w:val="21"/>
        </w:rPr>
        <w:t xml:space="preserve"> in </w:t>
      </w:r>
      <w:r>
        <w:rPr>
          <w:sz w:val="21"/>
          <w:szCs w:val="21"/>
        </w:rPr>
        <w:t xml:space="preserve">(A) control treatments and (B) water deficit. G=generation. </w:t>
      </w:r>
    </w:p>
    <w:p w14:paraId="73EFA98E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  <w:sectPr w:rsidR="00C95E7F" w:rsidSect="00A805B2">
          <w:pgSz w:w="15840" w:h="12240" w:orient="landscape"/>
          <w:pgMar w:top="1281" w:right="1140" w:bottom="1179" w:left="1140" w:header="284" w:footer="510" w:gutter="0"/>
          <w:lnNumType w:countBy="1" w:restart="continuous"/>
          <w:cols w:space="720"/>
          <w:titlePg/>
          <w:docGrid w:linePitch="360"/>
        </w:sectPr>
      </w:pPr>
    </w:p>
    <w:p w14:paraId="4C489A0E" w14:textId="77777777" w:rsidR="00C95E7F" w:rsidRDefault="00C95E7F" w:rsidP="00C95E7F">
      <w:pPr>
        <w:spacing w:before="0" w:after="0" w:line="480" w:lineRule="auto"/>
        <w:jc w:val="both"/>
        <w:rPr>
          <w:sz w:val="21"/>
          <w:szCs w:val="21"/>
        </w:rPr>
      </w:pPr>
    </w:p>
    <w:p w14:paraId="184AF377" w14:textId="77777777" w:rsidR="00C95E7F" w:rsidRDefault="00C95E7F" w:rsidP="00C95E7F">
      <w:pPr>
        <w:spacing w:line="480" w:lineRule="auto"/>
        <w:jc w:val="both"/>
        <w:rPr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D81291" wp14:editId="7F4D403B">
            <wp:simplePos x="0" y="0"/>
            <wp:positionH relativeFrom="page">
              <wp:posOffset>1295400</wp:posOffset>
            </wp:positionH>
            <wp:positionV relativeFrom="paragraph">
              <wp:posOffset>17318</wp:posOffset>
            </wp:positionV>
            <wp:extent cx="5010150" cy="7086600"/>
            <wp:effectExtent l="0" t="0" r="0" b="0"/>
            <wp:wrapNone/>
            <wp:docPr id="1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79" cy="70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AD0AF" w14:textId="77777777" w:rsidR="00C95E7F" w:rsidRPr="003474B2" w:rsidRDefault="00C95E7F" w:rsidP="00C95E7F">
      <w:pPr>
        <w:spacing w:line="480" w:lineRule="auto"/>
        <w:jc w:val="both"/>
        <w:rPr>
          <w:bCs/>
        </w:rPr>
      </w:pPr>
    </w:p>
    <w:p w14:paraId="32D482BF" w14:textId="77777777" w:rsidR="00C95E7F" w:rsidRDefault="00C95E7F" w:rsidP="00C95E7F">
      <w:pPr>
        <w:suppressAutoHyphens/>
        <w:spacing w:before="0" w:after="0" w:line="480" w:lineRule="auto"/>
        <w:rPr>
          <w:rStyle w:val="hps"/>
          <w:rFonts w:ascii="Verdana" w:hAnsi="Verdana"/>
          <w:color w:val="000000"/>
          <w:sz w:val="20"/>
          <w:szCs w:val="20"/>
        </w:rPr>
      </w:pPr>
    </w:p>
    <w:p w14:paraId="1DA8A391" w14:textId="77777777" w:rsidR="00C95E7F" w:rsidRDefault="00C95E7F" w:rsidP="00C95E7F">
      <w:pPr>
        <w:suppressAutoHyphens/>
        <w:spacing w:before="0" w:after="0" w:line="480" w:lineRule="auto"/>
        <w:rPr>
          <w:rStyle w:val="hps"/>
          <w:rFonts w:ascii="Verdana" w:hAnsi="Verdana"/>
          <w:color w:val="000000"/>
          <w:sz w:val="20"/>
          <w:szCs w:val="20"/>
        </w:rPr>
      </w:pPr>
    </w:p>
    <w:p w14:paraId="6997C4C5" w14:textId="77777777" w:rsidR="00C95E7F" w:rsidRDefault="00C95E7F" w:rsidP="00C95E7F">
      <w:pPr>
        <w:tabs>
          <w:tab w:val="left" w:pos="1612"/>
        </w:tabs>
        <w:spacing w:before="0" w:after="0" w:line="480" w:lineRule="auto"/>
      </w:pPr>
      <w:r>
        <w:tab/>
      </w:r>
    </w:p>
    <w:p w14:paraId="7E64A443" w14:textId="77777777" w:rsidR="00C95E7F" w:rsidRDefault="00C95E7F" w:rsidP="00C95E7F">
      <w:pPr>
        <w:tabs>
          <w:tab w:val="left" w:pos="1612"/>
        </w:tabs>
        <w:spacing w:before="0" w:after="0" w:line="480" w:lineRule="auto"/>
      </w:pPr>
      <w:r>
        <w:tab/>
      </w:r>
    </w:p>
    <w:p w14:paraId="75FE915A" w14:textId="77777777" w:rsidR="00C95E7F" w:rsidRDefault="00C95E7F" w:rsidP="00C95E7F">
      <w:pPr>
        <w:spacing w:before="0" w:after="0" w:line="480" w:lineRule="auto"/>
      </w:pPr>
    </w:p>
    <w:p w14:paraId="421B2301" w14:textId="77777777" w:rsidR="00C95E7F" w:rsidRDefault="00C95E7F" w:rsidP="00C95E7F">
      <w:pPr>
        <w:spacing w:before="0" w:after="0" w:line="480" w:lineRule="auto"/>
      </w:pPr>
    </w:p>
    <w:p w14:paraId="261ABA34" w14:textId="77777777" w:rsidR="00C95E7F" w:rsidRDefault="00C95E7F" w:rsidP="00C95E7F">
      <w:pPr>
        <w:spacing w:before="0" w:after="0" w:line="480" w:lineRule="auto"/>
      </w:pPr>
      <w:r>
        <w:br w:type="textWrapping" w:clear="all"/>
      </w:r>
    </w:p>
    <w:p w14:paraId="6A661263" w14:textId="77777777" w:rsidR="00C95E7F" w:rsidRDefault="00C95E7F" w:rsidP="00C95E7F">
      <w:pPr>
        <w:spacing w:before="0" w:after="0" w:line="480" w:lineRule="auto"/>
      </w:pPr>
    </w:p>
    <w:p w14:paraId="68DC5454" w14:textId="77777777" w:rsidR="00C95E7F" w:rsidRDefault="00C95E7F" w:rsidP="00C95E7F">
      <w:pPr>
        <w:spacing w:before="0" w:after="0" w:line="480" w:lineRule="auto"/>
      </w:pPr>
    </w:p>
    <w:p w14:paraId="679BF7B9" w14:textId="77777777" w:rsidR="00C95E7F" w:rsidRDefault="00C95E7F" w:rsidP="00C95E7F">
      <w:pPr>
        <w:spacing w:before="0" w:after="0" w:line="480" w:lineRule="auto"/>
      </w:pPr>
    </w:p>
    <w:p w14:paraId="657B72E9" w14:textId="77777777" w:rsidR="00C95E7F" w:rsidRDefault="00C95E7F" w:rsidP="00C95E7F">
      <w:pPr>
        <w:spacing w:before="0" w:after="0" w:line="480" w:lineRule="auto"/>
      </w:pPr>
    </w:p>
    <w:p w14:paraId="4BF43467" w14:textId="77777777" w:rsidR="00C95E7F" w:rsidRDefault="00C95E7F" w:rsidP="00C95E7F">
      <w:pPr>
        <w:spacing w:before="0" w:after="0" w:line="480" w:lineRule="auto"/>
      </w:pPr>
    </w:p>
    <w:p w14:paraId="728B3280" w14:textId="77777777" w:rsidR="00C95E7F" w:rsidRDefault="00C95E7F" w:rsidP="00C95E7F">
      <w:pPr>
        <w:spacing w:before="0" w:after="0" w:line="480" w:lineRule="auto"/>
      </w:pPr>
    </w:p>
    <w:p w14:paraId="611D4598" w14:textId="77777777" w:rsidR="00C95E7F" w:rsidRDefault="00C95E7F" w:rsidP="00C95E7F">
      <w:pPr>
        <w:spacing w:before="0" w:after="0" w:line="480" w:lineRule="auto"/>
      </w:pPr>
    </w:p>
    <w:p w14:paraId="3B03C40B" w14:textId="77777777" w:rsidR="00C95E7F" w:rsidRDefault="00C95E7F" w:rsidP="00C95E7F">
      <w:pPr>
        <w:spacing w:before="0" w:after="0" w:line="480" w:lineRule="auto"/>
      </w:pPr>
    </w:p>
    <w:p w14:paraId="1A849C16" w14:textId="77777777" w:rsidR="00C95E7F" w:rsidRDefault="00C95E7F" w:rsidP="00C95E7F">
      <w:pPr>
        <w:spacing w:before="0" w:after="0" w:line="480" w:lineRule="auto"/>
      </w:pPr>
    </w:p>
    <w:p w14:paraId="6C64B368" w14:textId="77777777" w:rsidR="00C95E7F" w:rsidRDefault="00C95E7F" w:rsidP="00C95E7F">
      <w:pPr>
        <w:spacing w:before="0" w:after="0" w:line="480" w:lineRule="auto"/>
      </w:pPr>
    </w:p>
    <w:p w14:paraId="6E439E8E" w14:textId="77777777" w:rsidR="00C95E7F" w:rsidRPr="008C5D55" w:rsidRDefault="00C95E7F" w:rsidP="00C95E7F">
      <w:pPr>
        <w:spacing w:before="0" w:after="0" w:line="480" w:lineRule="auto"/>
        <w:rPr>
          <w:sz w:val="21"/>
          <w:szCs w:val="21"/>
        </w:rPr>
      </w:pPr>
      <w:r w:rsidRPr="008C5D55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6</w:t>
      </w:r>
      <w:r w:rsidRPr="008C5D55">
        <w:rPr>
          <w:sz w:val="21"/>
          <w:szCs w:val="21"/>
        </w:rPr>
        <w:t xml:space="preserve">. Relative abundance of each taxa at the genus level in the total rhizobacterial community associated with </w:t>
      </w:r>
      <w:r>
        <w:rPr>
          <w:sz w:val="21"/>
          <w:szCs w:val="21"/>
        </w:rPr>
        <w:t>G2, G5 and G10</w:t>
      </w:r>
      <w:r w:rsidRPr="008C5D55">
        <w:rPr>
          <w:sz w:val="21"/>
          <w:szCs w:val="21"/>
        </w:rPr>
        <w:t xml:space="preserve"> in control treatments</w:t>
      </w:r>
      <w:r>
        <w:rPr>
          <w:sz w:val="21"/>
          <w:szCs w:val="21"/>
        </w:rPr>
        <w:t xml:space="preserve">. G=generation. </w:t>
      </w:r>
    </w:p>
    <w:p w14:paraId="33269E81" w14:textId="77777777" w:rsidR="00C95E7F" w:rsidRDefault="00C95E7F" w:rsidP="00C95E7F">
      <w:pPr>
        <w:spacing w:before="0" w:after="0" w:line="48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A6056D" wp14:editId="692B1950">
            <wp:simplePos x="0" y="0"/>
            <wp:positionH relativeFrom="column">
              <wp:posOffset>437515</wp:posOffset>
            </wp:positionH>
            <wp:positionV relativeFrom="paragraph">
              <wp:posOffset>0</wp:posOffset>
            </wp:positionV>
            <wp:extent cx="5206365" cy="7575550"/>
            <wp:effectExtent l="0" t="0" r="635" b="6350"/>
            <wp:wrapTopAndBottom/>
            <wp:docPr id="12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757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B8A82" w14:textId="77777777" w:rsidR="00C95E7F" w:rsidRPr="00E210AE" w:rsidRDefault="00C95E7F" w:rsidP="00C95E7F">
      <w:pPr>
        <w:spacing w:before="0" w:after="0" w:line="480" w:lineRule="auto"/>
        <w:rPr>
          <w:sz w:val="21"/>
          <w:szCs w:val="21"/>
        </w:rPr>
      </w:pPr>
      <w:r w:rsidRPr="008C5D55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7</w:t>
      </w:r>
      <w:r w:rsidRPr="008C5D55">
        <w:rPr>
          <w:b/>
          <w:bCs/>
          <w:sz w:val="21"/>
          <w:szCs w:val="21"/>
        </w:rPr>
        <w:t>.</w:t>
      </w:r>
      <w:r w:rsidRPr="008C5D55">
        <w:rPr>
          <w:sz w:val="21"/>
          <w:szCs w:val="21"/>
        </w:rPr>
        <w:t xml:space="preserve"> Relative abundance of each taxa at the genus level in the total rhizobacterial community associated with </w:t>
      </w:r>
      <w:r>
        <w:rPr>
          <w:sz w:val="21"/>
          <w:szCs w:val="21"/>
        </w:rPr>
        <w:t>G2, G5 and G10</w:t>
      </w:r>
      <w:r w:rsidRPr="008C5D55">
        <w:rPr>
          <w:sz w:val="21"/>
          <w:szCs w:val="21"/>
        </w:rPr>
        <w:t xml:space="preserve"> in water deficit treatments.</w:t>
      </w:r>
      <w:r>
        <w:rPr>
          <w:sz w:val="21"/>
          <w:szCs w:val="21"/>
        </w:rPr>
        <w:t xml:space="preserve"> G= generation</w:t>
      </w:r>
    </w:p>
    <w:p w14:paraId="491DA0A7" w14:textId="77777777" w:rsidR="00C95E7F" w:rsidRDefault="00C95E7F" w:rsidP="00C95E7F">
      <w:pPr>
        <w:spacing w:before="0" w:after="0" w:line="480" w:lineRule="auto"/>
        <w:rPr>
          <w:rStyle w:val="hp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576EF6D" wp14:editId="2ECBE883">
            <wp:simplePos x="0" y="0"/>
            <wp:positionH relativeFrom="column">
              <wp:posOffset>284480</wp:posOffset>
            </wp:positionH>
            <wp:positionV relativeFrom="paragraph">
              <wp:posOffset>-13335</wp:posOffset>
            </wp:positionV>
            <wp:extent cx="5700395" cy="7597775"/>
            <wp:effectExtent l="0" t="0" r="0" b="0"/>
            <wp:wrapNone/>
            <wp:docPr id="11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759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8F13A" w14:textId="77777777" w:rsidR="00C95E7F" w:rsidRDefault="00C95E7F" w:rsidP="00C95E7F">
      <w:pPr>
        <w:spacing w:line="480" w:lineRule="auto"/>
      </w:pPr>
    </w:p>
    <w:p w14:paraId="3C3AE748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3AC78B40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1435E4C7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7296678E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0F0F9472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63BE9594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217D4980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5E797B34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75787392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28F6A7A5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198A254F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63C5FC4C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3D6CDD15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146A3092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48D5FE85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549217F8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03AE7544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56D561F5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531BCCF1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6C922AB1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3E7CACC8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4FFD3E76" w14:textId="77777777" w:rsidR="00C95E7F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</w:p>
    <w:p w14:paraId="41520B7C" w14:textId="77777777" w:rsidR="00C95E7F" w:rsidRPr="00637B34" w:rsidRDefault="00C95E7F" w:rsidP="00C95E7F">
      <w:pPr>
        <w:spacing w:before="0" w:after="0" w:line="480" w:lineRule="auto"/>
        <w:rPr>
          <w:b/>
          <w:bCs/>
          <w:sz w:val="21"/>
          <w:szCs w:val="21"/>
        </w:rPr>
      </w:pPr>
      <w:r w:rsidRPr="00A246B2">
        <w:rPr>
          <w:b/>
          <w:bCs/>
          <w:sz w:val="21"/>
          <w:szCs w:val="21"/>
        </w:rPr>
        <w:t xml:space="preserve">Supplementary Figure </w:t>
      </w:r>
      <w:r>
        <w:rPr>
          <w:b/>
          <w:bCs/>
          <w:sz w:val="21"/>
          <w:szCs w:val="21"/>
        </w:rPr>
        <w:t>8</w:t>
      </w:r>
      <w:r w:rsidRPr="00A246B2">
        <w:rPr>
          <w:b/>
          <w:bCs/>
          <w:sz w:val="21"/>
          <w:szCs w:val="21"/>
        </w:rPr>
        <w:t>.</w:t>
      </w:r>
      <w:r w:rsidRPr="00A246B2">
        <w:rPr>
          <w:sz w:val="21"/>
          <w:szCs w:val="21"/>
        </w:rPr>
        <w:t xml:space="preserve"> Unit formed of colony (A), stress index </w:t>
      </w:r>
      <w:r w:rsidRPr="00C1637B">
        <w:rPr>
          <w:sz w:val="21"/>
          <w:szCs w:val="21"/>
        </w:rPr>
        <w:t>obtained from the MSB taking account the equation 1, G= generation (B) and Proline content on fumigated (F+) and not fumigated (F-) treatments with chloroform</w:t>
      </w:r>
      <w:r>
        <w:rPr>
          <w:sz w:val="21"/>
          <w:szCs w:val="21"/>
        </w:rPr>
        <w:t xml:space="preserve">. </w:t>
      </w:r>
    </w:p>
    <w:p w14:paraId="038F6CFE" w14:textId="77777777" w:rsidR="00C95E7F" w:rsidRPr="001A426F" w:rsidRDefault="00C95E7F" w:rsidP="00C95E7F">
      <w:pPr>
        <w:spacing w:line="480" w:lineRule="auto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5FA3C11B" wp14:editId="283408A5">
            <wp:extent cx="5410200" cy="61595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F0B1" w14:textId="77777777" w:rsidR="00C95E7F" w:rsidRDefault="00C95E7F" w:rsidP="00C95E7F">
      <w:pPr>
        <w:spacing w:line="480" w:lineRule="auto"/>
        <w:rPr>
          <w:sz w:val="21"/>
          <w:szCs w:val="20"/>
        </w:rPr>
      </w:pPr>
      <w:r w:rsidRPr="008C5D55">
        <w:rPr>
          <w:b/>
          <w:bCs/>
          <w:sz w:val="21"/>
          <w:szCs w:val="21"/>
        </w:rPr>
        <w:t xml:space="preserve">Supplementary </w:t>
      </w:r>
      <w:r>
        <w:rPr>
          <w:b/>
          <w:bCs/>
          <w:sz w:val="21"/>
          <w:szCs w:val="21"/>
        </w:rPr>
        <w:t>F</w:t>
      </w:r>
      <w:r w:rsidRPr="008C5D55">
        <w:rPr>
          <w:b/>
          <w:bCs/>
          <w:sz w:val="21"/>
          <w:szCs w:val="21"/>
        </w:rPr>
        <w:t xml:space="preserve">igure </w:t>
      </w:r>
      <w:r>
        <w:rPr>
          <w:b/>
          <w:bCs/>
          <w:sz w:val="21"/>
          <w:szCs w:val="21"/>
        </w:rPr>
        <w:t>9</w:t>
      </w:r>
      <w:r w:rsidRPr="00B33A9F">
        <w:rPr>
          <w:sz w:val="21"/>
          <w:szCs w:val="21"/>
        </w:rPr>
        <w:t>.</w:t>
      </w:r>
      <w:r w:rsidRPr="008C5D55">
        <w:rPr>
          <w:color w:val="000000"/>
          <w:sz w:val="21"/>
          <w:szCs w:val="21"/>
        </w:rPr>
        <w:t xml:space="preserve"> Differential abundance by ZIGMM</w:t>
      </w:r>
      <w:r w:rsidRPr="00E314B4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using</w:t>
      </w:r>
      <w:r w:rsidRPr="00E314B4">
        <w:rPr>
          <w:bCs/>
          <w:color w:val="000000"/>
          <w:sz w:val="21"/>
          <w:szCs w:val="21"/>
        </w:rPr>
        <w:t xml:space="preserve"> metabarcoding </w:t>
      </w:r>
      <w:r>
        <w:rPr>
          <w:bCs/>
          <w:color w:val="000000"/>
          <w:sz w:val="21"/>
          <w:szCs w:val="21"/>
        </w:rPr>
        <w:t xml:space="preserve">data in G10 of R treatment. </w:t>
      </w:r>
      <w:r w:rsidRPr="00E314B4">
        <w:rPr>
          <w:bCs/>
          <w:color w:val="000000"/>
          <w:sz w:val="21"/>
          <w:szCs w:val="21"/>
        </w:rPr>
        <w:t xml:space="preserve"> </w:t>
      </w:r>
      <w:r w:rsidRPr="003F7D16">
        <w:rPr>
          <w:bCs/>
          <w:color w:val="000000"/>
          <w:sz w:val="21"/>
          <w:szCs w:val="21"/>
        </w:rPr>
        <w:t>Negative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a loss in the relative abundance of the species and positive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gains in relative abundance for each taxonomic group.</w:t>
      </w:r>
    </w:p>
    <w:p w14:paraId="45A2746B" w14:textId="77777777" w:rsidR="00C95E7F" w:rsidRPr="00637B34" w:rsidRDefault="00C95E7F" w:rsidP="00C95E7F">
      <w:pPr>
        <w:spacing w:line="480" w:lineRule="auto"/>
        <w:rPr>
          <w:sz w:val="21"/>
          <w:szCs w:val="20"/>
        </w:rPr>
      </w:pPr>
      <w:r>
        <w:rPr>
          <w:noProof/>
          <w:sz w:val="21"/>
          <w:szCs w:val="20"/>
        </w:rPr>
        <w:lastRenderedPageBreak/>
        <w:drawing>
          <wp:inline distT="0" distB="0" distL="0" distR="0" wp14:anchorId="6F3C61A1" wp14:editId="7A7A4676">
            <wp:extent cx="5080000" cy="60452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8F69B" w14:textId="77777777" w:rsidR="00C95E7F" w:rsidRPr="00AB1BC0" w:rsidRDefault="00C95E7F" w:rsidP="00C95E7F">
      <w:pPr>
        <w:spacing w:line="480" w:lineRule="auto"/>
        <w:rPr>
          <w:sz w:val="21"/>
          <w:szCs w:val="20"/>
        </w:rPr>
      </w:pPr>
      <w:r w:rsidRPr="008C5D55">
        <w:rPr>
          <w:b/>
          <w:bCs/>
          <w:sz w:val="21"/>
          <w:szCs w:val="21"/>
        </w:rPr>
        <w:t xml:space="preserve">Supplementary </w:t>
      </w:r>
      <w:r>
        <w:rPr>
          <w:b/>
          <w:bCs/>
          <w:sz w:val="21"/>
          <w:szCs w:val="21"/>
        </w:rPr>
        <w:t>F</w:t>
      </w:r>
      <w:r w:rsidRPr="008C5D55">
        <w:rPr>
          <w:b/>
          <w:bCs/>
          <w:sz w:val="21"/>
          <w:szCs w:val="21"/>
        </w:rPr>
        <w:t xml:space="preserve">igure </w:t>
      </w:r>
      <w:r>
        <w:rPr>
          <w:b/>
          <w:bCs/>
          <w:sz w:val="21"/>
          <w:szCs w:val="21"/>
        </w:rPr>
        <w:t>10</w:t>
      </w:r>
      <w:r>
        <w:rPr>
          <w:sz w:val="21"/>
          <w:szCs w:val="21"/>
        </w:rPr>
        <w:t xml:space="preserve">. </w:t>
      </w:r>
      <w:r w:rsidRPr="00AB1BC0">
        <w:rPr>
          <w:color w:val="000000"/>
          <w:sz w:val="21"/>
          <w:szCs w:val="21"/>
        </w:rPr>
        <w:t>Differential abundance by ZIGMM</w:t>
      </w:r>
      <w:r w:rsidRPr="00E314B4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using</w:t>
      </w:r>
      <w:r w:rsidRPr="00E314B4">
        <w:rPr>
          <w:bCs/>
          <w:color w:val="000000"/>
          <w:sz w:val="21"/>
          <w:szCs w:val="21"/>
        </w:rPr>
        <w:t xml:space="preserve"> metabarcoding </w:t>
      </w:r>
      <w:r>
        <w:rPr>
          <w:bCs/>
          <w:color w:val="000000"/>
          <w:sz w:val="21"/>
          <w:szCs w:val="21"/>
        </w:rPr>
        <w:t xml:space="preserve">data in G10 of R+A treatment. </w:t>
      </w:r>
      <w:r w:rsidRPr="00E314B4">
        <w:rPr>
          <w:bCs/>
          <w:color w:val="000000"/>
          <w:sz w:val="21"/>
          <w:szCs w:val="21"/>
        </w:rPr>
        <w:t xml:space="preserve"> </w:t>
      </w:r>
      <w:r w:rsidRPr="003F7D16">
        <w:rPr>
          <w:bCs/>
          <w:color w:val="000000"/>
          <w:sz w:val="21"/>
          <w:szCs w:val="21"/>
        </w:rPr>
        <w:t>Negative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a loss in the relative abundance of the species and positive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gains in relative abundance for each taxonomic group.</w:t>
      </w:r>
    </w:p>
    <w:p w14:paraId="63F94198" w14:textId="77777777" w:rsidR="00C95E7F" w:rsidRDefault="00C95E7F" w:rsidP="00C95E7F">
      <w:pPr>
        <w:tabs>
          <w:tab w:val="left" w:pos="5898"/>
        </w:tabs>
        <w:spacing w:line="480" w:lineRule="auto"/>
        <w:rPr>
          <w:sz w:val="21"/>
          <w:szCs w:val="21"/>
        </w:rPr>
      </w:pPr>
    </w:p>
    <w:p w14:paraId="6C564147" w14:textId="77777777" w:rsidR="00C95E7F" w:rsidRPr="001A426F" w:rsidRDefault="00C95E7F" w:rsidP="00C95E7F">
      <w:pPr>
        <w:spacing w:line="480" w:lineRule="auto"/>
        <w:rPr>
          <w:sz w:val="21"/>
          <w:szCs w:val="21"/>
        </w:rPr>
      </w:pPr>
    </w:p>
    <w:p w14:paraId="4413318F" w14:textId="77777777" w:rsidR="00C95E7F" w:rsidRPr="00B33A9F" w:rsidRDefault="00C95E7F" w:rsidP="00C95E7F">
      <w:pPr>
        <w:spacing w:line="480" w:lineRule="auto"/>
        <w:rPr>
          <w:sz w:val="21"/>
          <w:szCs w:val="21"/>
        </w:rPr>
      </w:pPr>
    </w:p>
    <w:p w14:paraId="2F612307" w14:textId="77777777" w:rsidR="00C95E7F" w:rsidRPr="001A426F" w:rsidRDefault="00C95E7F" w:rsidP="00C95E7F">
      <w:pPr>
        <w:spacing w:line="480" w:lineRule="auto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3FEE0924" wp14:editId="29E16FB0">
            <wp:extent cx="5321300" cy="62230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827C" w14:textId="77777777" w:rsidR="00C95E7F" w:rsidRDefault="00C95E7F" w:rsidP="00C95E7F">
      <w:pPr>
        <w:tabs>
          <w:tab w:val="left" w:pos="5898"/>
        </w:tabs>
        <w:spacing w:line="480" w:lineRule="auto"/>
        <w:rPr>
          <w:sz w:val="21"/>
          <w:szCs w:val="21"/>
        </w:rPr>
      </w:pPr>
      <w:r w:rsidRPr="008C5D55">
        <w:rPr>
          <w:b/>
          <w:bCs/>
          <w:sz w:val="21"/>
          <w:szCs w:val="21"/>
        </w:rPr>
        <w:t xml:space="preserve">Supplementary </w:t>
      </w:r>
      <w:r>
        <w:rPr>
          <w:b/>
          <w:bCs/>
          <w:sz w:val="21"/>
          <w:szCs w:val="21"/>
        </w:rPr>
        <w:t>F</w:t>
      </w:r>
      <w:r w:rsidRPr="008C5D55">
        <w:rPr>
          <w:b/>
          <w:bCs/>
          <w:sz w:val="21"/>
          <w:szCs w:val="21"/>
        </w:rPr>
        <w:t xml:space="preserve">igure </w:t>
      </w:r>
      <w:r>
        <w:rPr>
          <w:b/>
          <w:bCs/>
          <w:sz w:val="21"/>
          <w:szCs w:val="21"/>
        </w:rPr>
        <w:t>11</w:t>
      </w:r>
      <w:r>
        <w:rPr>
          <w:sz w:val="21"/>
          <w:szCs w:val="21"/>
        </w:rPr>
        <w:t>.</w:t>
      </w:r>
      <w:r w:rsidRPr="003A5E6F">
        <w:rPr>
          <w:color w:val="000000"/>
          <w:sz w:val="21"/>
          <w:szCs w:val="21"/>
        </w:rPr>
        <w:t xml:space="preserve"> </w:t>
      </w:r>
      <w:r w:rsidRPr="00AB1BC0">
        <w:rPr>
          <w:color w:val="000000"/>
          <w:sz w:val="21"/>
          <w:szCs w:val="21"/>
        </w:rPr>
        <w:t>Differential abundance by ZIGMM</w:t>
      </w:r>
      <w:r w:rsidRPr="00E314B4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using</w:t>
      </w:r>
      <w:r w:rsidRPr="00E314B4">
        <w:rPr>
          <w:bCs/>
          <w:color w:val="000000"/>
          <w:sz w:val="21"/>
          <w:szCs w:val="21"/>
        </w:rPr>
        <w:t xml:space="preserve"> metabarcoding </w:t>
      </w:r>
      <w:r>
        <w:rPr>
          <w:bCs/>
          <w:color w:val="000000"/>
          <w:sz w:val="21"/>
          <w:szCs w:val="21"/>
        </w:rPr>
        <w:t xml:space="preserve">data in G10 of R+C treatment. </w:t>
      </w:r>
      <w:r w:rsidRPr="00E314B4">
        <w:rPr>
          <w:bCs/>
          <w:color w:val="000000"/>
          <w:sz w:val="21"/>
          <w:szCs w:val="21"/>
        </w:rPr>
        <w:t xml:space="preserve"> </w:t>
      </w:r>
      <w:r w:rsidRPr="003F7D16">
        <w:rPr>
          <w:bCs/>
          <w:color w:val="000000"/>
          <w:sz w:val="21"/>
          <w:szCs w:val="21"/>
        </w:rPr>
        <w:t>Negative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a loss in the relative abundance of the species and positive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gains in relative abundance for each taxonomic group.</w:t>
      </w:r>
    </w:p>
    <w:p w14:paraId="025F98B5" w14:textId="77777777" w:rsidR="00C95E7F" w:rsidRPr="001A426F" w:rsidRDefault="00C95E7F" w:rsidP="00C95E7F">
      <w:pPr>
        <w:spacing w:line="480" w:lineRule="auto"/>
        <w:rPr>
          <w:sz w:val="21"/>
          <w:szCs w:val="21"/>
        </w:rPr>
      </w:pPr>
    </w:p>
    <w:p w14:paraId="2871FA13" w14:textId="77777777" w:rsidR="00C95E7F" w:rsidRPr="00B33A9F" w:rsidRDefault="00C95E7F" w:rsidP="00C95E7F">
      <w:pPr>
        <w:spacing w:line="480" w:lineRule="auto"/>
        <w:rPr>
          <w:sz w:val="21"/>
          <w:szCs w:val="21"/>
        </w:rPr>
      </w:pPr>
    </w:p>
    <w:p w14:paraId="379365B9" w14:textId="77777777" w:rsidR="00C95E7F" w:rsidRPr="002C3626" w:rsidRDefault="00C95E7F" w:rsidP="00C95E7F">
      <w:pPr>
        <w:spacing w:line="480" w:lineRule="auto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488682F6" wp14:editId="6B5AF0E7">
            <wp:extent cx="5384800" cy="60833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4B3E" w14:textId="77777777" w:rsidR="00C95E7F" w:rsidRDefault="00C95E7F" w:rsidP="00C95E7F">
      <w:pPr>
        <w:spacing w:line="480" w:lineRule="auto"/>
        <w:rPr>
          <w:sz w:val="21"/>
          <w:szCs w:val="21"/>
        </w:rPr>
      </w:pPr>
      <w:r w:rsidRPr="008C5D55">
        <w:rPr>
          <w:b/>
          <w:bCs/>
          <w:sz w:val="21"/>
          <w:szCs w:val="21"/>
        </w:rPr>
        <w:t xml:space="preserve">Supplementary </w:t>
      </w:r>
      <w:r>
        <w:rPr>
          <w:b/>
          <w:bCs/>
          <w:sz w:val="21"/>
          <w:szCs w:val="21"/>
        </w:rPr>
        <w:t>F</w:t>
      </w:r>
      <w:r w:rsidRPr="008C5D55">
        <w:rPr>
          <w:b/>
          <w:bCs/>
          <w:sz w:val="21"/>
          <w:szCs w:val="21"/>
        </w:rPr>
        <w:t xml:space="preserve">igure </w:t>
      </w:r>
      <w:r>
        <w:rPr>
          <w:b/>
          <w:bCs/>
          <w:sz w:val="21"/>
          <w:szCs w:val="21"/>
        </w:rPr>
        <w:t>12</w:t>
      </w:r>
      <w:r>
        <w:rPr>
          <w:sz w:val="21"/>
          <w:szCs w:val="21"/>
        </w:rPr>
        <w:t xml:space="preserve">. </w:t>
      </w:r>
      <w:r w:rsidRPr="00AB1BC0">
        <w:rPr>
          <w:color w:val="000000"/>
          <w:sz w:val="21"/>
          <w:szCs w:val="21"/>
        </w:rPr>
        <w:t>Differential abundance by ZIGMM</w:t>
      </w:r>
      <w:r w:rsidRPr="00E314B4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using</w:t>
      </w:r>
      <w:r w:rsidRPr="00E314B4">
        <w:rPr>
          <w:bCs/>
          <w:color w:val="000000"/>
          <w:sz w:val="21"/>
          <w:szCs w:val="21"/>
        </w:rPr>
        <w:t xml:space="preserve"> metabarcoding </w:t>
      </w:r>
      <w:r>
        <w:rPr>
          <w:bCs/>
          <w:color w:val="000000"/>
          <w:sz w:val="21"/>
          <w:szCs w:val="21"/>
        </w:rPr>
        <w:t xml:space="preserve">data in G10 of R+D treatment. </w:t>
      </w:r>
      <w:r w:rsidRPr="00E314B4">
        <w:rPr>
          <w:bCs/>
          <w:color w:val="000000"/>
          <w:sz w:val="21"/>
          <w:szCs w:val="21"/>
        </w:rPr>
        <w:t xml:space="preserve"> </w:t>
      </w:r>
      <w:r w:rsidRPr="003F7D16">
        <w:rPr>
          <w:bCs/>
          <w:color w:val="000000"/>
          <w:sz w:val="21"/>
          <w:szCs w:val="21"/>
        </w:rPr>
        <w:t>Negative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a loss in the relative abundance of the species and positive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gains in relative abundance for each taxonomic group.</w:t>
      </w:r>
    </w:p>
    <w:p w14:paraId="4EFD459E" w14:textId="77777777" w:rsidR="00C95E7F" w:rsidRDefault="00C95E7F" w:rsidP="00C95E7F">
      <w:pPr>
        <w:spacing w:line="480" w:lineRule="auto"/>
        <w:rPr>
          <w:sz w:val="21"/>
          <w:szCs w:val="21"/>
        </w:rPr>
      </w:pPr>
    </w:p>
    <w:p w14:paraId="65648BCC" w14:textId="77777777" w:rsidR="00C95E7F" w:rsidRDefault="00C95E7F" w:rsidP="00C95E7F">
      <w:pPr>
        <w:spacing w:line="480" w:lineRule="auto"/>
        <w:rPr>
          <w:sz w:val="21"/>
          <w:szCs w:val="21"/>
        </w:rPr>
      </w:pPr>
    </w:p>
    <w:p w14:paraId="5D54034C" w14:textId="77777777" w:rsidR="00C95E7F" w:rsidRDefault="00C95E7F" w:rsidP="00C95E7F">
      <w:pPr>
        <w:spacing w:line="480" w:lineRule="auto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1AD8D072" wp14:editId="0AC16914">
            <wp:extent cx="5181600" cy="6019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73EA" w14:textId="77777777" w:rsidR="00C95E7F" w:rsidRPr="00046B2E" w:rsidRDefault="00C95E7F" w:rsidP="00C95E7F">
      <w:pPr>
        <w:spacing w:line="480" w:lineRule="auto"/>
        <w:rPr>
          <w:sz w:val="21"/>
          <w:szCs w:val="21"/>
        </w:rPr>
      </w:pPr>
      <w:r w:rsidRPr="008C5D55">
        <w:rPr>
          <w:b/>
          <w:bCs/>
          <w:sz w:val="21"/>
          <w:szCs w:val="21"/>
        </w:rPr>
        <w:t xml:space="preserve">Supplementary </w:t>
      </w:r>
      <w:r>
        <w:rPr>
          <w:b/>
          <w:bCs/>
          <w:sz w:val="21"/>
          <w:szCs w:val="21"/>
        </w:rPr>
        <w:t>F</w:t>
      </w:r>
      <w:r w:rsidRPr="008C5D55">
        <w:rPr>
          <w:b/>
          <w:bCs/>
          <w:sz w:val="21"/>
          <w:szCs w:val="21"/>
        </w:rPr>
        <w:t xml:space="preserve">igure </w:t>
      </w:r>
      <w:r>
        <w:rPr>
          <w:b/>
          <w:bCs/>
          <w:sz w:val="21"/>
          <w:szCs w:val="21"/>
        </w:rPr>
        <w:t>13</w:t>
      </w:r>
      <w:r w:rsidRPr="00B33A9F">
        <w:rPr>
          <w:sz w:val="21"/>
          <w:szCs w:val="21"/>
        </w:rPr>
        <w:t>.</w:t>
      </w:r>
      <w:r w:rsidRPr="008C5D55">
        <w:rPr>
          <w:b/>
          <w:color w:val="000000"/>
          <w:sz w:val="21"/>
          <w:szCs w:val="21"/>
        </w:rPr>
        <w:t xml:space="preserve"> </w:t>
      </w:r>
      <w:r w:rsidRPr="00B33A9F">
        <w:rPr>
          <w:color w:val="000000"/>
          <w:sz w:val="21"/>
          <w:szCs w:val="21"/>
        </w:rPr>
        <w:t>Differential</w:t>
      </w:r>
      <w:r w:rsidRPr="00AB1BC0">
        <w:rPr>
          <w:color w:val="000000"/>
          <w:sz w:val="21"/>
          <w:szCs w:val="21"/>
        </w:rPr>
        <w:t xml:space="preserve"> abundance by ZIGMM</w:t>
      </w:r>
      <w:r w:rsidRPr="00E314B4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using</w:t>
      </w:r>
      <w:r w:rsidRPr="00E314B4">
        <w:rPr>
          <w:bCs/>
          <w:color w:val="000000"/>
          <w:sz w:val="21"/>
          <w:szCs w:val="21"/>
        </w:rPr>
        <w:t xml:space="preserve"> metabarcoding </w:t>
      </w:r>
      <w:r>
        <w:rPr>
          <w:bCs/>
          <w:color w:val="000000"/>
          <w:sz w:val="21"/>
          <w:szCs w:val="21"/>
        </w:rPr>
        <w:t xml:space="preserve">data in G10 of R+Y treatment. </w:t>
      </w:r>
      <w:r w:rsidRPr="00E314B4">
        <w:rPr>
          <w:bCs/>
          <w:color w:val="000000"/>
          <w:sz w:val="21"/>
          <w:szCs w:val="21"/>
        </w:rPr>
        <w:t xml:space="preserve"> </w:t>
      </w:r>
      <w:r w:rsidRPr="003F7D16">
        <w:rPr>
          <w:bCs/>
          <w:color w:val="000000"/>
          <w:sz w:val="21"/>
          <w:szCs w:val="21"/>
        </w:rPr>
        <w:t>Negative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a loss in the relative abundance of the species and positive values in Log</w:t>
      </w:r>
      <w:r w:rsidRPr="00AB1BC0">
        <w:rPr>
          <w:bCs/>
          <w:color w:val="000000"/>
          <w:sz w:val="21"/>
          <w:szCs w:val="21"/>
          <w:vertAlign w:val="subscript"/>
        </w:rPr>
        <w:t>2</w:t>
      </w:r>
      <w:r w:rsidRPr="003F7D16">
        <w:rPr>
          <w:bCs/>
          <w:color w:val="000000"/>
          <w:sz w:val="21"/>
          <w:szCs w:val="21"/>
        </w:rPr>
        <w:t xml:space="preserve"> Fold Change represent gains in relative abundance for each taxonomic group.</w:t>
      </w:r>
    </w:p>
    <w:p w14:paraId="6B25ADC0" w14:textId="77777777" w:rsidR="00755780" w:rsidRDefault="00755780"/>
    <w:sectPr w:rsidR="00755780" w:rsidSect="008E6DC4">
      <w:pgSz w:w="12240" w:h="15840"/>
      <w:pgMar w:top="1140" w:right="1179" w:bottom="1140" w:left="1281" w:header="284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7F"/>
    <w:rsid w:val="00755780"/>
    <w:rsid w:val="00C9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40EE0"/>
  <w15:chartTrackingRefBased/>
  <w15:docId w15:val="{3F56BC05-7BCE-4A6E-B372-F2EB0439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E7F"/>
    <w:pPr>
      <w:spacing w:before="120" w:after="24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C95E7F"/>
    <w:rPr>
      <w:rFonts w:cs="Times New Roman"/>
    </w:rPr>
  </w:style>
  <w:style w:type="table" w:styleId="PlainTable5">
    <w:name w:val="Plain Table 5"/>
    <w:basedOn w:val="TableNormal"/>
    <w:uiPriority w:val="45"/>
    <w:rsid w:val="00C95E7F"/>
    <w:pPr>
      <w:spacing w:after="0" w:line="240" w:lineRule="auto"/>
    </w:pPr>
    <w:rPr>
      <w:lang w:val="es-C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9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1011</Words>
  <Characters>5767</Characters>
  <Application>Microsoft Office Word</Application>
  <DocSecurity>0</DocSecurity>
  <Lines>48</Lines>
  <Paragraphs>13</Paragraphs>
  <ScaleCrop>false</ScaleCrop>
  <Company>Springer Nature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2022-12-20T09:59:00Z</dcterms:created>
  <dcterms:modified xsi:type="dcterms:W3CDTF">2022-12-20T10:00:00Z</dcterms:modified>
</cp:coreProperties>
</file>