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0606E" w14:textId="748333CF" w:rsidR="008C0E86" w:rsidRPr="002053C0" w:rsidRDefault="0036120C" w:rsidP="002053C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053C0">
        <w:rPr>
          <w:rFonts w:ascii="Times New Roman" w:hAnsi="Times New Roman" w:cs="Times New Roman"/>
          <w:b/>
          <w:bCs/>
          <w:sz w:val="20"/>
          <w:szCs w:val="20"/>
        </w:rPr>
        <w:t>Supplementary materials</w:t>
      </w:r>
    </w:p>
    <w:p w14:paraId="686782F5" w14:textId="77777777" w:rsidR="001842FF" w:rsidRPr="002053C0" w:rsidRDefault="001842FF" w:rsidP="002053C0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2E7913D" w14:textId="21EEDAF9" w:rsidR="00EF5BCB" w:rsidRPr="002053C0" w:rsidRDefault="00EF5BCB" w:rsidP="002053C0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053C0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CA0B8A">
        <w:rPr>
          <w:rFonts w:ascii="Times New Roman" w:hAnsi="Times New Roman" w:cs="Times New Roman"/>
          <w:b/>
          <w:bCs/>
          <w:sz w:val="20"/>
          <w:szCs w:val="20"/>
        </w:rPr>
        <w:t>M</w:t>
      </w:r>
      <w:r w:rsidRPr="002053C0">
        <w:rPr>
          <w:rFonts w:ascii="Times New Roman" w:hAnsi="Times New Roman" w:cs="Times New Roman"/>
          <w:b/>
          <w:bCs/>
          <w:sz w:val="20"/>
          <w:szCs w:val="20"/>
        </w:rPr>
        <w:t>ethods</w:t>
      </w:r>
    </w:p>
    <w:p w14:paraId="5A121040" w14:textId="76868B77" w:rsidR="00DB41F6" w:rsidRPr="002053C0" w:rsidRDefault="00B117F9" w:rsidP="002053C0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053C0">
        <w:rPr>
          <w:rFonts w:ascii="Times New Roman" w:hAnsi="Times New Roman" w:cs="Times New Roman"/>
          <w:b/>
          <w:bCs/>
          <w:sz w:val="20"/>
          <w:szCs w:val="20"/>
        </w:rPr>
        <w:t>Harmonization</w:t>
      </w:r>
      <w:r w:rsidR="00E34BAB" w:rsidRPr="002053C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CA0B8A">
        <w:rPr>
          <w:rFonts w:ascii="Times New Roman" w:hAnsi="Times New Roman" w:cs="Times New Roman"/>
          <w:b/>
          <w:bCs/>
          <w:sz w:val="20"/>
          <w:szCs w:val="20"/>
        </w:rPr>
        <w:t>M</w:t>
      </w:r>
      <w:r w:rsidR="00E34BAB" w:rsidRPr="002053C0">
        <w:rPr>
          <w:rFonts w:ascii="Times New Roman" w:hAnsi="Times New Roman" w:cs="Times New Roman"/>
          <w:b/>
          <w:bCs/>
          <w:sz w:val="20"/>
          <w:szCs w:val="20"/>
        </w:rPr>
        <w:t>ethods</w:t>
      </w:r>
    </w:p>
    <w:p w14:paraId="7CB5F6F9" w14:textId="5396D608" w:rsidR="00237CB7" w:rsidRPr="002053C0" w:rsidRDefault="006A39CB" w:rsidP="002053C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>Four popular harmonization methods were performed t</w:t>
      </w:r>
      <w:r w:rsidR="00B117F9" w:rsidRPr="002053C0">
        <w:rPr>
          <w:rFonts w:ascii="Times New Roman" w:hAnsi="Times New Roman" w:cs="Times New Roman"/>
          <w:sz w:val="20"/>
          <w:szCs w:val="20"/>
        </w:rPr>
        <w:t xml:space="preserve">o remove the non-biological </w:t>
      </w:r>
      <w:r w:rsidR="00E8212F" w:rsidRPr="002053C0">
        <w:rPr>
          <w:rFonts w:ascii="Times New Roman" w:hAnsi="Times New Roman" w:cs="Times New Roman"/>
          <w:sz w:val="20"/>
          <w:szCs w:val="20"/>
        </w:rPr>
        <w:t xml:space="preserve">radiomics </w:t>
      </w:r>
      <w:r w:rsidR="00B117F9" w:rsidRPr="002053C0">
        <w:rPr>
          <w:rFonts w:ascii="Times New Roman" w:hAnsi="Times New Roman" w:cs="Times New Roman"/>
          <w:sz w:val="20"/>
          <w:szCs w:val="20"/>
        </w:rPr>
        <w:t>feature variations caused by different manufacturers, scanner</w:t>
      </w:r>
      <w:r w:rsidR="00DD39B1">
        <w:rPr>
          <w:rFonts w:ascii="Times New Roman" w:hAnsi="Times New Roman" w:cs="Times New Roman"/>
          <w:sz w:val="20"/>
          <w:szCs w:val="20"/>
        </w:rPr>
        <w:t>s</w:t>
      </w:r>
      <w:r w:rsidR="00B117F9" w:rsidRPr="002053C0">
        <w:rPr>
          <w:rFonts w:ascii="Times New Roman" w:hAnsi="Times New Roman" w:cs="Times New Roman"/>
          <w:sz w:val="20"/>
          <w:szCs w:val="20"/>
        </w:rPr>
        <w:t xml:space="preserve">, </w:t>
      </w:r>
      <w:r w:rsidR="00A854E1" w:rsidRPr="002053C0">
        <w:rPr>
          <w:rFonts w:ascii="Times New Roman" w:hAnsi="Times New Roman" w:cs="Times New Roman"/>
          <w:sz w:val="20"/>
          <w:szCs w:val="20"/>
        </w:rPr>
        <w:t>acquisition</w:t>
      </w:r>
      <w:r w:rsidR="00DD39B1">
        <w:rPr>
          <w:rFonts w:ascii="Times New Roman" w:hAnsi="Times New Roman" w:cs="Times New Roman"/>
          <w:sz w:val="20"/>
          <w:szCs w:val="20"/>
        </w:rPr>
        <w:t>s</w:t>
      </w:r>
      <w:r w:rsidR="00A854E1" w:rsidRPr="002053C0">
        <w:rPr>
          <w:rFonts w:ascii="Times New Roman" w:hAnsi="Times New Roman" w:cs="Times New Roman"/>
          <w:sz w:val="20"/>
          <w:szCs w:val="20"/>
        </w:rPr>
        <w:t>,</w:t>
      </w:r>
      <w:r w:rsidR="00E8212F" w:rsidRPr="002053C0">
        <w:rPr>
          <w:rFonts w:ascii="Times New Roman" w:hAnsi="Times New Roman" w:cs="Times New Roman"/>
          <w:sz w:val="20"/>
          <w:szCs w:val="20"/>
        </w:rPr>
        <w:t xml:space="preserve"> and reconstruction settings (also called batch effect)</w:t>
      </w:r>
      <w:r w:rsidRPr="002053C0">
        <w:rPr>
          <w:rFonts w:ascii="Times New Roman" w:hAnsi="Times New Roman" w:cs="Times New Roman"/>
          <w:sz w:val="20"/>
          <w:szCs w:val="20"/>
        </w:rPr>
        <w:t xml:space="preserve">. </w:t>
      </w:r>
      <w:bookmarkStart w:id="0" w:name="OLE_LINK21"/>
      <w:r w:rsidRPr="002053C0">
        <w:rPr>
          <w:rFonts w:ascii="Times New Roman" w:hAnsi="Times New Roman" w:cs="Times New Roman"/>
          <w:sz w:val="20"/>
          <w:szCs w:val="20"/>
        </w:rPr>
        <w:t>To further investigate the</w:t>
      </w:r>
      <w:r w:rsidR="00A854E1" w:rsidRPr="002053C0">
        <w:rPr>
          <w:rFonts w:ascii="Times New Roman" w:hAnsi="Times New Roman" w:cs="Times New Roman"/>
          <w:sz w:val="20"/>
          <w:szCs w:val="20"/>
        </w:rPr>
        <w:t xml:space="preserve"> feasibility</w:t>
      </w:r>
      <w:bookmarkStart w:id="1" w:name="_Hlk118398713"/>
      <w:r w:rsidR="00A854E1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E34BAB" w:rsidRPr="002053C0">
        <w:rPr>
          <w:rFonts w:ascii="Times New Roman" w:hAnsi="Times New Roman" w:cs="Times New Roman"/>
          <w:sz w:val="20"/>
          <w:szCs w:val="20"/>
        </w:rPr>
        <w:t>to</w:t>
      </w:r>
      <w:r w:rsidR="00A854E1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E34BAB" w:rsidRPr="002053C0">
        <w:rPr>
          <w:rFonts w:ascii="Times New Roman" w:hAnsi="Times New Roman" w:cs="Times New Roman"/>
          <w:sz w:val="20"/>
          <w:szCs w:val="20"/>
        </w:rPr>
        <w:t>harmonize</w:t>
      </w:r>
      <w:r w:rsidR="00225FF1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E34BAB" w:rsidRPr="002053C0">
        <w:rPr>
          <w:rFonts w:ascii="Times New Roman" w:hAnsi="Times New Roman" w:cs="Times New Roman"/>
          <w:sz w:val="20"/>
          <w:szCs w:val="20"/>
        </w:rPr>
        <w:t>previously un</w:t>
      </w:r>
      <w:r w:rsidR="00856F06" w:rsidRPr="002053C0">
        <w:rPr>
          <w:rFonts w:ascii="Times New Roman" w:hAnsi="Times New Roman" w:cs="Times New Roman"/>
          <w:sz w:val="20"/>
          <w:szCs w:val="20"/>
        </w:rPr>
        <w:t xml:space="preserve">seen </w:t>
      </w:r>
      <w:r w:rsidR="00E34BAB" w:rsidRPr="002053C0">
        <w:rPr>
          <w:rFonts w:ascii="Times New Roman" w:hAnsi="Times New Roman" w:cs="Times New Roman"/>
          <w:sz w:val="20"/>
          <w:szCs w:val="20"/>
        </w:rPr>
        <w:t>data</w:t>
      </w:r>
      <w:r w:rsidR="00462BE0" w:rsidRPr="002053C0">
        <w:rPr>
          <w:rFonts w:ascii="Times New Roman" w:hAnsi="Times New Roman" w:cs="Times New Roman"/>
          <w:sz w:val="20"/>
          <w:szCs w:val="20"/>
        </w:rPr>
        <w:t xml:space="preserve"> (e.g., a new patient or cohort from </w:t>
      </w:r>
      <w:r w:rsidR="00856F06" w:rsidRPr="002053C0">
        <w:rPr>
          <w:rFonts w:ascii="Times New Roman" w:hAnsi="Times New Roman" w:cs="Times New Roman"/>
          <w:sz w:val="20"/>
          <w:szCs w:val="20"/>
        </w:rPr>
        <w:t>known batch</w:t>
      </w:r>
      <w:r w:rsidR="00462BE0" w:rsidRPr="002053C0">
        <w:rPr>
          <w:rFonts w:ascii="Times New Roman" w:hAnsi="Times New Roman" w:cs="Times New Roman"/>
          <w:sz w:val="20"/>
          <w:szCs w:val="20"/>
        </w:rPr>
        <w:t>)</w:t>
      </w:r>
      <w:r w:rsidR="00225FF1" w:rsidRPr="002053C0">
        <w:rPr>
          <w:rFonts w:ascii="Times New Roman" w:hAnsi="Times New Roman" w:cs="Times New Roman"/>
          <w:sz w:val="20"/>
          <w:szCs w:val="20"/>
        </w:rPr>
        <w:t xml:space="preserve">, </w:t>
      </w:r>
      <w:r w:rsidR="00856F06" w:rsidRPr="002053C0">
        <w:rPr>
          <w:rFonts w:ascii="Times New Roman" w:hAnsi="Times New Roman" w:cs="Times New Roman"/>
          <w:sz w:val="20"/>
          <w:szCs w:val="20"/>
        </w:rPr>
        <w:t xml:space="preserve">we </w:t>
      </w:r>
      <w:r w:rsidR="00452FD4" w:rsidRPr="002053C0">
        <w:rPr>
          <w:rFonts w:ascii="Times New Roman" w:hAnsi="Times New Roman" w:cs="Times New Roman"/>
          <w:sz w:val="20"/>
          <w:szCs w:val="20"/>
        </w:rPr>
        <w:t xml:space="preserve">applied </w:t>
      </w:r>
      <w:r w:rsidR="00A854E1" w:rsidRPr="002053C0">
        <w:rPr>
          <w:rFonts w:ascii="Times New Roman" w:hAnsi="Times New Roman" w:cs="Times New Roman"/>
          <w:sz w:val="20"/>
          <w:szCs w:val="20"/>
        </w:rPr>
        <w:t xml:space="preserve">the </w:t>
      </w:r>
      <w:r w:rsidR="00452FD4" w:rsidRPr="002053C0">
        <w:rPr>
          <w:rFonts w:ascii="Times New Roman" w:hAnsi="Times New Roman" w:cs="Times New Roman"/>
          <w:sz w:val="20"/>
          <w:szCs w:val="20"/>
        </w:rPr>
        <w:t xml:space="preserve">learned </w:t>
      </w:r>
      <w:r w:rsidR="00A854E1" w:rsidRPr="002053C0">
        <w:rPr>
          <w:rFonts w:ascii="Times New Roman" w:hAnsi="Times New Roman" w:cs="Times New Roman"/>
          <w:sz w:val="20"/>
          <w:szCs w:val="20"/>
        </w:rPr>
        <w:t xml:space="preserve">harmonization </w:t>
      </w:r>
      <w:r w:rsidR="00F065E6">
        <w:rPr>
          <w:rFonts w:ascii="Times New Roman" w:hAnsi="Times New Roman" w:cs="Times New Roman"/>
          <w:sz w:val="20"/>
          <w:szCs w:val="20"/>
        </w:rPr>
        <w:t>transformation</w:t>
      </w:r>
      <w:r w:rsidR="00A854E1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452FD4" w:rsidRPr="002053C0">
        <w:rPr>
          <w:rFonts w:ascii="Times New Roman" w:hAnsi="Times New Roman" w:cs="Times New Roman"/>
          <w:sz w:val="20"/>
          <w:szCs w:val="20"/>
        </w:rPr>
        <w:t>from the internal data (training and internal validation sets) to external testing data, assuming the batch effect in the new external da</w:t>
      </w:r>
      <w:r w:rsidR="000215AC" w:rsidRPr="002053C0">
        <w:rPr>
          <w:rFonts w:ascii="Times New Roman" w:hAnsi="Times New Roman" w:cs="Times New Roman"/>
          <w:sz w:val="20"/>
          <w:szCs w:val="20"/>
        </w:rPr>
        <w:t>ta</w:t>
      </w:r>
      <w:r w:rsidR="00452FD4" w:rsidRPr="002053C0">
        <w:rPr>
          <w:rFonts w:ascii="Times New Roman" w:hAnsi="Times New Roman" w:cs="Times New Roman"/>
          <w:sz w:val="20"/>
          <w:szCs w:val="20"/>
        </w:rPr>
        <w:t>set</w:t>
      </w:r>
      <w:r w:rsidR="000215AC" w:rsidRPr="002053C0">
        <w:rPr>
          <w:rFonts w:ascii="Times New Roman" w:hAnsi="Times New Roman" w:cs="Times New Roman"/>
          <w:sz w:val="20"/>
          <w:szCs w:val="20"/>
        </w:rPr>
        <w:t xml:space="preserve"> was </w:t>
      </w:r>
      <w:r w:rsidR="007F7817">
        <w:rPr>
          <w:rFonts w:ascii="Times New Roman" w:hAnsi="Times New Roman" w:cs="Times New Roman"/>
          <w:sz w:val="20"/>
          <w:szCs w:val="20"/>
        </w:rPr>
        <w:t>identical</w:t>
      </w:r>
      <w:r w:rsidR="00041A84" w:rsidRPr="002053C0">
        <w:rPr>
          <w:rFonts w:ascii="Times New Roman" w:hAnsi="Times New Roman" w:cs="Times New Roman"/>
          <w:sz w:val="20"/>
          <w:szCs w:val="20"/>
        </w:rPr>
        <w:t xml:space="preserve"> with that of </w:t>
      </w:r>
      <w:r w:rsidR="000215AC" w:rsidRPr="002053C0">
        <w:rPr>
          <w:rFonts w:ascii="Times New Roman" w:hAnsi="Times New Roman" w:cs="Times New Roman"/>
          <w:sz w:val="20"/>
          <w:szCs w:val="20"/>
        </w:rPr>
        <w:t xml:space="preserve">the </w:t>
      </w:r>
      <w:r w:rsidR="00041A84" w:rsidRPr="002053C0">
        <w:rPr>
          <w:rFonts w:ascii="Times New Roman" w:hAnsi="Times New Roman" w:cs="Times New Roman"/>
          <w:sz w:val="20"/>
          <w:szCs w:val="20"/>
        </w:rPr>
        <w:t>internal dataset</w:t>
      </w:r>
      <w:bookmarkEnd w:id="1"/>
      <w:r w:rsidR="00041A84" w:rsidRPr="002053C0">
        <w:rPr>
          <w:rFonts w:ascii="Times New Roman" w:hAnsi="Times New Roman" w:cs="Times New Roman"/>
          <w:sz w:val="20"/>
          <w:szCs w:val="20"/>
        </w:rPr>
        <w:t>.</w:t>
      </w:r>
      <w:bookmarkEnd w:id="0"/>
    </w:p>
    <w:p w14:paraId="1C5898EC" w14:textId="77777777" w:rsidR="00237CB7" w:rsidRPr="002053C0" w:rsidRDefault="00041A84" w:rsidP="002053C0">
      <w:pPr>
        <w:spacing w:before="240" w:line="360" w:lineRule="auto"/>
        <w:rPr>
          <w:rFonts w:ascii="Times New Roman" w:eastAsia="宋体" w:hAnsi="Times New Roman" w:cs="Times New Roman"/>
          <w:b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237CB7" w:rsidRPr="002053C0">
        <w:rPr>
          <w:rFonts w:ascii="Times New Roman" w:eastAsia="宋体" w:hAnsi="Times New Roman" w:cs="Times New Roman"/>
          <w:b/>
          <w:sz w:val="20"/>
          <w:szCs w:val="20"/>
        </w:rPr>
        <w:t xml:space="preserve">Location-scale Methods (Centering-scaling and </w:t>
      </w:r>
      <w:proofErr w:type="spellStart"/>
      <w:r w:rsidR="00237CB7" w:rsidRPr="002053C0">
        <w:rPr>
          <w:rFonts w:ascii="Times New Roman" w:eastAsia="宋体" w:hAnsi="Times New Roman" w:cs="Times New Roman"/>
          <w:b/>
          <w:sz w:val="20"/>
          <w:szCs w:val="20"/>
        </w:rPr>
        <w:t>ComBat</w:t>
      </w:r>
      <w:proofErr w:type="spellEnd"/>
      <w:r w:rsidR="00237CB7" w:rsidRPr="002053C0">
        <w:rPr>
          <w:rFonts w:ascii="Times New Roman" w:eastAsia="宋体" w:hAnsi="Times New Roman" w:cs="Times New Roman"/>
          <w:b/>
          <w:sz w:val="20"/>
          <w:szCs w:val="20"/>
        </w:rPr>
        <w:t>)</w:t>
      </w:r>
    </w:p>
    <w:p w14:paraId="20E64074" w14:textId="24DE84EE" w:rsidR="00B117F9" w:rsidRPr="002053C0" w:rsidRDefault="003921F0" w:rsidP="002053C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F065E6">
        <w:rPr>
          <w:rFonts w:ascii="Times New Roman" w:hAnsi="Times New Roman" w:cs="Times New Roman"/>
          <w:sz w:val="20"/>
          <w:szCs w:val="20"/>
        </w:rPr>
        <w:t>The centering-scaling</w:t>
      </w:r>
      <w:r w:rsidR="00237CB7" w:rsidRPr="002053C0">
        <w:rPr>
          <w:rFonts w:ascii="Times New Roman" w:hAnsi="Times New Roman" w:cs="Times New Roman"/>
          <w:sz w:val="20"/>
          <w:szCs w:val="20"/>
        </w:rPr>
        <w:t xml:space="preserve"> method corrects the batch effect by normalizing the feature values in each ba</w:t>
      </w:r>
      <w:r w:rsidR="00816FE8" w:rsidRPr="002053C0">
        <w:rPr>
          <w:rFonts w:ascii="Times New Roman" w:hAnsi="Times New Roman" w:cs="Times New Roman"/>
          <w:sz w:val="20"/>
          <w:szCs w:val="20"/>
        </w:rPr>
        <w:t>t</w:t>
      </w:r>
      <w:r w:rsidR="00237CB7" w:rsidRPr="002053C0">
        <w:rPr>
          <w:rFonts w:ascii="Times New Roman" w:hAnsi="Times New Roman" w:cs="Times New Roman"/>
          <w:sz w:val="20"/>
          <w:szCs w:val="20"/>
        </w:rPr>
        <w:t>ch:</w:t>
      </w:r>
    </w:p>
    <w:p w14:paraId="61D7A39A" w14:textId="694E97A9" w:rsidR="00237CB7" w:rsidRPr="002053C0" w:rsidRDefault="00237CB7" w:rsidP="002053C0">
      <w:pPr>
        <w:pStyle w:val="MTDisplayEquation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ab/>
      </w:r>
      <w:r w:rsidR="00816FE8" w:rsidRPr="002053C0">
        <w:rPr>
          <w:rFonts w:ascii="Times New Roman" w:hAnsi="Times New Roman" w:cs="Times New Roman"/>
          <w:position w:val="-32"/>
          <w:sz w:val="20"/>
          <w:szCs w:val="20"/>
        </w:rPr>
        <w:object w:dxaOrig="1620" w:dyaOrig="760" w14:anchorId="213D03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35.45pt" o:ole="">
            <v:imagedata r:id="rId8" o:title=""/>
          </v:shape>
          <o:OLEObject Type="Embed" ProgID="Equation.DSMT4" ShapeID="_x0000_i1025" DrawAspect="Content" ObjectID="_1732975272" r:id="rId9"/>
        </w:object>
      </w:r>
      <w:r w:rsidR="00816FE8" w:rsidRPr="002053C0">
        <w:rPr>
          <w:rFonts w:ascii="Times New Roman" w:hAnsi="Times New Roman" w:cs="Times New Roman"/>
          <w:sz w:val="20"/>
          <w:szCs w:val="20"/>
        </w:rPr>
        <w:tab/>
        <w:t>(1)</w:t>
      </w:r>
      <w:r w:rsidR="00A239B5" w:rsidRPr="002053C0">
        <w:rPr>
          <w:rFonts w:ascii="Times New Roman" w:hAnsi="Times New Roman" w:cs="Times New Roman"/>
          <w:sz w:val="20"/>
          <w:szCs w:val="20"/>
        </w:rPr>
        <w:t>,</w:t>
      </w:r>
    </w:p>
    <w:p w14:paraId="2B2D6BD6" w14:textId="7205EB62" w:rsidR="00816FE8" w:rsidRPr="002053C0" w:rsidRDefault="00AB060D" w:rsidP="00205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>w</w:t>
      </w:r>
      <w:r w:rsidR="00816FE8" w:rsidRPr="002053C0">
        <w:rPr>
          <w:rFonts w:ascii="Times New Roman" w:hAnsi="Times New Roman" w:cs="Times New Roman"/>
          <w:sz w:val="20"/>
          <w:szCs w:val="20"/>
        </w:rPr>
        <w:t xml:space="preserve">here </w:t>
      </w:r>
      <w:r w:rsidR="00816FE8" w:rsidRPr="002053C0">
        <w:rPr>
          <w:rFonts w:ascii="Times New Roman" w:hAnsi="Times New Roman" w:cs="Times New Roman"/>
          <w:position w:val="-14"/>
          <w:sz w:val="20"/>
          <w:szCs w:val="20"/>
        </w:rPr>
        <w:object w:dxaOrig="420" w:dyaOrig="400" w14:anchorId="37CD73DD">
          <v:shape id="_x0000_i1026" type="#_x0000_t75" style="width:21.5pt;height:21.5pt" o:ole="">
            <v:imagedata r:id="rId10" o:title=""/>
          </v:shape>
          <o:OLEObject Type="Embed" ProgID="Equation.DSMT4" ShapeID="_x0000_i1026" DrawAspect="Content" ObjectID="_1732975273" r:id="rId11"/>
        </w:object>
      </w:r>
      <w:r w:rsidR="00816FE8" w:rsidRPr="002053C0">
        <w:rPr>
          <w:rFonts w:ascii="Times New Roman" w:hAnsi="Times New Roman" w:cs="Times New Roman"/>
          <w:sz w:val="20"/>
          <w:szCs w:val="20"/>
        </w:rPr>
        <w:t xml:space="preserve"> is normalized value for feature </w:t>
      </w:r>
      <w:r w:rsidR="00816FE8" w:rsidRPr="002053C0">
        <w:rPr>
          <w:rFonts w:ascii="Times New Roman" w:hAnsi="Times New Roman" w:cs="Times New Roman"/>
          <w:position w:val="-10"/>
          <w:sz w:val="20"/>
          <w:szCs w:val="20"/>
        </w:rPr>
        <w:object w:dxaOrig="240" w:dyaOrig="320" w14:anchorId="2A7A2B59">
          <v:shape id="_x0000_i1027" type="#_x0000_t75" style="width:13.95pt;height:13.95pt" o:ole="">
            <v:imagedata r:id="rId12" o:title=""/>
          </v:shape>
          <o:OLEObject Type="Embed" ProgID="Equation.DSMT4" ShapeID="_x0000_i1027" DrawAspect="Content" ObjectID="_1732975274" r:id="rId13"/>
        </w:object>
      </w:r>
      <w:r w:rsidR="00816FE8" w:rsidRPr="002053C0">
        <w:rPr>
          <w:rFonts w:ascii="Times New Roman" w:hAnsi="Times New Roman" w:cs="Times New Roman"/>
          <w:sz w:val="20"/>
          <w:szCs w:val="20"/>
        </w:rPr>
        <w:t xml:space="preserve"> of sample </w:t>
      </w:r>
      <w:r w:rsidR="00816FE8" w:rsidRPr="002053C0">
        <w:rPr>
          <w:rFonts w:ascii="Times New Roman" w:hAnsi="Times New Roman" w:cs="Times New Roman"/>
          <w:position w:val="-10"/>
          <w:sz w:val="20"/>
          <w:szCs w:val="20"/>
        </w:rPr>
        <w:object w:dxaOrig="200" w:dyaOrig="300" w14:anchorId="2BDDD072">
          <v:shape id="_x0000_i1028" type="#_x0000_t75" style="width:7.5pt;height:13.95pt" o:ole="">
            <v:imagedata r:id="rId14" o:title=""/>
          </v:shape>
          <o:OLEObject Type="Embed" ProgID="Equation.DSMT4" ShapeID="_x0000_i1028" DrawAspect="Content" ObjectID="_1732975275" r:id="rId15"/>
        </w:object>
      </w:r>
      <w:r w:rsidR="00816FE8" w:rsidRPr="002053C0">
        <w:rPr>
          <w:rFonts w:ascii="Times New Roman" w:hAnsi="Times New Roman" w:cs="Times New Roman"/>
          <w:sz w:val="20"/>
          <w:szCs w:val="20"/>
        </w:rPr>
        <w:t xml:space="preserve"> in batch </w:t>
      </w:r>
      <w:r w:rsidR="00816FE8" w:rsidRPr="002053C0">
        <w:rPr>
          <w:rFonts w:ascii="Times New Roman" w:hAnsi="Times New Roman" w:cs="Times New Roman"/>
          <w:position w:val="-6"/>
          <w:sz w:val="20"/>
          <w:szCs w:val="20"/>
        </w:rPr>
        <w:object w:dxaOrig="139" w:dyaOrig="260" w14:anchorId="77927A74">
          <v:shape id="_x0000_i1029" type="#_x0000_t75" style="width:7.5pt;height:13.95pt" o:ole="">
            <v:imagedata r:id="rId16" o:title=""/>
          </v:shape>
          <o:OLEObject Type="Embed" ProgID="Equation.DSMT4" ShapeID="_x0000_i1029" DrawAspect="Content" ObjectID="_1732975276" r:id="rId17"/>
        </w:object>
      </w:r>
      <w:r w:rsidRPr="002053C0">
        <w:rPr>
          <w:rFonts w:ascii="Times New Roman" w:hAnsi="Times New Roman" w:cs="Times New Roman"/>
          <w:sz w:val="20"/>
          <w:szCs w:val="20"/>
        </w:rPr>
        <w:t xml:space="preserve">, </w:t>
      </w:r>
      <w:r w:rsidR="0072451A" w:rsidRPr="002053C0">
        <w:rPr>
          <w:rFonts w:ascii="Times New Roman" w:hAnsi="Times New Roman" w:cs="Times New Roman"/>
          <w:position w:val="-14"/>
          <w:sz w:val="20"/>
          <w:szCs w:val="20"/>
        </w:rPr>
        <w:object w:dxaOrig="380" w:dyaOrig="400" w14:anchorId="56FBF0ED">
          <v:shape id="_x0000_i1030" type="#_x0000_t75" style="width:21.5pt;height:21.5pt" o:ole="">
            <v:imagedata r:id="rId18" o:title=""/>
          </v:shape>
          <o:OLEObject Type="Embed" ProgID="Equation.DSMT4" ShapeID="_x0000_i1030" DrawAspect="Content" ObjectID="_1732975277" r:id="rId19"/>
        </w:object>
      </w:r>
      <w:r w:rsidR="0072451A" w:rsidRPr="002053C0">
        <w:rPr>
          <w:rFonts w:ascii="Times New Roman" w:hAnsi="Times New Roman" w:cs="Times New Roman"/>
          <w:sz w:val="20"/>
          <w:szCs w:val="20"/>
        </w:rPr>
        <w:t xml:space="preserve"> and </w:t>
      </w:r>
      <w:r w:rsidR="0072451A" w:rsidRPr="002053C0">
        <w:rPr>
          <w:rFonts w:ascii="Times New Roman" w:hAnsi="Times New Roman" w:cs="Times New Roman"/>
          <w:position w:val="-14"/>
          <w:sz w:val="20"/>
          <w:szCs w:val="20"/>
        </w:rPr>
        <w:object w:dxaOrig="320" w:dyaOrig="380" w14:anchorId="15FCA969">
          <v:shape id="_x0000_i1031" type="#_x0000_t75" style="width:13.95pt;height:21.5pt" o:ole="">
            <v:imagedata r:id="rId20" o:title=""/>
          </v:shape>
          <o:OLEObject Type="Embed" ProgID="Equation.DSMT4" ShapeID="_x0000_i1031" DrawAspect="Content" ObjectID="_1732975278" r:id="rId21"/>
        </w:object>
      </w:r>
      <w:r w:rsidR="0072451A" w:rsidRPr="002053C0">
        <w:rPr>
          <w:rFonts w:ascii="Times New Roman" w:hAnsi="Times New Roman" w:cs="Times New Roman"/>
          <w:sz w:val="20"/>
          <w:szCs w:val="20"/>
        </w:rPr>
        <w:t xml:space="preserve">are mean and standardized deviation for feature </w:t>
      </w:r>
      <w:r w:rsidR="0072451A" w:rsidRPr="002053C0">
        <w:rPr>
          <w:rFonts w:ascii="Times New Roman" w:hAnsi="Times New Roman" w:cs="Times New Roman"/>
          <w:position w:val="-10"/>
          <w:sz w:val="20"/>
          <w:szCs w:val="20"/>
        </w:rPr>
        <w:object w:dxaOrig="240" w:dyaOrig="320" w14:anchorId="5B6D8DCC">
          <v:shape id="_x0000_i1032" type="#_x0000_t75" style="width:13.95pt;height:13.95pt" o:ole="">
            <v:imagedata r:id="rId12" o:title=""/>
          </v:shape>
          <o:OLEObject Type="Embed" ProgID="Equation.DSMT4" ShapeID="_x0000_i1032" DrawAspect="Content" ObjectID="_1732975279" r:id="rId22"/>
        </w:object>
      </w:r>
      <w:r w:rsidR="0072451A" w:rsidRPr="002053C0">
        <w:rPr>
          <w:rFonts w:ascii="Times New Roman" w:hAnsi="Times New Roman" w:cs="Times New Roman"/>
          <w:sz w:val="20"/>
          <w:szCs w:val="20"/>
        </w:rPr>
        <w:t xml:space="preserve"> in batch </w:t>
      </w:r>
      <w:r w:rsidR="0072451A" w:rsidRPr="002053C0">
        <w:rPr>
          <w:rFonts w:ascii="Times New Roman" w:hAnsi="Times New Roman" w:cs="Times New Roman"/>
          <w:position w:val="-6"/>
          <w:sz w:val="20"/>
          <w:szCs w:val="20"/>
        </w:rPr>
        <w:object w:dxaOrig="139" w:dyaOrig="260" w14:anchorId="7111AB20">
          <v:shape id="_x0000_i1033" type="#_x0000_t75" style="width:7.5pt;height:13.95pt" o:ole="">
            <v:imagedata r:id="rId16" o:title=""/>
          </v:shape>
          <o:OLEObject Type="Embed" ProgID="Equation.DSMT4" ShapeID="_x0000_i1033" DrawAspect="Content" ObjectID="_1732975280" r:id="rId23"/>
        </w:object>
      </w:r>
      <w:r w:rsidR="00C724DD" w:rsidRPr="002053C0">
        <w:rPr>
          <w:rFonts w:ascii="Times New Roman" w:hAnsi="Times New Roman" w:cs="Times New Roman"/>
          <w:sz w:val="20"/>
          <w:szCs w:val="20"/>
        </w:rPr>
        <w:t>, respectively</w:t>
      </w:r>
      <w:r w:rsidR="0072451A" w:rsidRPr="002053C0">
        <w:rPr>
          <w:rFonts w:ascii="Times New Roman" w:hAnsi="Times New Roman" w:cs="Times New Roman"/>
          <w:sz w:val="20"/>
          <w:szCs w:val="20"/>
        </w:rPr>
        <w:t>.</w:t>
      </w:r>
      <w:r w:rsidR="00C724DD" w:rsidRPr="002053C0">
        <w:rPr>
          <w:rFonts w:ascii="Times New Roman" w:hAnsi="Times New Roman" w:cs="Times New Roman"/>
          <w:sz w:val="20"/>
          <w:szCs w:val="20"/>
        </w:rPr>
        <w:t xml:space="preserve"> The mean and standard deviation calculated in the internal data set were applied to normalize the feature values of </w:t>
      </w:r>
      <w:r w:rsidR="00F065E6">
        <w:rPr>
          <w:rFonts w:ascii="Times New Roman" w:hAnsi="Times New Roman" w:cs="Times New Roman"/>
          <w:sz w:val="20"/>
          <w:szCs w:val="20"/>
        </w:rPr>
        <w:t xml:space="preserve">the </w:t>
      </w:r>
      <w:r w:rsidR="00C724DD" w:rsidRPr="002053C0">
        <w:rPr>
          <w:rFonts w:ascii="Times New Roman" w:hAnsi="Times New Roman" w:cs="Times New Roman"/>
          <w:sz w:val="20"/>
          <w:szCs w:val="20"/>
        </w:rPr>
        <w:t>external testing set.</w:t>
      </w:r>
    </w:p>
    <w:p w14:paraId="2E818FC5" w14:textId="77777777" w:rsidR="00816FE8" w:rsidRPr="002053C0" w:rsidRDefault="00816FE8" w:rsidP="00205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661A692" w14:textId="079E72C2" w:rsidR="00226F9F" w:rsidRPr="002053C0" w:rsidRDefault="00A80389" w:rsidP="00493250">
      <w:pPr>
        <w:spacing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053C0">
        <w:rPr>
          <w:rFonts w:ascii="Times New Roman" w:hAnsi="Times New Roman" w:cs="Times New Roman"/>
          <w:sz w:val="20"/>
          <w:szCs w:val="20"/>
        </w:rPr>
        <w:t>ComBat</w:t>
      </w:r>
      <w:proofErr w:type="spellEnd"/>
      <w:r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226F9F" w:rsidRPr="002053C0">
        <w:rPr>
          <w:rFonts w:ascii="Times New Roman" w:hAnsi="Times New Roman" w:cs="Times New Roman"/>
          <w:sz w:val="20"/>
          <w:szCs w:val="20"/>
        </w:rPr>
        <w:t>uses empirical Bayes</w:t>
      </w:r>
      <w:r w:rsidR="00AC5BC4" w:rsidRPr="002053C0">
        <w:rPr>
          <w:rFonts w:ascii="Times New Roman" w:hAnsi="Times New Roman" w:cs="Times New Roman"/>
          <w:sz w:val="20"/>
          <w:szCs w:val="20"/>
        </w:rPr>
        <w:t xml:space="preserve"> (EB)</w:t>
      </w:r>
      <w:r w:rsidR="00226F9F" w:rsidRPr="002053C0">
        <w:rPr>
          <w:rFonts w:ascii="Times New Roman" w:hAnsi="Times New Roman" w:cs="Times New Roman"/>
          <w:sz w:val="20"/>
          <w:szCs w:val="20"/>
        </w:rPr>
        <w:t xml:space="preserve"> framework </w:t>
      </w:r>
      <w:r w:rsidR="00162484" w:rsidRPr="002053C0">
        <w:rPr>
          <w:rFonts w:ascii="Times New Roman" w:hAnsi="Times New Roman" w:cs="Times New Roman"/>
          <w:sz w:val="20"/>
          <w:szCs w:val="20"/>
        </w:rPr>
        <w:t>to</w:t>
      </w:r>
      <w:r w:rsidR="00226F9F" w:rsidRPr="002053C0">
        <w:rPr>
          <w:rFonts w:ascii="Times New Roman" w:hAnsi="Times New Roman" w:cs="Times New Roman"/>
          <w:sz w:val="20"/>
          <w:szCs w:val="20"/>
        </w:rPr>
        <w:t xml:space="preserve"> adjust the data </w:t>
      </w:r>
      <w:r w:rsidR="00C863A3" w:rsidRPr="002053C0">
        <w:rPr>
          <w:rFonts w:ascii="Times New Roman" w:hAnsi="Times New Roman" w:cs="Times New Roman"/>
          <w:sz w:val="20"/>
          <w:szCs w:val="20"/>
        </w:rPr>
        <w:t>for</w:t>
      </w:r>
      <w:r w:rsidR="00226F9F" w:rsidRPr="002053C0">
        <w:rPr>
          <w:rFonts w:ascii="Times New Roman" w:hAnsi="Times New Roman" w:cs="Times New Roman"/>
          <w:sz w:val="20"/>
          <w:szCs w:val="20"/>
        </w:rPr>
        <w:t xml:space="preserve"> remov</w:t>
      </w:r>
      <w:r w:rsidR="00C863A3" w:rsidRPr="002053C0">
        <w:rPr>
          <w:rFonts w:ascii="Times New Roman" w:hAnsi="Times New Roman" w:cs="Times New Roman"/>
          <w:sz w:val="20"/>
          <w:szCs w:val="20"/>
        </w:rPr>
        <w:t>ing</w:t>
      </w:r>
      <w:r w:rsidR="00226F9F" w:rsidRPr="002053C0">
        <w:rPr>
          <w:rFonts w:ascii="Times New Roman" w:hAnsi="Times New Roman" w:cs="Times New Roman"/>
          <w:sz w:val="20"/>
          <w:szCs w:val="20"/>
        </w:rPr>
        <w:t xml:space="preserve"> batch effect</w:t>
      </w:r>
      <w:r w:rsidR="002015F7" w:rsidRPr="002053C0">
        <w:rPr>
          <w:rFonts w:ascii="Times New Roman" w:hAnsi="Times New Roman" w:cs="Times New Roman"/>
          <w:sz w:val="20"/>
          <w:szCs w:val="20"/>
        </w:rPr>
        <w:t>.</w:t>
      </w:r>
      <w:r w:rsidR="00226F9F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2015F7" w:rsidRPr="002053C0">
        <w:rPr>
          <w:rFonts w:ascii="Times New Roman" w:hAnsi="Times New Roman" w:cs="Times New Roman"/>
          <w:sz w:val="20"/>
          <w:szCs w:val="20"/>
        </w:rPr>
        <w:t>I</w:t>
      </w:r>
      <w:r w:rsidR="00226F9F" w:rsidRPr="002053C0">
        <w:rPr>
          <w:rFonts w:ascii="Times New Roman" w:hAnsi="Times New Roman" w:cs="Times New Roman"/>
          <w:sz w:val="20"/>
          <w:szCs w:val="20"/>
        </w:rPr>
        <w:t>n this study</w:t>
      </w:r>
      <w:r w:rsidR="002015F7" w:rsidRPr="002053C0">
        <w:rPr>
          <w:rFonts w:ascii="Times New Roman" w:hAnsi="Times New Roman" w:cs="Times New Roman"/>
          <w:sz w:val="20"/>
          <w:szCs w:val="20"/>
        </w:rPr>
        <w:t>,</w:t>
      </w:r>
      <w:r w:rsidR="00226F9F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2015F7" w:rsidRPr="002053C0">
        <w:rPr>
          <w:rFonts w:ascii="Times New Roman" w:hAnsi="Times New Roman" w:cs="Times New Roman"/>
          <w:sz w:val="20"/>
          <w:szCs w:val="20"/>
        </w:rPr>
        <w:t xml:space="preserve">it </w:t>
      </w:r>
      <w:r w:rsidR="00C863A3" w:rsidRPr="002053C0">
        <w:rPr>
          <w:rFonts w:ascii="Times New Roman" w:hAnsi="Times New Roman" w:cs="Times New Roman"/>
          <w:sz w:val="20"/>
          <w:szCs w:val="20"/>
        </w:rPr>
        <w:t>works with the following three steps: (</w:t>
      </w:r>
      <w:proofErr w:type="spellStart"/>
      <w:r w:rsidR="00C863A3" w:rsidRPr="002053C0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="00C863A3" w:rsidRPr="002053C0">
        <w:rPr>
          <w:rFonts w:ascii="Times New Roman" w:hAnsi="Times New Roman" w:cs="Times New Roman"/>
          <w:sz w:val="20"/>
          <w:szCs w:val="20"/>
        </w:rPr>
        <w:t xml:space="preserve">) </w:t>
      </w:r>
      <w:r w:rsidR="00A14440" w:rsidRPr="002053C0">
        <w:rPr>
          <w:rFonts w:ascii="Times New Roman" w:hAnsi="Times New Roman" w:cs="Times New Roman"/>
          <w:sz w:val="20"/>
          <w:szCs w:val="20"/>
        </w:rPr>
        <w:t>Standardiz</w:t>
      </w:r>
      <w:r w:rsidR="00CF55DA" w:rsidRPr="002053C0">
        <w:rPr>
          <w:rFonts w:ascii="Times New Roman" w:hAnsi="Times New Roman" w:cs="Times New Roman"/>
          <w:sz w:val="20"/>
          <w:szCs w:val="20"/>
        </w:rPr>
        <w:t>ing</w:t>
      </w:r>
      <w:r w:rsidR="00A14440" w:rsidRPr="002053C0">
        <w:rPr>
          <w:rFonts w:ascii="Times New Roman" w:hAnsi="Times New Roman" w:cs="Times New Roman"/>
          <w:sz w:val="20"/>
          <w:szCs w:val="20"/>
        </w:rPr>
        <w:t xml:space="preserve"> the data</w:t>
      </w:r>
      <w:r w:rsidR="00C863A3" w:rsidRPr="002053C0">
        <w:rPr>
          <w:rFonts w:ascii="Times New Roman" w:hAnsi="Times New Roman" w:cs="Times New Roman"/>
          <w:sz w:val="20"/>
          <w:szCs w:val="20"/>
        </w:rPr>
        <w:t xml:space="preserve"> using</w:t>
      </w:r>
    </w:p>
    <w:p w14:paraId="739E9A21" w14:textId="3C04F0F2" w:rsidR="00A27138" w:rsidRPr="002053C0" w:rsidRDefault="00A27138" w:rsidP="002053C0">
      <w:pPr>
        <w:pStyle w:val="MTDisplayEquation"/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ab/>
      </w:r>
      <w:r w:rsidR="005A4CD0" w:rsidRPr="002053C0">
        <w:rPr>
          <w:rFonts w:ascii="Times New Roman" w:hAnsi="Times New Roman" w:cs="Times New Roman"/>
          <w:position w:val="-32"/>
          <w:sz w:val="20"/>
          <w:szCs w:val="20"/>
        </w:rPr>
        <w:object w:dxaOrig="2120" w:dyaOrig="780" w14:anchorId="3D867412">
          <v:shape id="_x0000_i1034" type="#_x0000_t75" style="width:108.55pt;height:35.45pt" o:ole="">
            <v:imagedata r:id="rId24" o:title=""/>
          </v:shape>
          <o:OLEObject Type="Embed" ProgID="Equation.DSMT4" ShapeID="_x0000_i1034" DrawAspect="Content" ObjectID="_1732975281" r:id="rId25"/>
        </w:object>
      </w:r>
      <w:r w:rsidR="005A4CD0" w:rsidRPr="002053C0">
        <w:rPr>
          <w:rFonts w:ascii="Times New Roman" w:hAnsi="Times New Roman" w:cs="Times New Roman"/>
          <w:sz w:val="20"/>
          <w:szCs w:val="20"/>
        </w:rPr>
        <w:tab/>
        <w:t>(</w:t>
      </w:r>
      <w:r w:rsidR="00A239B5" w:rsidRPr="002053C0">
        <w:rPr>
          <w:rFonts w:ascii="Times New Roman" w:hAnsi="Times New Roman" w:cs="Times New Roman"/>
          <w:sz w:val="20"/>
          <w:szCs w:val="20"/>
        </w:rPr>
        <w:t>2</w:t>
      </w:r>
      <w:r w:rsidR="005A4CD0" w:rsidRPr="002053C0">
        <w:rPr>
          <w:rFonts w:ascii="Times New Roman" w:hAnsi="Times New Roman" w:cs="Times New Roman"/>
          <w:sz w:val="20"/>
          <w:szCs w:val="20"/>
        </w:rPr>
        <w:t>),</w:t>
      </w:r>
    </w:p>
    <w:p w14:paraId="21611448" w14:textId="013AEC0F" w:rsidR="00E429AE" w:rsidRPr="002053C0" w:rsidRDefault="005A4CD0" w:rsidP="002053C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 xml:space="preserve">where </w:t>
      </w:r>
      <w:r w:rsidR="00DA6ABA" w:rsidRPr="002053C0">
        <w:rPr>
          <w:rFonts w:ascii="Times New Roman" w:hAnsi="Times New Roman" w:cs="Times New Roman"/>
          <w:position w:val="-4"/>
          <w:sz w:val="20"/>
          <w:szCs w:val="20"/>
        </w:rPr>
        <w:object w:dxaOrig="279" w:dyaOrig="260" w14:anchorId="5CE7F65D">
          <v:shape id="_x0000_i1035" type="#_x0000_t75" style="width:13.95pt;height:13.95pt" o:ole="">
            <v:imagedata r:id="rId26" o:title=""/>
          </v:shape>
          <o:OLEObject Type="Embed" ProgID="Equation.DSMT4" ShapeID="_x0000_i1035" DrawAspect="Content" ObjectID="_1732975282" r:id="rId27"/>
        </w:object>
      </w:r>
      <w:r w:rsidR="00DA6ABA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1267A7" w:rsidRPr="002053C0">
        <w:rPr>
          <w:rFonts w:ascii="Times New Roman" w:hAnsi="Times New Roman" w:cs="Times New Roman"/>
          <w:sz w:val="20"/>
          <w:szCs w:val="20"/>
        </w:rPr>
        <w:t xml:space="preserve">and </w:t>
      </w:r>
      <w:r w:rsidR="001267A7" w:rsidRPr="002053C0">
        <w:rPr>
          <w:rFonts w:ascii="Times New Roman" w:hAnsi="Times New Roman" w:cs="Times New Roman"/>
          <w:position w:val="-14"/>
          <w:sz w:val="20"/>
          <w:szCs w:val="20"/>
        </w:rPr>
        <w:object w:dxaOrig="320" w:dyaOrig="420" w14:anchorId="4259493E">
          <v:shape id="_x0000_i1036" type="#_x0000_t75" style="width:13.95pt;height:21.5pt" o:ole="">
            <v:imagedata r:id="rId28" o:title=""/>
          </v:shape>
          <o:OLEObject Type="Embed" ProgID="Equation.DSMT4" ShapeID="_x0000_i1036" DrawAspect="Content" ObjectID="_1732975283" r:id="rId29"/>
        </w:object>
      </w:r>
      <w:r w:rsidR="001267A7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DA6ABA" w:rsidRPr="002053C0">
        <w:rPr>
          <w:rFonts w:ascii="Times New Roman" w:hAnsi="Times New Roman" w:cs="Times New Roman"/>
          <w:sz w:val="20"/>
          <w:szCs w:val="20"/>
        </w:rPr>
        <w:t xml:space="preserve">represents the potential </w:t>
      </w:r>
      <w:r w:rsidR="001267A7" w:rsidRPr="002053C0">
        <w:rPr>
          <w:rFonts w:ascii="Times New Roman" w:hAnsi="Times New Roman" w:cs="Times New Roman"/>
          <w:sz w:val="20"/>
          <w:szCs w:val="20"/>
        </w:rPr>
        <w:t xml:space="preserve">covariate matrix and the corresponding regression coefficients, respectively. </w:t>
      </w:r>
      <w:r w:rsidR="001267A7" w:rsidRPr="002053C0">
        <w:rPr>
          <w:rFonts w:ascii="Times New Roman" w:hAnsi="Times New Roman" w:cs="Times New Roman"/>
          <w:position w:val="-14"/>
          <w:sz w:val="20"/>
          <w:szCs w:val="20"/>
        </w:rPr>
        <w:object w:dxaOrig="320" w:dyaOrig="380" w14:anchorId="66CFDB6A">
          <v:shape id="_x0000_i1037" type="#_x0000_t75" style="width:13.95pt;height:21.5pt" o:ole="">
            <v:imagedata r:id="rId30" o:title=""/>
          </v:shape>
          <o:OLEObject Type="Embed" ProgID="Equation.DSMT4" ShapeID="_x0000_i1037" DrawAspect="Content" ObjectID="_1732975284" r:id="rId31"/>
        </w:object>
      </w:r>
      <w:r w:rsidR="001267A7" w:rsidRPr="002053C0">
        <w:rPr>
          <w:rFonts w:ascii="Times New Roman" w:hAnsi="Times New Roman" w:cs="Times New Roman"/>
          <w:sz w:val="20"/>
          <w:szCs w:val="20"/>
        </w:rPr>
        <w:t xml:space="preserve"> and </w:t>
      </w:r>
      <w:r w:rsidR="001267A7" w:rsidRPr="002053C0">
        <w:rPr>
          <w:rFonts w:ascii="Times New Roman" w:hAnsi="Times New Roman" w:cs="Times New Roman"/>
          <w:position w:val="-14"/>
          <w:sz w:val="20"/>
          <w:szCs w:val="20"/>
        </w:rPr>
        <w:object w:dxaOrig="320" w:dyaOrig="380" w14:anchorId="28CA11F9">
          <v:shape id="_x0000_i1038" type="#_x0000_t75" style="width:13.95pt;height:21.5pt" o:ole="">
            <v:imagedata r:id="rId32" o:title=""/>
          </v:shape>
          <o:OLEObject Type="Embed" ProgID="Equation.DSMT4" ShapeID="_x0000_i1038" DrawAspect="Content" ObjectID="_1732975285" r:id="rId33"/>
        </w:object>
      </w:r>
      <w:r w:rsidR="001267A7" w:rsidRPr="002053C0">
        <w:rPr>
          <w:rFonts w:ascii="Times New Roman" w:hAnsi="Times New Roman" w:cs="Times New Roman"/>
          <w:sz w:val="20"/>
          <w:szCs w:val="20"/>
        </w:rPr>
        <w:t xml:space="preserve"> are </w:t>
      </w:r>
      <w:r w:rsidR="00142722" w:rsidRPr="002053C0">
        <w:rPr>
          <w:rFonts w:ascii="Times New Roman" w:hAnsi="Times New Roman" w:cs="Times New Roman"/>
          <w:sz w:val="20"/>
          <w:szCs w:val="20"/>
        </w:rPr>
        <w:t xml:space="preserve">feature-wise mean and standard deviation computed using </w:t>
      </w:r>
      <w:r w:rsidR="00F065E6">
        <w:rPr>
          <w:rFonts w:ascii="Times New Roman" w:hAnsi="Times New Roman" w:cs="Times New Roman"/>
          <w:sz w:val="20"/>
          <w:szCs w:val="20"/>
        </w:rPr>
        <w:t xml:space="preserve">the </w:t>
      </w:r>
      <w:r w:rsidR="00142722" w:rsidRPr="002053C0">
        <w:rPr>
          <w:rFonts w:ascii="Times New Roman" w:hAnsi="Times New Roman" w:cs="Times New Roman"/>
          <w:sz w:val="20"/>
          <w:szCs w:val="20"/>
        </w:rPr>
        <w:t xml:space="preserve">ordinary least-squares method across feature </w:t>
      </w:r>
      <w:r w:rsidR="00E429AE" w:rsidRPr="002053C0">
        <w:rPr>
          <w:rFonts w:ascii="Times New Roman" w:hAnsi="Times New Roman" w:cs="Times New Roman"/>
          <w:position w:val="-10"/>
          <w:sz w:val="20"/>
          <w:szCs w:val="20"/>
        </w:rPr>
        <w:object w:dxaOrig="240" w:dyaOrig="320" w14:anchorId="03A0EE08">
          <v:shape id="_x0000_i1039" type="#_x0000_t75" style="width:13.95pt;height:13.95pt" o:ole="">
            <v:imagedata r:id="rId12" o:title=""/>
          </v:shape>
          <o:OLEObject Type="Embed" ProgID="Equation.DSMT4" ShapeID="_x0000_i1039" DrawAspect="Content" ObjectID="_1732975286" r:id="rId34"/>
        </w:object>
      </w:r>
      <w:r w:rsidR="00E429AE" w:rsidRPr="002053C0">
        <w:rPr>
          <w:rFonts w:ascii="Times New Roman" w:hAnsi="Times New Roman" w:cs="Times New Roman"/>
          <w:sz w:val="20"/>
          <w:szCs w:val="20"/>
        </w:rPr>
        <w:t xml:space="preserve">, sample </w:t>
      </w:r>
      <w:r w:rsidR="00E429AE" w:rsidRPr="002053C0">
        <w:rPr>
          <w:rFonts w:ascii="Times New Roman" w:hAnsi="Times New Roman" w:cs="Times New Roman"/>
          <w:position w:val="-10"/>
          <w:sz w:val="20"/>
          <w:szCs w:val="20"/>
        </w:rPr>
        <w:object w:dxaOrig="200" w:dyaOrig="300" w14:anchorId="7D7852D6">
          <v:shape id="_x0000_i1040" type="#_x0000_t75" style="width:7.5pt;height:13.95pt" o:ole="">
            <v:imagedata r:id="rId14" o:title=""/>
          </v:shape>
          <o:OLEObject Type="Embed" ProgID="Equation.DSMT4" ShapeID="_x0000_i1040" DrawAspect="Content" ObjectID="_1732975287" r:id="rId35"/>
        </w:object>
      </w:r>
      <w:r w:rsidR="00E429AE" w:rsidRPr="002053C0">
        <w:rPr>
          <w:rFonts w:ascii="Times New Roman" w:hAnsi="Times New Roman" w:cs="Times New Roman"/>
          <w:sz w:val="20"/>
          <w:szCs w:val="20"/>
        </w:rPr>
        <w:t xml:space="preserve">, and batch </w:t>
      </w:r>
      <w:r w:rsidR="00E429AE" w:rsidRPr="002053C0">
        <w:rPr>
          <w:rFonts w:ascii="Times New Roman" w:hAnsi="Times New Roman" w:cs="Times New Roman"/>
          <w:position w:val="-6"/>
          <w:sz w:val="20"/>
          <w:szCs w:val="20"/>
        </w:rPr>
        <w:object w:dxaOrig="139" w:dyaOrig="260" w14:anchorId="461F6817">
          <v:shape id="_x0000_i1041" type="#_x0000_t75" style="width:7.5pt;height:13.95pt" o:ole="">
            <v:imagedata r:id="rId16" o:title=""/>
          </v:shape>
          <o:OLEObject Type="Embed" ProgID="Equation.DSMT4" ShapeID="_x0000_i1041" DrawAspect="Content" ObjectID="_1732975288" r:id="rId36"/>
        </w:object>
      </w:r>
      <w:r w:rsidR="00E429AE" w:rsidRPr="002053C0">
        <w:rPr>
          <w:rFonts w:ascii="Times New Roman" w:hAnsi="Times New Roman" w:cs="Times New Roman"/>
          <w:sz w:val="20"/>
          <w:szCs w:val="20"/>
        </w:rPr>
        <w:t xml:space="preserve">. </w:t>
      </w:r>
      <w:r w:rsidR="00E429AE" w:rsidRPr="002053C0">
        <w:rPr>
          <w:rFonts w:ascii="Times New Roman" w:hAnsi="Times New Roman" w:cs="Times New Roman"/>
          <w:position w:val="-14"/>
          <w:sz w:val="20"/>
          <w:szCs w:val="20"/>
        </w:rPr>
        <w:object w:dxaOrig="380" w:dyaOrig="380" w14:anchorId="38A3EEC0">
          <v:shape id="_x0000_i1042" type="#_x0000_t75" style="width:21.5pt;height:21.5pt" o:ole="">
            <v:imagedata r:id="rId37" o:title=""/>
          </v:shape>
          <o:OLEObject Type="Embed" ProgID="Equation.DSMT4" ShapeID="_x0000_i1042" DrawAspect="Content" ObjectID="_1732975289" r:id="rId38"/>
        </w:object>
      </w:r>
      <w:r w:rsidR="00E429AE" w:rsidRPr="002053C0">
        <w:rPr>
          <w:rFonts w:ascii="Times New Roman" w:hAnsi="Times New Roman" w:cs="Times New Roman"/>
          <w:sz w:val="20"/>
          <w:szCs w:val="20"/>
        </w:rPr>
        <w:t xml:space="preserve"> is </w:t>
      </w:r>
      <w:r w:rsidR="00152393" w:rsidRPr="002053C0">
        <w:rPr>
          <w:rFonts w:ascii="Times New Roman" w:hAnsi="Times New Roman" w:cs="Times New Roman"/>
          <w:sz w:val="20"/>
          <w:szCs w:val="20"/>
        </w:rPr>
        <w:t>s</w:t>
      </w:r>
      <w:r w:rsidR="00E429AE" w:rsidRPr="002053C0">
        <w:rPr>
          <w:rFonts w:ascii="Times New Roman" w:hAnsi="Times New Roman" w:cs="Times New Roman"/>
          <w:sz w:val="20"/>
          <w:szCs w:val="20"/>
        </w:rPr>
        <w:t xml:space="preserve">tandardized </w:t>
      </w:r>
      <w:r w:rsidR="00152393" w:rsidRPr="002053C0">
        <w:rPr>
          <w:rFonts w:ascii="Times New Roman" w:hAnsi="Times New Roman" w:cs="Times New Roman"/>
          <w:sz w:val="20"/>
          <w:szCs w:val="20"/>
        </w:rPr>
        <w:t xml:space="preserve">feature </w:t>
      </w:r>
      <w:r w:rsidR="00E429AE" w:rsidRPr="002053C0">
        <w:rPr>
          <w:rFonts w:ascii="Times New Roman" w:hAnsi="Times New Roman" w:cs="Times New Roman"/>
          <w:sz w:val="20"/>
          <w:szCs w:val="20"/>
        </w:rPr>
        <w:t>data</w:t>
      </w:r>
      <w:r w:rsidR="00152393" w:rsidRPr="002053C0">
        <w:rPr>
          <w:rFonts w:ascii="Times New Roman" w:hAnsi="Times New Roman" w:cs="Times New Roman"/>
          <w:sz w:val="20"/>
          <w:szCs w:val="20"/>
        </w:rPr>
        <w:t xml:space="preserve"> from the original feature data </w:t>
      </w:r>
      <w:r w:rsidR="00152393" w:rsidRPr="002053C0">
        <w:rPr>
          <w:rFonts w:ascii="Times New Roman" w:hAnsi="Times New Roman" w:cs="Times New Roman"/>
          <w:position w:val="-14"/>
          <w:sz w:val="20"/>
          <w:szCs w:val="20"/>
        </w:rPr>
        <w:object w:dxaOrig="320" w:dyaOrig="380" w14:anchorId="7D02045A">
          <v:shape id="_x0000_i1043" type="#_x0000_t75" style="width:13.95pt;height:21.5pt" o:ole="">
            <v:imagedata r:id="rId39" o:title=""/>
          </v:shape>
          <o:OLEObject Type="Embed" ProgID="Equation.DSMT4" ShapeID="_x0000_i1043" DrawAspect="Content" ObjectID="_1732975290" r:id="rId40"/>
        </w:object>
      </w:r>
      <w:r w:rsidR="00152393" w:rsidRPr="002053C0">
        <w:rPr>
          <w:rFonts w:ascii="Times New Roman" w:hAnsi="Times New Roman" w:cs="Times New Roman"/>
          <w:sz w:val="20"/>
          <w:szCs w:val="20"/>
        </w:rPr>
        <w:t xml:space="preserve">. </w:t>
      </w:r>
      <w:r w:rsidR="00356829" w:rsidRPr="002053C0">
        <w:rPr>
          <w:rFonts w:ascii="Times New Roman" w:hAnsi="Times New Roman" w:cs="Times New Roman"/>
          <w:sz w:val="20"/>
          <w:szCs w:val="20"/>
        </w:rPr>
        <w:t>After standardization, features have similar overall mean and standard deviation, avoiding the bias of EB estimates of the prior distribution of batch effect caused by the</w:t>
      </w:r>
      <w:r w:rsidR="00AC5BC4" w:rsidRPr="002053C0">
        <w:rPr>
          <w:rFonts w:ascii="Times New Roman" w:hAnsi="Times New Roman" w:cs="Times New Roman"/>
          <w:sz w:val="20"/>
          <w:szCs w:val="20"/>
        </w:rPr>
        <w:t xml:space="preserve"> scale</w:t>
      </w:r>
      <w:r w:rsidR="00356829" w:rsidRPr="002053C0">
        <w:rPr>
          <w:rFonts w:ascii="Times New Roman" w:hAnsi="Times New Roman" w:cs="Times New Roman"/>
          <w:sz w:val="20"/>
          <w:szCs w:val="20"/>
        </w:rPr>
        <w:t xml:space="preserve"> differences between features.</w:t>
      </w:r>
      <w:r w:rsidR="00AC5BC4" w:rsidRPr="002053C0">
        <w:rPr>
          <w:rFonts w:ascii="Times New Roman" w:hAnsi="Times New Roman" w:cs="Times New Roman"/>
          <w:sz w:val="20"/>
          <w:szCs w:val="20"/>
        </w:rPr>
        <w:t xml:space="preserve"> (ii) </w:t>
      </w:r>
      <w:r w:rsidR="00B1361A" w:rsidRPr="002053C0">
        <w:rPr>
          <w:rFonts w:ascii="Times New Roman" w:hAnsi="Times New Roman" w:cs="Times New Roman"/>
          <w:sz w:val="20"/>
          <w:szCs w:val="20"/>
        </w:rPr>
        <w:t xml:space="preserve">Removing the batch effect estimated </w:t>
      </w:r>
      <w:r w:rsidR="009359A6" w:rsidRPr="002053C0">
        <w:rPr>
          <w:rFonts w:ascii="Times New Roman" w:hAnsi="Times New Roman" w:cs="Times New Roman"/>
          <w:sz w:val="20"/>
          <w:szCs w:val="20"/>
        </w:rPr>
        <w:t xml:space="preserve">using non-parametric EB framework </w:t>
      </w:r>
      <w:r w:rsidR="00AC5995" w:rsidRPr="00AC5995">
        <w:rPr>
          <w:rFonts w:ascii="Times New Roman" w:hAnsi="Times New Roman" w:cs="Times New Roman"/>
          <w:sz w:val="20"/>
        </w:rPr>
        <w:t>[1]</w:t>
      </w:r>
      <w:r w:rsidR="00E10BD6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9359A6" w:rsidRPr="002053C0">
        <w:rPr>
          <w:rFonts w:ascii="Times New Roman" w:hAnsi="Times New Roman" w:cs="Times New Roman"/>
          <w:sz w:val="20"/>
          <w:szCs w:val="20"/>
        </w:rPr>
        <w:t xml:space="preserve">via </w:t>
      </w:r>
    </w:p>
    <w:p w14:paraId="3E0041AB" w14:textId="17D35FA8" w:rsidR="009359A6" w:rsidRPr="002053C0" w:rsidRDefault="009359A6" w:rsidP="002053C0">
      <w:pPr>
        <w:pStyle w:val="MTDisplayEquation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lastRenderedPageBreak/>
        <w:tab/>
      </w:r>
      <w:r w:rsidR="005F20C9" w:rsidRPr="002053C0">
        <w:rPr>
          <w:rFonts w:ascii="Times New Roman" w:hAnsi="Times New Roman" w:cs="Times New Roman"/>
          <w:position w:val="-34"/>
          <w:sz w:val="20"/>
          <w:szCs w:val="20"/>
        </w:rPr>
        <w:object w:dxaOrig="1440" w:dyaOrig="820" w14:anchorId="3276CB93">
          <v:shape id="_x0000_i1044" type="#_x0000_t75" style="width:1in;height:42.45pt" o:ole="">
            <v:imagedata r:id="rId41" o:title=""/>
          </v:shape>
          <o:OLEObject Type="Embed" ProgID="Equation.DSMT4" ShapeID="_x0000_i1044" DrawAspect="Content" ObjectID="_1732975291" r:id="rId42"/>
        </w:object>
      </w:r>
      <w:r w:rsidR="005F20C9" w:rsidRPr="002053C0">
        <w:rPr>
          <w:rFonts w:ascii="Times New Roman" w:hAnsi="Times New Roman" w:cs="Times New Roman"/>
          <w:sz w:val="20"/>
          <w:szCs w:val="20"/>
        </w:rPr>
        <w:tab/>
        <w:t>(</w:t>
      </w:r>
      <w:r w:rsidR="00A239B5" w:rsidRPr="002053C0">
        <w:rPr>
          <w:rFonts w:ascii="Times New Roman" w:hAnsi="Times New Roman" w:cs="Times New Roman"/>
          <w:sz w:val="20"/>
          <w:szCs w:val="20"/>
        </w:rPr>
        <w:t>3</w:t>
      </w:r>
      <w:r w:rsidR="005F20C9" w:rsidRPr="002053C0">
        <w:rPr>
          <w:rFonts w:ascii="Times New Roman" w:hAnsi="Times New Roman" w:cs="Times New Roman"/>
          <w:sz w:val="20"/>
          <w:szCs w:val="20"/>
        </w:rPr>
        <w:t>),</w:t>
      </w:r>
    </w:p>
    <w:p w14:paraId="4AE4F713" w14:textId="19087C85" w:rsidR="005F20C9" w:rsidRPr="002053C0" w:rsidRDefault="005F20C9" w:rsidP="00205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 xml:space="preserve">where </w:t>
      </w:r>
      <w:r w:rsidR="00675918" w:rsidRPr="002053C0">
        <w:rPr>
          <w:rFonts w:ascii="Times New Roman" w:hAnsi="Times New Roman" w:cs="Times New Roman"/>
          <w:position w:val="-16"/>
          <w:sz w:val="20"/>
          <w:szCs w:val="20"/>
        </w:rPr>
        <w:object w:dxaOrig="300" w:dyaOrig="420" w14:anchorId="7752F0DC">
          <v:shape id="_x0000_i1045" type="#_x0000_t75" style="width:13.95pt;height:21.5pt" o:ole="">
            <v:imagedata r:id="rId43" o:title=""/>
          </v:shape>
          <o:OLEObject Type="Embed" ProgID="Equation.DSMT4" ShapeID="_x0000_i1045" DrawAspect="Content" ObjectID="_1732975292" r:id="rId44"/>
        </w:object>
      </w:r>
      <w:r w:rsidR="00675918" w:rsidRPr="002053C0">
        <w:rPr>
          <w:rFonts w:ascii="Times New Roman" w:hAnsi="Times New Roman" w:cs="Times New Roman"/>
          <w:sz w:val="20"/>
          <w:szCs w:val="20"/>
        </w:rPr>
        <w:t xml:space="preserve"> and </w:t>
      </w:r>
      <w:r w:rsidR="00675918" w:rsidRPr="002053C0">
        <w:rPr>
          <w:rFonts w:ascii="Times New Roman" w:hAnsi="Times New Roman" w:cs="Times New Roman"/>
          <w:position w:val="-14"/>
          <w:sz w:val="20"/>
          <w:szCs w:val="20"/>
        </w:rPr>
        <w:object w:dxaOrig="300" w:dyaOrig="420" w14:anchorId="44F8DA58">
          <v:shape id="_x0000_i1046" type="#_x0000_t75" style="width:13.95pt;height:21.5pt" o:ole="">
            <v:imagedata r:id="rId45" o:title=""/>
          </v:shape>
          <o:OLEObject Type="Embed" ProgID="Equation.DSMT4" ShapeID="_x0000_i1046" DrawAspect="Content" ObjectID="_1732975293" r:id="rId46"/>
        </w:object>
      </w:r>
      <w:r w:rsidR="00675918" w:rsidRPr="002053C0">
        <w:rPr>
          <w:rFonts w:ascii="Times New Roman" w:hAnsi="Times New Roman" w:cs="Times New Roman"/>
          <w:sz w:val="20"/>
          <w:szCs w:val="20"/>
        </w:rPr>
        <w:t xml:space="preserve"> are EB estimators for batch effect, </w:t>
      </w:r>
      <w:r w:rsidR="00675918" w:rsidRPr="002053C0">
        <w:rPr>
          <w:rFonts w:ascii="Times New Roman" w:hAnsi="Times New Roman" w:cs="Times New Roman"/>
          <w:position w:val="-16"/>
          <w:sz w:val="20"/>
          <w:szCs w:val="20"/>
        </w:rPr>
        <w:object w:dxaOrig="360" w:dyaOrig="420" w14:anchorId="1357EC87">
          <v:shape id="_x0000_i1047" type="#_x0000_t75" style="width:21.5pt;height:21.5pt" o:ole="">
            <v:imagedata r:id="rId47" o:title=""/>
          </v:shape>
          <o:OLEObject Type="Embed" ProgID="Equation.DSMT4" ShapeID="_x0000_i1047" DrawAspect="Content" ObjectID="_1732975294" r:id="rId48"/>
        </w:object>
      </w:r>
      <w:r w:rsidR="00675918" w:rsidRPr="002053C0">
        <w:rPr>
          <w:rFonts w:ascii="Times New Roman" w:hAnsi="Times New Roman" w:cs="Times New Roman"/>
          <w:sz w:val="20"/>
          <w:szCs w:val="20"/>
        </w:rPr>
        <w:t xml:space="preserve"> is harmonized feature data.</w:t>
      </w:r>
      <w:r w:rsidR="00F661BA" w:rsidRPr="002053C0">
        <w:rPr>
          <w:rFonts w:ascii="Times New Roman" w:hAnsi="Times New Roman" w:cs="Times New Roman"/>
          <w:sz w:val="20"/>
          <w:szCs w:val="20"/>
        </w:rPr>
        <w:t xml:space="preserve"> (iii) Transforming to the original scale using</w:t>
      </w:r>
    </w:p>
    <w:p w14:paraId="759DB5BB" w14:textId="39D9884C" w:rsidR="00F661BA" w:rsidRPr="002053C0" w:rsidRDefault="005B5435" w:rsidP="002053C0">
      <w:pPr>
        <w:pStyle w:val="MTDisplayEquation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ab/>
      </w:r>
      <w:r w:rsidR="00121DF5" w:rsidRPr="002053C0">
        <w:rPr>
          <w:rFonts w:ascii="Times New Roman" w:hAnsi="Times New Roman" w:cs="Times New Roman"/>
          <w:position w:val="-14"/>
          <w:sz w:val="20"/>
          <w:szCs w:val="20"/>
        </w:rPr>
        <w:object w:dxaOrig="2320" w:dyaOrig="420" w14:anchorId="6BC4000B">
          <v:shape id="_x0000_i1048" type="#_x0000_t75" style="width:115.5pt;height:21.5pt" o:ole="">
            <v:imagedata r:id="rId49" o:title=""/>
          </v:shape>
          <o:OLEObject Type="Embed" ProgID="Equation.DSMT4" ShapeID="_x0000_i1048" DrawAspect="Content" ObjectID="_1732975295" r:id="rId50"/>
        </w:object>
      </w:r>
      <w:r w:rsidR="00121DF5" w:rsidRPr="002053C0">
        <w:rPr>
          <w:rFonts w:ascii="Times New Roman" w:hAnsi="Times New Roman" w:cs="Times New Roman"/>
          <w:sz w:val="20"/>
          <w:szCs w:val="20"/>
        </w:rPr>
        <w:tab/>
        <w:t>(</w:t>
      </w:r>
      <w:r w:rsidR="00A239B5" w:rsidRPr="002053C0">
        <w:rPr>
          <w:rFonts w:ascii="Times New Roman" w:hAnsi="Times New Roman" w:cs="Times New Roman"/>
          <w:sz w:val="20"/>
          <w:szCs w:val="20"/>
        </w:rPr>
        <w:t>4</w:t>
      </w:r>
      <w:r w:rsidR="00121DF5" w:rsidRPr="002053C0">
        <w:rPr>
          <w:rFonts w:ascii="Times New Roman" w:hAnsi="Times New Roman" w:cs="Times New Roman"/>
          <w:sz w:val="20"/>
          <w:szCs w:val="20"/>
        </w:rPr>
        <w:t>).</w:t>
      </w:r>
    </w:p>
    <w:p w14:paraId="24C30BCE" w14:textId="315B9A97" w:rsidR="00121DF5" w:rsidRPr="002053C0" w:rsidRDefault="001E6ED5" w:rsidP="002053C0">
      <w:pPr>
        <w:spacing w:line="360" w:lineRule="auto"/>
        <w:jc w:val="both"/>
        <w:rPr>
          <w:rFonts w:ascii="Times New Roman" w:eastAsia="宋体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>The above p</w:t>
      </w:r>
      <w:r w:rsidR="00121DF5" w:rsidRPr="002053C0">
        <w:rPr>
          <w:rFonts w:ascii="Times New Roman" w:hAnsi="Times New Roman" w:cs="Times New Roman"/>
          <w:sz w:val="20"/>
          <w:szCs w:val="20"/>
        </w:rPr>
        <w:t xml:space="preserve">arameters </w:t>
      </w:r>
      <w:r w:rsidRPr="002053C0">
        <w:rPr>
          <w:rFonts w:ascii="Times New Roman" w:hAnsi="Times New Roman" w:cs="Times New Roman"/>
          <w:sz w:val="20"/>
          <w:szCs w:val="20"/>
        </w:rPr>
        <w:t>were learned from</w:t>
      </w:r>
      <w:r w:rsidR="00DB41F6" w:rsidRPr="002053C0">
        <w:rPr>
          <w:rFonts w:ascii="Times New Roman" w:hAnsi="Times New Roman" w:cs="Times New Roman"/>
          <w:sz w:val="20"/>
          <w:szCs w:val="20"/>
        </w:rPr>
        <w:t xml:space="preserve"> the</w:t>
      </w:r>
      <w:r w:rsidRPr="002053C0">
        <w:rPr>
          <w:rFonts w:ascii="Times New Roman" w:hAnsi="Times New Roman" w:cs="Times New Roman"/>
          <w:sz w:val="20"/>
          <w:szCs w:val="20"/>
        </w:rPr>
        <w:t xml:space="preserve"> internal data set and then applied to the new external testing set. </w:t>
      </w:r>
      <w:r w:rsidR="00DB41F6" w:rsidRPr="002053C0">
        <w:rPr>
          <w:rFonts w:ascii="Times New Roman" w:hAnsi="Times New Roman" w:cs="Times New Roman"/>
          <w:sz w:val="20"/>
          <w:szCs w:val="20"/>
        </w:rPr>
        <w:t xml:space="preserve">In this study, </w:t>
      </w:r>
      <w:r w:rsidR="00726C9C" w:rsidRPr="002053C0">
        <w:rPr>
          <w:rFonts w:ascii="Times New Roman" w:hAnsi="Times New Roman" w:cs="Times New Roman"/>
          <w:sz w:val="20"/>
          <w:szCs w:val="20"/>
        </w:rPr>
        <w:t>R language-programmed c</w:t>
      </w:r>
      <w:r w:rsidR="008E2980" w:rsidRPr="002053C0">
        <w:rPr>
          <w:rFonts w:ascii="Times New Roman" w:hAnsi="Times New Roman" w:cs="Times New Roman"/>
          <w:sz w:val="20"/>
          <w:szCs w:val="20"/>
        </w:rPr>
        <w:t>odes</w:t>
      </w:r>
      <w:r w:rsidR="008005F0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AC5995" w:rsidRPr="00AC5995">
        <w:rPr>
          <w:rFonts w:ascii="Times New Roman" w:hAnsi="Times New Roman" w:cs="Times New Roman"/>
          <w:sz w:val="20"/>
        </w:rPr>
        <w:t>[2,3]</w:t>
      </w:r>
      <w:r w:rsidR="008E2980" w:rsidRPr="002053C0">
        <w:rPr>
          <w:rFonts w:ascii="Times New Roman" w:hAnsi="Times New Roman" w:cs="Times New Roman"/>
          <w:sz w:val="20"/>
          <w:szCs w:val="20"/>
        </w:rPr>
        <w:t xml:space="preserve"> for this method </w:t>
      </w:r>
      <w:r w:rsidR="00DB41F6" w:rsidRPr="002053C0">
        <w:rPr>
          <w:rFonts w:ascii="Times New Roman" w:hAnsi="Times New Roman" w:cs="Times New Roman"/>
          <w:sz w:val="20"/>
          <w:szCs w:val="20"/>
        </w:rPr>
        <w:t>were</w:t>
      </w:r>
      <w:r w:rsidR="008E2980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726C9C" w:rsidRPr="002053C0">
        <w:rPr>
          <w:rFonts w:ascii="Times New Roman" w:hAnsi="Times New Roman" w:cs="Times New Roman"/>
          <w:sz w:val="20"/>
          <w:szCs w:val="20"/>
        </w:rPr>
        <w:t xml:space="preserve">adopted and </w:t>
      </w:r>
      <w:r w:rsidR="008E2980" w:rsidRPr="002053C0">
        <w:rPr>
          <w:rFonts w:ascii="Times New Roman" w:hAnsi="Times New Roman" w:cs="Times New Roman"/>
          <w:sz w:val="20"/>
          <w:szCs w:val="20"/>
        </w:rPr>
        <w:t>publicly available at</w:t>
      </w:r>
      <w:r w:rsidR="00726C9C" w:rsidRPr="002053C0">
        <w:rPr>
          <w:rFonts w:ascii="Times New Roman" w:hAnsi="Times New Roman" w:cs="Times New Roman"/>
          <w:sz w:val="20"/>
          <w:szCs w:val="20"/>
        </w:rPr>
        <w:t xml:space="preserve"> </w:t>
      </w:r>
      <w:hyperlink r:id="rId51" w:history="1">
        <w:r w:rsidR="00726C9C" w:rsidRPr="002053C0">
          <w:rPr>
            <w:rStyle w:val="Hyperlink"/>
            <w:rFonts w:ascii="Times New Roman" w:eastAsia="宋体" w:hAnsi="Times New Roman" w:cs="Times New Roman"/>
            <w:sz w:val="20"/>
            <w:szCs w:val="20"/>
          </w:rPr>
          <w:t>https://github.com/Jfortin1/ComBatHarmonization</w:t>
        </w:r>
      </w:hyperlink>
      <w:r w:rsidR="00726C9C" w:rsidRPr="002053C0">
        <w:rPr>
          <w:rFonts w:ascii="Times New Roman" w:eastAsia="宋体" w:hAnsi="Times New Roman" w:cs="Times New Roman"/>
          <w:sz w:val="20"/>
          <w:szCs w:val="20"/>
        </w:rPr>
        <w:t>.</w:t>
      </w:r>
    </w:p>
    <w:p w14:paraId="2E7F166E" w14:textId="4A1DC53C" w:rsidR="003921F0" w:rsidRPr="002053C0" w:rsidRDefault="003921F0" w:rsidP="002053C0">
      <w:pPr>
        <w:spacing w:before="240" w:line="360" w:lineRule="auto"/>
        <w:rPr>
          <w:rFonts w:ascii="Times New Roman" w:eastAsia="宋体" w:hAnsi="Times New Roman" w:cs="Times New Roman"/>
          <w:b/>
          <w:sz w:val="20"/>
          <w:szCs w:val="20"/>
        </w:rPr>
      </w:pPr>
      <w:r w:rsidRPr="002053C0">
        <w:rPr>
          <w:rFonts w:ascii="Times New Roman" w:eastAsia="宋体" w:hAnsi="Times New Roman" w:cs="Times New Roman"/>
          <w:b/>
          <w:sz w:val="20"/>
          <w:szCs w:val="20"/>
        </w:rPr>
        <w:t xml:space="preserve">Matrix Factorization Methods (based on SVD </w:t>
      </w:r>
      <w:r w:rsidR="00897D26" w:rsidRPr="002053C0">
        <w:rPr>
          <w:rFonts w:ascii="Times New Roman" w:eastAsia="宋体" w:hAnsi="Times New Roman" w:cs="Times New Roman"/>
          <w:b/>
          <w:sz w:val="20"/>
          <w:szCs w:val="20"/>
        </w:rPr>
        <w:t xml:space="preserve">and </w:t>
      </w:r>
      <w:r w:rsidRPr="002053C0">
        <w:rPr>
          <w:rFonts w:ascii="Times New Roman" w:eastAsia="宋体" w:hAnsi="Times New Roman" w:cs="Times New Roman"/>
          <w:b/>
          <w:sz w:val="20"/>
          <w:szCs w:val="20"/>
        </w:rPr>
        <w:t>ICA)</w:t>
      </w:r>
    </w:p>
    <w:p w14:paraId="2234092D" w14:textId="7CE630DF" w:rsidR="0007087A" w:rsidRPr="002053C0" w:rsidRDefault="00C648DC" w:rsidP="00493250">
      <w:pPr>
        <w:spacing w:before="240"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2053C0">
        <w:rPr>
          <w:rFonts w:ascii="Times New Roman" w:eastAsia="宋体" w:hAnsi="Times New Roman" w:cs="Times New Roman"/>
          <w:sz w:val="20"/>
          <w:szCs w:val="20"/>
        </w:rPr>
        <w:t>Matrix factorization</w:t>
      </w:r>
      <w:r w:rsidR="00DC0451" w:rsidRPr="002053C0">
        <w:rPr>
          <w:rFonts w:ascii="Times New Roman" w:eastAsia="宋体" w:hAnsi="Times New Roman" w:cs="Times New Roman"/>
          <w:sz w:val="20"/>
          <w:szCs w:val="20"/>
        </w:rPr>
        <w:t>s</w:t>
      </w:r>
      <w:r w:rsidRPr="002053C0">
        <w:rPr>
          <w:rFonts w:ascii="Times New Roman" w:eastAsia="宋体" w:hAnsi="Times New Roman" w:cs="Times New Roman"/>
          <w:sz w:val="20"/>
          <w:szCs w:val="20"/>
        </w:rPr>
        <w:t xml:space="preserve"> using Singular Value Decomposition (SVD) </w:t>
      </w:r>
      <w:r w:rsidR="00AC5995" w:rsidRPr="00AC5995">
        <w:rPr>
          <w:rFonts w:ascii="Times New Roman" w:hAnsi="Times New Roman" w:cs="Times New Roman"/>
          <w:sz w:val="20"/>
        </w:rPr>
        <w:t>[4]</w:t>
      </w:r>
      <w:r w:rsidR="00D41184" w:rsidRPr="002053C0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DC0451" w:rsidRPr="002053C0">
        <w:rPr>
          <w:rFonts w:ascii="Times New Roman" w:eastAsia="宋体" w:hAnsi="Times New Roman" w:cs="Times New Roman"/>
          <w:sz w:val="20"/>
          <w:szCs w:val="20"/>
        </w:rPr>
        <w:t xml:space="preserve">and </w:t>
      </w:r>
      <w:r w:rsidRPr="002053C0">
        <w:rPr>
          <w:rFonts w:ascii="Times New Roman" w:eastAsia="宋体" w:hAnsi="Times New Roman" w:cs="Times New Roman"/>
          <w:sz w:val="20"/>
          <w:szCs w:val="20"/>
        </w:rPr>
        <w:t>Independent Component Analysis (ICA)</w:t>
      </w:r>
      <w:r w:rsidR="00DC0451" w:rsidRPr="002053C0">
        <w:rPr>
          <w:rFonts w:ascii="Times New Roman" w:eastAsia="宋体" w:hAnsi="Times New Roman" w:cs="Times New Roman"/>
          <w:sz w:val="20"/>
          <w:szCs w:val="20"/>
        </w:rPr>
        <w:t xml:space="preserve"> methods </w:t>
      </w:r>
      <w:r w:rsidR="00AC5995" w:rsidRPr="00AC5995">
        <w:rPr>
          <w:rFonts w:ascii="Times New Roman" w:hAnsi="Times New Roman" w:cs="Times New Roman"/>
          <w:sz w:val="20"/>
        </w:rPr>
        <w:t>[5]</w:t>
      </w:r>
      <w:r w:rsidR="00CE3BDE" w:rsidRPr="002053C0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DC0451" w:rsidRPr="002053C0">
        <w:rPr>
          <w:rFonts w:ascii="Times New Roman" w:eastAsia="宋体" w:hAnsi="Times New Roman" w:cs="Times New Roman"/>
          <w:sz w:val="20"/>
          <w:szCs w:val="20"/>
        </w:rPr>
        <w:t xml:space="preserve">were performed to decompose the feature-by-sample data matrix </w:t>
      </w:r>
      <w:r w:rsidR="00DC0451" w:rsidRPr="002053C0">
        <w:rPr>
          <w:rFonts w:ascii="Times New Roman" w:eastAsia="宋体" w:hAnsi="Times New Roman" w:cs="Times New Roman"/>
          <w:position w:val="-4"/>
          <w:sz w:val="20"/>
          <w:szCs w:val="20"/>
        </w:rPr>
        <w:object w:dxaOrig="240" w:dyaOrig="220" w14:anchorId="6030E1C5">
          <v:shape id="_x0000_i1049" type="#_x0000_t75" style="width:13.95pt;height:13.95pt" o:ole="">
            <v:imagedata r:id="rId52" o:title=""/>
          </v:shape>
          <o:OLEObject Type="Embed" ProgID="Equation.DSMT4" ShapeID="_x0000_i1049" DrawAspect="Content" ObjectID="_1732975296" r:id="rId53"/>
        </w:object>
      </w:r>
      <w:r w:rsidR="0007087A" w:rsidRPr="002053C0">
        <w:rPr>
          <w:rFonts w:ascii="Times New Roman" w:eastAsia="宋体" w:hAnsi="Times New Roman" w:cs="Times New Roman"/>
          <w:sz w:val="20"/>
          <w:szCs w:val="20"/>
        </w:rPr>
        <w:t>as:</w:t>
      </w:r>
    </w:p>
    <w:p w14:paraId="06340CF9" w14:textId="7A774C4A" w:rsidR="00B06382" w:rsidRPr="002053C0" w:rsidRDefault="00B06382" w:rsidP="002053C0">
      <w:pPr>
        <w:pStyle w:val="MTDisplayEquation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ab/>
      </w:r>
      <w:r w:rsidRPr="002053C0">
        <w:rPr>
          <w:rFonts w:ascii="Times New Roman" w:hAnsi="Times New Roman" w:cs="Times New Roman"/>
          <w:position w:val="-24"/>
          <w:sz w:val="20"/>
          <w:szCs w:val="20"/>
        </w:rPr>
        <w:object w:dxaOrig="1900" w:dyaOrig="580" w14:anchorId="477C8BA8">
          <v:shape id="_x0000_i1050" type="#_x0000_t75" style="width:93.5pt;height:27.95pt" o:ole="">
            <v:imagedata r:id="rId54" o:title=""/>
          </v:shape>
          <o:OLEObject Type="Embed" ProgID="Equation.DSMT4" ShapeID="_x0000_i1050" DrawAspect="Content" ObjectID="_1732975297" r:id="rId55"/>
        </w:object>
      </w:r>
      <w:r w:rsidRPr="002053C0">
        <w:rPr>
          <w:rFonts w:ascii="Times New Roman" w:hAnsi="Times New Roman" w:cs="Times New Roman"/>
          <w:sz w:val="20"/>
          <w:szCs w:val="20"/>
        </w:rPr>
        <w:tab/>
        <w:t>(5),</w:t>
      </w:r>
    </w:p>
    <w:p w14:paraId="4DB6A2D3" w14:textId="0B21123C" w:rsidR="00B06382" w:rsidRPr="002053C0" w:rsidRDefault="00F065E6" w:rsidP="002053C0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2053C0">
        <w:rPr>
          <w:rFonts w:ascii="Times New Roman" w:eastAsia="宋体" w:hAnsi="Times New Roman" w:cs="Times New Roman"/>
          <w:kern w:val="2"/>
          <w:sz w:val="20"/>
          <w:szCs w:val="20"/>
        </w:rPr>
        <w:t>W</w:t>
      </w:r>
      <w:r w:rsidR="00B06382" w:rsidRPr="002053C0">
        <w:rPr>
          <w:rFonts w:ascii="Times New Roman" w:eastAsia="宋体" w:hAnsi="Times New Roman" w:cs="Times New Roman"/>
          <w:kern w:val="2"/>
          <w:sz w:val="20"/>
          <w:szCs w:val="20"/>
        </w:rPr>
        <w:t>here</w:t>
      </w:r>
      <w:r>
        <w:rPr>
          <w:rFonts w:ascii="Times New Roman" w:eastAsia="宋体" w:hAnsi="Times New Roman" w:cs="Times New Roman"/>
          <w:kern w:val="2"/>
          <w:sz w:val="20"/>
          <w:szCs w:val="20"/>
        </w:rPr>
        <w:t xml:space="preserve"> </w:t>
      </w:r>
      <w:r w:rsidR="00B06382" w:rsidRPr="002053C0">
        <w:rPr>
          <w:rFonts w:ascii="Times New Roman" w:eastAsia="宋体" w:hAnsi="Times New Roman" w:cs="Times New Roman"/>
          <w:kern w:val="2"/>
          <w:position w:val="-12"/>
          <w:sz w:val="20"/>
          <w:szCs w:val="20"/>
        </w:rPr>
        <w:object w:dxaOrig="320" w:dyaOrig="320" w14:anchorId="2A782D1B">
          <v:shape id="_x0000_i1051" type="#_x0000_t75" style="width:13.95pt;height:13.95pt" o:ole="">
            <v:imagedata r:id="rId56" o:title=""/>
          </v:shape>
          <o:OLEObject Type="Embed" ProgID="Equation.DSMT4" ShapeID="_x0000_i1051" DrawAspect="Content" ObjectID="_1732975298" r:id="rId57"/>
        </w:object>
      </w:r>
      <w:r>
        <w:rPr>
          <w:rFonts w:ascii="Times New Roman" w:eastAsia="宋体" w:hAnsi="Times New Roman" w:cs="Times New Roman"/>
          <w:kern w:val="2"/>
          <w:sz w:val="20"/>
          <w:szCs w:val="20"/>
        </w:rPr>
        <w:t xml:space="preserve"> </w:t>
      </w:r>
      <w:r w:rsidR="00B06382" w:rsidRPr="002053C0">
        <w:rPr>
          <w:rFonts w:ascii="Times New Roman" w:eastAsia="宋体" w:hAnsi="Times New Roman" w:cs="Times New Roman"/>
          <w:kern w:val="2"/>
          <w:sz w:val="20"/>
          <w:szCs w:val="20"/>
        </w:rPr>
        <w:t xml:space="preserve">can be interpreted as the feature activation pattern of component </w:t>
      </w:r>
      <w:r w:rsidR="00B06382" w:rsidRPr="002053C0">
        <w:rPr>
          <w:rFonts w:ascii="Times New Roman" w:eastAsia="宋体" w:hAnsi="Times New Roman" w:cs="Times New Roman"/>
          <w:i/>
          <w:kern w:val="2"/>
          <w:sz w:val="20"/>
          <w:szCs w:val="20"/>
        </w:rPr>
        <w:t>k</w:t>
      </w:r>
      <w:r w:rsidR="00B06382" w:rsidRPr="002053C0">
        <w:rPr>
          <w:rFonts w:ascii="Times New Roman" w:eastAsia="宋体" w:hAnsi="Times New Roman" w:cs="Times New Roman"/>
          <w:kern w:val="2"/>
          <w:sz w:val="20"/>
          <w:szCs w:val="20"/>
        </w:rPr>
        <w:t xml:space="preserve"> and </w:t>
      </w:r>
      <w:r w:rsidR="00B06382" w:rsidRPr="002053C0">
        <w:rPr>
          <w:rFonts w:ascii="Times New Roman" w:eastAsia="宋体" w:hAnsi="Times New Roman" w:cs="Times New Roman"/>
          <w:kern w:val="2"/>
          <w:position w:val="-12"/>
          <w:sz w:val="20"/>
          <w:szCs w:val="20"/>
        </w:rPr>
        <w:object w:dxaOrig="320" w:dyaOrig="320" w14:anchorId="5F673F52">
          <v:shape id="_x0000_i1052" type="#_x0000_t75" style="width:13.95pt;height:13.95pt" o:ole="">
            <v:imagedata r:id="rId58" o:title=""/>
          </v:shape>
          <o:OLEObject Type="Embed" ProgID="Equation.DSMT4" ShapeID="_x0000_i1052" DrawAspect="Content" ObjectID="_1732975299" r:id="rId59"/>
        </w:object>
      </w:r>
      <w:r w:rsidR="00B06382" w:rsidRPr="002053C0">
        <w:rPr>
          <w:rFonts w:ascii="Times New Roman" w:eastAsia="宋体" w:hAnsi="Times New Roman" w:cs="Times New Roman"/>
          <w:kern w:val="2"/>
          <w:sz w:val="20"/>
          <w:szCs w:val="20"/>
        </w:rPr>
        <w:t xml:space="preserve"> as the weights of this pattern in the samples.</w:t>
      </w:r>
      <w:r w:rsidR="00CE3BDE" w:rsidRPr="002053C0">
        <w:rPr>
          <w:rFonts w:ascii="Times New Roman" w:eastAsia="宋体" w:hAnsi="Times New Roman" w:cs="Times New Roman"/>
          <w:kern w:val="2"/>
          <w:sz w:val="20"/>
          <w:szCs w:val="20"/>
        </w:rPr>
        <w:t xml:space="preserve"> </w:t>
      </w:r>
      <w:r w:rsidR="00BB3691" w:rsidRPr="002053C0">
        <w:rPr>
          <w:rFonts w:ascii="Times New Roman" w:eastAsia="宋体" w:hAnsi="Times New Roman" w:cs="Times New Roman"/>
          <w:kern w:val="2"/>
          <w:sz w:val="20"/>
          <w:szCs w:val="20"/>
        </w:rPr>
        <w:t>Eliminating</w:t>
      </w:r>
      <w:r w:rsidR="00CE3BDE" w:rsidRPr="002053C0">
        <w:rPr>
          <w:rFonts w:ascii="Times New Roman" w:eastAsia="宋体" w:hAnsi="Times New Roman" w:cs="Times New Roman"/>
          <w:kern w:val="2"/>
          <w:sz w:val="20"/>
          <w:szCs w:val="20"/>
        </w:rPr>
        <w:t xml:space="preserve"> the batch effect by</w:t>
      </w:r>
      <w:r w:rsidR="00BB3691" w:rsidRPr="002053C0">
        <w:rPr>
          <w:rFonts w:ascii="Times New Roman" w:eastAsia="宋体" w:hAnsi="Times New Roman" w:cs="Times New Roman"/>
          <w:kern w:val="2"/>
          <w:sz w:val="20"/>
          <w:szCs w:val="20"/>
        </w:rPr>
        <w:t xml:space="preserve"> filtering out the </w:t>
      </w:r>
      <w:r w:rsidR="00BB3691" w:rsidRPr="002053C0">
        <w:rPr>
          <w:rFonts w:ascii="Times New Roman" w:eastAsia="宋体" w:hAnsi="Times New Roman" w:cs="Times New Roman"/>
          <w:sz w:val="20"/>
          <w:szCs w:val="20"/>
        </w:rPr>
        <w:t>components that are correlated with batches</w:t>
      </w:r>
      <w:r w:rsidR="00FE02F1" w:rsidRPr="002053C0">
        <w:rPr>
          <w:rFonts w:ascii="Times New Roman" w:eastAsia="宋体" w:hAnsi="Times New Roman" w:cs="Times New Roman"/>
          <w:sz w:val="20"/>
          <w:szCs w:val="20"/>
        </w:rPr>
        <w:t>, as follows:</w:t>
      </w:r>
    </w:p>
    <w:p w14:paraId="0005153A" w14:textId="4DE4F71C" w:rsidR="00FE02F1" w:rsidRPr="002053C0" w:rsidRDefault="00FE02F1" w:rsidP="002053C0">
      <w:pPr>
        <w:pStyle w:val="MTDisplayEquation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ab/>
      </w:r>
      <w:r w:rsidRPr="002053C0">
        <w:rPr>
          <w:rFonts w:ascii="Times New Roman" w:hAnsi="Times New Roman" w:cs="Times New Roman"/>
          <w:position w:val="-10"/>
          <w:sz w:val="20"/>
          <w:szCs w:val="20"/>
        </w:rPr>
        <w:object w:dxaOrig="1500" w:dyaOrig="320" w14:anchorId="611ECECC">
          <v:shape id="_x0000_i1053" type="#_x0000_t75" style="width:1in;height:13.95pt" o:ole="">
            <v:imagedata r:id="rId60" o:title=""/>
          </v:shape>
          <o:OLEObject Type="Embed" ProgID="Equation.DSMT4" ShapeID="_x0000_i1053" DrawAspect="Content" ObjectID="_1732975300" r:id="rId61"/>
        </w:object>
      </w:r>
      <w:r w:rsidRPr="002053C0">
        <w:rPr>
          <w:rFonts w:ascii="Times New Roman" w:hAnsi="Times New Roman" w:cs="Times New Roman"/>
          <w:sz w:val="20"/>
          <w:szCs w:val="20"/>
        </w:rPr>
        <w:tab/>
        <w:t>(6),</w:t>
      </w:r>
    </w:p>
    <w:p w14:paraId="63E8C4C3" w14:textId="4893AB41" w:rsidR="00FE02F1" w:rsidRPr="002053C0" w:rsidRDefault="00F5330C" w:rsidP="002053C0">
      <w:pPr>
        <w:pStyle w:val="MTDisplayEquation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ab/>
      </w:r>
      <w:r w:rsidRPr="002053C0">
        <w:rPr>
          <w:rFonts w:ascii="Times New Roman" w:hAnsi="Times New Roman" w:cs="Times New Roman"/>
          <w:position w:val="-10"/>
          <w:sz w:val="20"/>
          <w:szCs w:val="20"/>
        </w:rPr>
        <w:object w:dxaOrig="1820" w:dyaOrig="300" w14:anchorId="130966DA">
          <v:shape id="_x0000_i1054" type="#_x0000_t75" style="width:93.5pt;height:13.95pt" o:ole="">
            <v:imagedata r:id="rId62" o:title=""/>
          </v:shape>
          <o:OLEObject Type="Embed" ProgID="Equation.DSMT4" ShapeID="_x0000_i1054" DrawAspect="Content" ObjectID="_1732975301" r:id="rId63"/>
        </w:object>
      </w:r>
      <w:r w:rsidRPr="002053C0">
        <w:rPr>
          <w:rFonts w:ascii="Times New Roman" w:hAnsi="Times New Roman" w:cs="Times New Roman"/>
          <w:sz w:val="20"/>
          <w:szCs w:val="20"/>
        </w:rPr>
        <w:tab/>
        <w:t>(7),</w:t>
      </w:r>
    </w:p>
    <w:p w14:paraId="7DC26517" w14:textId="58F3C912" w:rsidR="00B06382" w:rsidRPr="002053C0" w:rsidRDefault="00F5330C" w:rsidP="002053C0">
      <w:pPr>
        <w:pStyle w:val="MTDisplayEquation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ab/>
      </w:r>
      <w:r w:rsidR="00CF191F" w:rsidRPr="002053C0">
        <w:rPr>
          <w:rFonts w:ascii="Times New Roman" w:hAnsi="Times New Roman" w:cs="Times New Roman"/>
          <w:position w:val="-10"/>
          <w:sz w:val="20"/>
          <w:szCs w:val="20"/>
        </w:rPr>
        <w:object w:dxaOrig="2460" w:dyaOrig="320" w14:anchorId="7539DD43">
          <v:shape id="_x0000_i1055" type="#_x0000_t75" style="width:122.5pt;height:13.95pt" o:ole="">
            <v:imagedata r:id="rId64" o:title=""/>
          </v:shape>
          <o:OLEObject Type="Embed" ProgID="Equation.DSMT4" ShapeID="_x0000_i1055" DrawAspect="Content" ObjectID="_1732975302" r:id="rId65"/>
        </w:object>
      </w:r>
      <w:r w:rsidRPr="002053C0">
        <w:rPr>
          <w:rFonts w:ascii="Times New Roman" w:hAnsi="Times New Roman" w:cs="Times New Roman"/>
          <w:sz w:val="20"/>
          <w:szCs w:val="20"/>
        </w:rPr>
        <w:tab/>
        <w:t>(8),</w:t>
      </w:r>
    </w:p>
    <w:p w14:paraId="7CD21A10" w14:textId="2CF16F86" w:rsidR="00F5330C" w:rsidRPr="002053C0" w:rsidRDefault="00CF191F" w:rsidP="002053C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 xml:space="preserve">where </w:t>
      </w:r>
      <w:r w:rsidR="00246482" w:rsidRPr="002053C0">
        <w:rPr>
          <w:rFonts w:ascii="Times New Roman" w:hAnsi="Times New Roman" w:cs="Times New Roman"/>
          <w:position w:val="-6"/>
          <w:sz w:val="20"/>
          <w:szCs w:val="20"/>
        </w:rPr>
        <w:object w:dxaOrig="160" w:dyaOrig="200" w14:anchorId="24B78023">
          <v:shape id="_x0000_i1056" type="#_x0000_t75" style="width:7.5pt;height:7.5pt" o:ole="">
            <v:imagedata r:id="rId66" o:title=""/>
          </v:shape>
          <o:OLEObject Type="Embed" ProgID="Equation.DSMT4" ShapeID="_x0000_i1056" DrawAspect="Content" ObjectID="_1732975303" r:id="rId67"/>
        </w:object>
      </w:r>
      <w:r w:rsidR="00F8083C" w:rsidRPr="002053C0">
        <w:rPr>
          <w:rFonts w:ascii="Times New Roman" w:hAnsi="Times New Roman" w:cs="Times New Roman"/>
          <w:sz w:val="20"/>
          <w:szCs w:val="20"/>
        </w:rPr>
        <w:t xml:space="preserve"> is batch number, </w:t>
      </w:r>
      <w:r w:rsidR="000331D6" w:rsidRPr="002053C0">
        <w:rPr>
          <w:rFonts w:ascii="Times New Roman" w:hAnsi="Times New Roman" w:cs="Times New Roman"/>
          <w:sz w:val="20"/>
          <w:szCs w:val="20"/>
        </w:rPr>
        <w:t>The correlation</w:t>
      </w:r>
      <w:r w:rsidR="00246482" w:rsidRPr="002053C0">
        <w:rPr>
          <w:rFonts w:ascii="Times New Roman" w:hAnsi="Times New Roman" w:cs="Times New Roman"/>
          <w:sz w:val="20"/>
          <w:szCs w:val="20"/>
        </w:rPr>
        <w:t>s</w:t>
      </w:r>
      <w:r w:rsidR="000331D6" w:rsidRPr="002053C0">
        <w:rPr>
          <w:rFonts w:ascii="Times New Roman" w:hAnsi="Times New Roman" w:cs="Times New Roman"/>
          <w:sz w:val="20"/>
          <w:szCs w:val="20"/>
        </w:rPr>
        <w:t xml:space="preserve"> between </w:t>
      </w:r>
      <w:r w:rsidR="00246482" w:rsidRPr="002053C0">
        <w:rPr>
          <w:rFonts w:ascii="Times New Roman" w:hAnsi="Times New Roman" w:cs="Times New Roman"/>
          <w:sz w:val="20"/>
          <w:szCs w:val="20"/>
        </w:rPr>
        <w:t xml:space="preserve">batches and the first thirty components were measured using </w:t>
      </w:r>
      <w:r w:rsidR="00246482" w:rsidRPr="002053C0">
        <w:rPr>
          <w:rFonts w:ascii="Times New Roman" w:eastAsia="宋体" w:hAnsi="Times New Roman" w:cs="Times New Roman"/>
          <w:sz w:val="20"/>
          <w:szCs w:val="20"/>
        </w:rPr>
        <w:t>R</w:t>
      </w:r>
      <w:r w:rsidR="00246482" w:rsidRPr="002053C0">
        <w:rPr>
          <w:rFonts w:ascii="Times New Roman" w:eastAsia="宋体" w:hAnsi="Times New Roman" w:cs="Times New Roman"/>
          <w:sz w:val="20"/>
          <w:szCs w:val="20"/>
          <w:vertAlign w:val="superscript"/>
        </w:rPr>
        <w:t>2</w:t>
      </w:r>
      <w:r w:rsidR="00246482" w:rsidRPr="002053C0">
        <w:rPr>
          <w:rFonts w:ascii="Times New Roman" w:eastAsia="宋体" w:hAnsi="Times New Roman" w:cs="Times New Roman"/>
          <w:sz w:val="20"/>
          <w:szCs w:val="20"/>
        </w:rPr>
        <w:t xml:space="preserve"> and F-statistics, and the components significantly correlated with batch (</w:t>
      </w:r>
      <w:r w:rsidR="00246482" w:rsidRPr="002053C0">
        <w:rPr>
          <w:rFonts w:ascii="Times New Roman" w:eastAsia="宋体" w:hAnsi="Times New Roman" w:cs="Times New Roman"/>
          <w:i/>
          <w:sz w:val="20"/>
          <w:szCs w:val="20"/>
        </w:rPr>
        <w:t>p</w:t>
      </w:r>
      <w:r w:rsidR="00246482" w:rsidRPr="002053C0">
        <w:rPr>
          <w:rFonts w:ascii="Times New Roman" w:eastAsia="宋体" w:hAnsi="Times New Roman" w:cs="Times New Roman"/>
          <w:sz w:val="20"/>
          <w:szCs w:val="20"/>
        </w:rPr>
        <w:t xml:space="preserve"> &lt; 0.05) with higher R</w:t>
      </w:r>
      <w:r w:rsidR="00246482" w:rsidRPr="002053C0">
        <w:rPr>
          <w:rFonts w:ascii="Times New Roman" w:eastAsia="宋体" w:hAnsi="Times New Roman" w:cs="Times New Roman"/>
          <w:sz w:val="20"/>
          <w:szCs w:val="20"/>
          <w:vertAlign w:val="superscript"/>
        </w:rPr>
        <w:t>2</w:t>
      </w:r>
      <w:r w:rsidR="00246482" w:rsidRPr="002053C0">
        <w:rPr>
          <w:rFonts w:ascii="Times New Roman" w:eastAsia="宋体" w:hAnsi="Times New Roman" w:cs="Times New Roman"/>
          <w:sz w:val="20"/>
          <w:szCs w:val="20"/>
        </w:rPr>
        <w:t xml:space="preserve"> values were identified </w:t>
      </w:r>
      <w:r w:rsidR="00AC5995" w:rsidRPr="00AC5995">
        <w:rPr>
          <w:rFonts w:ascii="Times New Roman" w:hAnsi="Times New Roman" w:cs="Times New Roman"/>
          <w:sz w:val="20"/>
        </w:rPr>
        <w:t>[6]</w:t>
      </w:r>
      <w:r w:rsidR="00246482" w:rsidRPr="002053C0">
        <w:rPr>
          <w:rFonts w:ascii="Times New Roman" w:eastAsia="宋体" w:hAnsi="Times New Roman" w:cs="Times New Roman"/>
          <w:sz w:val="20"/>
          <w:szCs w:val="20"/>
        </w:rPr>
        <w:t xml:space="preserve">. </w:t>
      </w:r>
      <w:r w:rsidR="003431F5" w:rsidRPr="002053C0">
        <w:rPr>
          <w:rFonts w:ascii="Times New Roman" w:hAnsi="Times New Roman" w:cs="Times New Roman"/>
          <w:position w:val="-10"/>
          <w:sz w:val="20"/>
          <w:szCs w:val="20"/>
        </w:rPr>
        <w:object w:dxaOrig="620" w:dyaOrig="320" w14:anchorId="7B3BBC0D">
          <v:shape id="_x0000_i1057" type="#_x0000_t75" style="width:27.95pt;height:13.95pt" o:ole="">
            <v:imagedata r:id="rId68" o:title=""/>
          </v:shape>
          <o:OLEObject Type="Embed" ProgID="Equation.DSMT4" ShapeID="_x0000_i1057" DrawAspect="Content" ObjectID="_1732975304" r:id="rId69"/>
        </w:object>
      </w:r>
      <w:r w:rsidR="003431F5" w:rsidRPr="002053C0">
        <w:rPr>
          <w:rFonts w:ascii="Times New Roman" w:hAnsi="Times New Roman" w:cs="Times New Roman"/>
          <w:sz w:val="20"/>
          <w:szCs w:val="20"/>
        </w:rPr>
        <w:t xml:space="preserve"> is </w:t>
      </w:r>
      <w:r w:rsidR="00DF7F60" w:rsidRPr="002053C0">
        <w:rPr>
          <w:rFonts w:ascii="Times New Roman" w:hAnsi="Times New Roman" w:cs="Times New Roman"/>
          <w:sz w:val="20"/>
          <w:szCs w:val="20"/>
        </w:rPr>
        <w:t>clean</w:t>
      </w:r>
      <w:r w:rsidR="003431F5" w:rsidRPr="002053C0">
        <w:rPr>
          <w:rFonts w:ascii="Times New Roman" w:hAnsi="Times New Roman" w:cs="Times New Roman"/>
          <w:sz w:val="20"/>
          <w:szCs w:val="20"/>
        </w:rPr>
        <w:t xml:space="preserve"> feature data</w:t>
      </w:r>
      <w:r w:rsidR="00DF7F60" w:rsidRPr="002053C0">
        <w:rPr>
          <w:rFonts w:ascii="Times New Roman" w:hAnsi="Times New Roman" w:cs="Times New Roman"/>
          <w:sz w:val="20"/>
          <w:szCs w:val="20"/>
        </w:rPr>
        <w:t xml:space="preserve"> after removing the batch effect</w:t>
      </w:r>
      <w:r w:rsidR="00DF7F60" w:rsidRPr="002053C0">
        <w:rPr>
          <w:rFonts w:ascii="Times New Roman" w:hAnsi="Times New Roman" w:cs="Times New Roman"/>
          <w:position w:val="-10"/>
          <w:sz w:val="20"/>
          <w:szCs w:val="20"/>
        </w:rPr>
        <w:object w:dxaOrig="1340" w:dyaOrig="320" w14:anchorId="615B8743">
          <v:shape id="_x0000_i1058" type="#_x0000_t75" style="width:64.5pt;height:13.95pt" o:ole="">
            <v:imagedata r:id="rId70" o:title=""/>
          </v:shape>
          <o:OLEObject Type="Embed" ProgID="Equation.DSMT4" ShapeID="_x0000_i1058" DrawAspect="Content" ObjectID="_1732975305" r:id="rId71"/>
        </w:object>
      </w:r>
      <w:r w:rsidR="006D7D2B" w:rsidRPr="002053C0">
        <w:rPr>
          <w:rFonts w:ascii="Times New Roman" w:hAnsi="Times New Roman" w:cs="Times New Roman"/>
          <w:sz w:val="20"/>
          <w:szCs w:val="20"/>
        </w:rPr>
        <w:t xml:space="preserve">. The batch effect estimated from internal data was used to </w:t>
      </w:r>
      <w:r w:rsidR="00702A33" w:rsidRPr="002053C0">
        <w:rPr>
          <w:rFonts w:ascii="Times New Roman" w:hAnsi="Times New Roman" w:cs="Times New Roman"/>
          <w:sz w:val="20"/>
          <w:szCs w:val="20"/>
        </w:rPr>
        <w:t>harmonize the external data by using</w:t>
      </w:r>
    </w:p>
    <w:p w14:paraId="7B6CB1A1" w14:textId="7F273352" w:rsidR="00702A33" w:rsidRPr="002053C0" w:rsidRDefault="00702A33" w:rsidP="002053C0">
      <w:pPr>
        <w:pStyle w:val="MTDisplayEquation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ab/>
      </w:r>
      <w:r w:rsidRPr="002053C0">
        <w:rPr>
          <w:rFonts w:ascii="Times New Roman" w:hAnsi="Times New Roman" w:cs="Times New Roman"/>
          <w:position w:val="-10"/>
          <w:sz w:val="20"/>
          <w:szCs w:val="20"/>
        </w:rPr>
        <w:object w:dxaOrig="3500" w:dyaOrig="320" w14:anchorId="3CB366AF">
          <v:shape id="_x0000_i1059" type="#_x0000_t75" style="width:173pt;height:13.95pt" o:ole="">
            <v:imagedata r:id="rId72" o:title=""/>
          </v:shape>
          <o:OLEObject Type="Embed" ProgID="Equation.DSMT4" ShapeID="_x0000_i1059" DrawAspect="Content" ObjectID="_1732975306" r:id="rId73"/>
        </w:object>
      </w:r>
      <w:r w:rsidR="00A1419A" w:rsidRPr="002053C0">
        <w:rPr>
          <w:rFonts w:ascii="Times New Roman" w:hAnsi="Times New Roman" w:cs="Times New Roman"/>
          <w:sz w:val="20"/>
          <w:szCs w:val="20"/>
        </w:rPr>
        <w:tab/>
        <w:t>(9),</w:t>
      </w:r>
    </w:p>
    <w:p w14:paraId="1DE8DA23" w14:textId="328988B0" w:rsidR="00A1419A" w:rsidRPr="002053C0" w:rsidRDefault="002F4A3D" w:rsidP="002053C0">
      <w:pPr>
        <w:spacing w:line="360" w:lineRule="auto"/>
        <w:rPr>
          <w:rFonts w:ascii="Times New Roman" w:eastAsia="宋体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>w</w:t>
      </w:r>
      <w:r w:rsidR="00A1419A" w:rsidRPr="002053C0">
        <w:rPr>
          <w:rFonts w:ascii="Times New Roman" w:hAnsi="Times New Roman" w:cs="Times New Roman"/>
          <w:sz w:val="20"/>
          <w:szCs w:val="20"/>
        </w:rPr>
        <w:t xml:space="preserve">here the second item can be </w:t>
      </w:r>
      <w:r w:rsidRPr="002053C0">
        <w:rPr>
          <w:rFonts w:ascii="Times New Roman" w:hAnsi="Times New Roman" w:cs="Times New Roman"/>
          <w:sz w:val="20"/>
          <w:szCs w:val="20"/>
        </w:rPr>
        <w:t xml:space="preserve">explained as the patient-normalized batch effect learned from the internal </w:t>
      </w:r>
      <w:r w:rsidR="00F37041" w:rsidRPr="002053C0">
        <w:rPr>
          <w:rFonts w:ascii="Times New Roman" w:hAnsi="Times New Roman" w:cs="Times New Roman"/>
          <w:sz w:val="20"/>
          <w:szCs w:val="20"/>
        </w:rPr>
        <w:t xml:space="preserve">feature </w:t>
      </w:r>
      <w:r w:rsidRPr="002053C0">
        <w:rPr>
          <w:rFonts w:ascii="Times New Roman" w:hAnsi="Times New Roman" w:cs="Times New Roman"/>
          <w:sz w:val="20"/>
          <w:szCs w:val="20"/>
        </w:rPr>
        <w:t>data</w:t>
      </w:r>
      <w:r w:rsidR="003B3A5D" w:rsidRPr="002053C0">
        <w:rPr>
          <w:rFonts w:ascii="Times New Roman" w:hAnsi="Times New Roman" w:cs="Times New Roman"/>
          <w:sz w:val="20"/>
          <w:szCs w:val="20"/>
        </w:rPr>
        <w:t>, and</w:t>
      </w:r>
      <w:r w:rsidR="00F37041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F37041" w:rsidRPr="002053C0">
        <w:rPr>
          <w:rFonts w:ascii="Times New Roman" w:hAnsi="Times New Roman" w:cs="Times New Roman"/>
          <w:position w:val="-10"/>
          <w:sz w:val="20"/>
          <w:szCs w:val="20"/>
        </w:rPr>
        <w:object w:dxaOrig="639" w:dyaOrig="320" w14:anchorId="27F49EA4">
          <v:shape id="_x0000_i1060" type="#_x0000_t75" style="width:27.95pt;height:13.95pt" o:ole="">
            <v:imagedata r:id="rId74" o:title=""/>
          </v:shape>
          <o:OLEObject Type="Embed" ProgID="Equation.DSMT4" ShapeID="_x0000_i1060" DrawAspect="Content" ObjectID="_1732975307" r:id="rId75"/>
        </w:object>
      </w:r>
      <w:r w:rsidR="00F37041" w:rsidRPr="002053C0">
        <w:rPr>
          <w:rFonts w:ascii="Times New Roman" w:hAnsi="Times New Roman" w:cs="Times New Roman"/>
          <w:sz w:val="20"/>
          <w:szCs w:val="20"/>
        </w:rPr>
        <w:t xml:space="preserve"> is harmonized external feature data. </w:t>
      </w:r>
      <w:r w:rsidR="003B3A5D" w:rsidRPr="002053C0">
        <w:rPr>
          <w:rFonts w:ascii="Times New Roman" w:hAnsi="Times New Roman" w:cs="Times New Roman"/>
          <w:sz w:val="20"/>
          <w:szCs w:val="20"/>
        </w:rPr>
        <w:t xml:space="preserve">SVD-based and ICA-based harmonization were performed based on </w:t>
      </w:r>
      <w:r w:rsidR="00F37041" w:rsidRPr="002053C0">
        <w:rPr>
          <w:rFonts w:ascii="Times New Roman" w:eastAsia="宋体" w:hAnsi="Times New Roman" w:cs="Times New Roman"/>
          <w:sz w:val="20"/>
          <w:szCs w:val="20"/>
        </w:rPr>
        <w:t xml:space="preserve">R-package </w:t>
      </w:r>
      <w:proofErr w:type="spellStart"/>
      <w:r w:rsidR="00F37041" w:rsidRPr="002053C0">
        <w:rPr>
          <w:rFonts w:ascii="Times New Roman" w:eastAsia="宋体" w:hAnsi="Times New Roman" w:cs="Times New Roman"/>
          <w:i/>
          <w:sz w:val="20"/>
          <w:szCs w:val="20"/>
        </w:rPr>
        <w:t>normFact</w:t>
      </w:r>
      <w:proofErr w:type="spellEnd"/>
      <w:r w:rsidR="00F37041" w:rsidRPr="002053C0">
        <w:rPr>
          <w:rFonts w:ascii="Times New Roman" w:eastAsia="宋体" w:hAnsi="Times New Roman" w:cs="Times New Roman"/>
          <w:sz w:val="20"/>
          <w:szCs w:val="20"/>
        </w:rPr>
        <w:t xml:space="preserve">, which </w:t>
      </w:r>
      <w:r w:rsidR="00F065E6">
        <w:rPr>
          <w:rFonts w:ascii="Times New Roman" w:eastAsia="宋体" w:hAnsi="Times New Roman" w:cs="Times New Roman"/>
          <w:sz w:val="20"/>
          <w:szCs w:val="20"/>
        </w:rPr>
        <w:t xml:space="preserve">is </w:t>
      </w:r>
      <w:r w:rsidR="003B3A5D" w:rsidRPr="002053C0">
        <w:rPr>
          <w:rFonts w:ascii="Times New Roman" w:hAnsi="Times New Roman" w:cs="Times New Roman"/>
          <w:sz w:val="20"/>
          <w:szCs w:val="20"/>
        </w:rPr>
        <w:t>publicly available</w:t>
      </w:r>
      <w:r w:rsidR="003B3A5D" w:rsidRPr="002053C0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F37041" w:rsidRPr="002053C0">
        <w:rPr>
          <w:rFonts w:ascii="Times New Roman" w:eastAsia="宋体" w:hAnsi="Times New Roman" w:cs="Times New Roman"/>
          <w:sz w:val="20"/>
          <w:szCs w:val="20"/>
        </w:rPr>
        <w:t xml:space="preserve">at </w:t>
      </w:r>
      <w:hyperlink r:id="rId76" w:history="1">
        <w:r w:rsidR="00F37041" w:rsidRPr="002053C0">
          <w:rPr>
            <w:rFonts w:ascii="Times New Roman" w:eastAsia="宋体" w:hAnsi="Times New Roman" w:cs="Times New Roman"/>
            <w:color w:val="0000FF"/>
            <w:sz w:val="20"/>
            <w:szCs w:val="20"/>
            <w:u w:val="single"/>
          </w:rPr>
          <w:t>http://sites.uclouvain.be/absil/2017.01</w:t>
        </w:r>
      </w:hyperlink>
      <w:r w:rsidR="00F37041" w:rsidRPr="002053C0">
        <w:rPr>
          <w:rFonts w:ascii="Times New Roman" w:eastAsia="宋体" w:hAnsi="Times New Roman" w:cs="Times New Roman"/>
          <w:sz w:val="20"/>
          <w:szCs w:val="20"/>
        </w:rPr>
        <w:t>.</w:t>
      </w:r>
    </w:p>
    <w:p w14:paraId="22A0E982" w14:textId="77777777" w:rsidR="00176CBB" w:rsidRPr="002053C0" w:rsidRDefault="00176CBB" w:rsidP="00205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2BC0A62" w14:textId="7E7075DF" w:rsidR="00F4130A" w:rsidRPr="002053C0" w:rsidRDefault="005B5E9F" w:rsidP="002053C0">
      <w:pPr>
        <w:spacing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053C0">
        <w:rPr>
          <w:rFonts w:ascii="Times New Roman" w:hAnsi="Times New Roman" w:cs="Times New Roman"/>
          <w:b/>
          <w:bCs/>
          <w:sz w:val="20"/>
          <w:szCs w:val="20"/>
        </w:rPr>
        <w:t xml:space="preserve">Oversampling </w:t>
      </w:r>
      <w:r w:rsidR="00CA0B8A">
        <w:rPr>
          <w:rFonts w:ascii="Times New Roman" w:hAnsi="Times New Roman" w:cs="Times New Roman"/>
          <w:b/>
          <w:bCs/>
          <w:sz w:val="20"/>
          <w:szCs w:val="20"/>
        </w:rPr>
        <w:t>M</w:t>
      </w:r>
      <w:r w:rsidRPr="002053C0">
        <w:rPr>
          <w:rFonts w:ascii="Times New Roman" w:hAnsi="Times New Roman" w:cs="Times New Roman"/>
          <w:b/>
          <w:bCs/>
          <w:sz w:val="20"/>
          <w:szCs w:val="20"/>
        </w:rPr>
        <w:t>ethods</w:t>
      </w:r>
    </w:p>
    <w:p w14:paraId="5DCC2497" w14:textId="18BD3F42" w:rsidR="004C04BF" w:rsidRPr="002053C0" w:rsidRDefault="004C04BF" w:rsidP="002053C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sz w:val="20"/>
          <w:szCs w:val="20"/>
        </w:rPr>
        <w:t xml:space="preserve">Five oversampling methods were performed to </w:t>
      </w:r>
      <w:r w:rsidR="0086261E" w:rsidRPr="002053C0">
        <w:rPr>
          <w:rFonts w:ascii="Times New Roman" w:hAnsi="Times New Roman" w:cs="Times New Roman"/>
          <w:sz w:val="20"/>
          <w:szCs w:val="20"/>
        </w:rPr>
        <w:t>synthesize more minority class samples for constructing a balanced-distributing dataset</w:t>
      </w:r>
      <w:r w:rsidR="00334336" w:rsidRPr="002053C0">
        <w:rPr>
          <w:rFonts w:ascii="Times New Roman" w:hAnsi="Times New Roman" w:cs="Times New Roman"/>
          <w:sz w:val="20"/>
          <w:szCs w:val="20"/>
        </w:rPr>
        <w:t>. In this study, the ratio of minority class</w:t>
      </w:r>
      <w:r w:rsidR="00845E44" w:rsidRPr="002053C0">
        <w:rPr>
          <w:rFonts w:ascii="Times New Roman" w:hAnsi="Times New Roman" w:cs="Times New Roman"/>
          <w:sz w:val="20"/>
          <w:szCs w:val="20"/>
        </w:rPr>
        <w:t xml:space="preserve"> and majority class</w:t>
      </w:r>
      <w:r w:rsidR="00334336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845E44" w:rsidRPr="002053C0">
        <w:rPr>
          <w:rFonts w:ascii="Times New Roman" w:hAnsi="Times New Roman" w:cs="Times New Roman"/>
          <w:sz w:val="20"/>
          <w:szCs w:val="20"/>
        </w:rPr>
        <w:t xml:space="preserve">in </w:t>
      </w:r>
      <w:r w:rsidR="00283F9A">
        <w:rPr>
          <w:rFonts w:ascii="Times New Roman" w:hAnsi="Times New Roman" w:cs="Times New Roman"/>
          <w:sz w:val="20"/>
          <w:szCs w:val="20"/>
        </w:rPr>
        <w:t xml:space="preserve">the </w:t>
      </w:r>
      <w:r w:rsidR="00845E44" w:rsidRPr="002053C0">
        <w:rPr>
          <w:rFonts w:ascii="Times New Roman" w:hAnsi="Times New Roman" w:cs="Times New Roman"/>
          <w:sz w:val="20"/>
          <w:szCs w:val="20"/>
        </w:rPr>
        <w:t xml:space="preserve">training set </w:t>
      </w:r>
      <w:r w:rsidR="00283F9A">
        <w:rPr>
          <w:rFonts w:ascii="Times New Roman" w:hAnsi="Times New Roman" w:cs="Times New Roman"/>
          <w:sz w:val="20"/>
          <w:szCs w:val="20"/>
        </w:rPr>
        <w:t>is</w:t>
      </w:r>
      <w:r w:rsidR="00283F9A" w:rsidRPr="002053C0">
        <w:rPr>
          <w:rFonts w:ascii="Times New Roman" w:hAnsi="Times New Roman" w:cs="Times New Roman"/>
          <w:sz w:val="20"/>
          <w:szCs w:val="20"/>
        </w:rPr>
        <w:t xml:space="preserve"> 1:1</w:t>
      </w:r>
      <w:r w:rsidR="00283F9A">
        <w:rPr>
          <w:rFonts w:ascii="Times New Roman" w:hAnsi="Times New Roman" w:cs="Times New Roman"/>
          <w:sz w:val="20"/>
          <w:szCs w:val="20"/>
        </w:rPr>
        <w:t xml:space="preserve"> </w:t>
      </w:r>
      <w:r w:rsidR="00334336" w:rsidRPr="002053C0">
        <w:rPr>
          <w:rFonts w:ascii="Times New Roman" w:hAnsi="Times New Roman" w:cs="Times New Roman"/>
          <w:sz w:val="20"/>
          <w:szCs w:val="20"/>
        </w:rPr>
        <w:t>after oversampling.</w:t>
      </w:r>
    </w:p>
    <w:p w14:paraId="6AD81646" w14:textId="6CE6D8A6" w:rsidR="00101641" w:rsidRPr="002053C0" w:rsidRDefault="000F21BD" w:rsidP="00493250">
      <w:pPr>
        <w:spacing w:line="360" w:lineRule="auto"/>
        <w:ind w:firstLine="203"/>
        <w:jc w:val="both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b/>
          <w:bCs/>
          <w:sz w:val="20"/>
          <w:szCs w:val="20"/>
        </w:rPr>
        <w:t xml:space="preserve">Synthetic Minority Oversampling </w:t>
      </w:r>
      <w:proofErr w:type="spellStart"/>
      <w:r w:rsidRPr="002053C0">
        <w:rPr>
          <w:rFonts w:ascii="Times New Roman" w:hAnsi="Times New Roman" w:cs="Times New Roman"/>
          <w:b/>
          <w:bCs/>
          <w:sz w:val="20"/>
          <w:szCs w:val="20"/>
        </w:rPr>
        <w:t>TEchnique</w:t>
      </w:r>
      <w:proofErr w:type="spellEnd"/>
      <w:r w:rsidRPr="002053C0">
        <w:rPr>
          <w:rFonts w:ascii="Times New Roman" w:hAnsi="Times New Roman" w:cs="Times New Roman"/>
          <w:b/>
          <w:bCs/>
          <w:sz w:val="20"/>
          <w:szCs w:val="20"/>
        </w:rPr>
        <w:t xml:space="preserve"> (</w:t>
      </w:r>
      <w:r w:rsidR="00F42385" w:rsidRPr="002053C0">
        <w:rPr>
          <w:rFonts w:ascii="Times New Roman" w:hAnsi="Times New Roman" w:cs="Times New Roman"/>
          <w:b/>
          <w:bCs/>
          <w:sz w:val="20"/>
          <w:szCs w:val="20"/>
        </w:rPr>
        <w:t>SMOTE</w:t>
      </w:r>
      <w:r w:rsidRPr="002053C0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DA4D64" w:rsidRPr="002053C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C5995" w:rsidRPr="00AC5995">
        <w:rPr>
          <w:rFonts w:ascii="Times New Roman" w:hAnsi="Times New Roman" w:cs="Times New Roman"/>
          <w:sz w:val="20"/>
        </w:rPr>
        <w:t>[7]</w:t>
      </w:r>
      <w:r w:rsidR="00FC4409" w:rsidRPr="002053C0">
        <w:rPr>
          <w:rFonts w:ascii="Times New Roman" w:hAnsi="Times New Roman" w:cs="Times New Roman"/>
          <w:sz w:val="20"/>
          <w:szCs w:val="20"/>
        </w:rPr>
        <w:t xml:space="preserve"> synthesizes new samples by </w:t>
      </w:r>
      <w:r w:rsidR="00221BD4" w:rsidRPr="002053C0">
        <w:rPr>
          <w:rFonts w:ascii="Times New Roman" w:hAnsi="Times New Roman" w:cs="Times New Roman"/>
          <w:sz w:val="20"/>
          <w:szCs w:val="20"/>
        </w:rPr>
        <w:t>creating</w:t>
      </w:r>
      <w:r w:rsidR="00013361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6D603E" w:rsidRPr="002053C0">
        <w:rPr>
          <w:rFonts w:ascii="Times New Roman" w:hAnsi="Times New Roman" w:cs="Times New Roman"/>
          <w:sz w:val="20"/>
          <w:szCs w:val="20"/>
        </w:rPr>
        <w:t>(</w:t>
      </w:r>
      <w:r w:rsidR="006D603E" w:rsidRPr="002053C0">
        <w:rPr>
          <w:rFonts w:ascii="Times New Roman" w:hAnsi="Times New Roman" w:cs="Times New Roman"/>
          <w:i/>
          <w:iCs/>
          <w:sz w:val="20"/>
          <w:szCs w:val="20"/>
        </w:rPr>
        <w:t>k</w:t>
      </w:r>
      <w:r w:rsidR="006D603E" w:rsidRPr="002053C0">
        <w:rPr>
          <w:rFonts w:ascii="Times New Roman" w:hAnsi="Times New Roman" w:cs="Times New Roman"/>
          <w:sz w:val="20"/>
          <w:szCs w:val="20"/>
        </w:rPr>
        <w:t xml:space="preserve">) </w:t>
      </w:r>
      <w:r w:rsidR="00013361" w:rsidRPr="002053C0">
        <w:rPr>
          <w:rFonts w:ascii="Times New Roman" w:hAnsi="Times New Roman" w:cs="Times New Roman"/>
          <w:sz w:val="20"/>
          <w:szCs w:val="20"/>
        </w:rPr>
        <w:t xml:space="preserve">random </w:t>
      </w:r>
      <w:r w:rsidR="00221BD4" w:rsidRPr="002053C0">
        <w:rPr>
          <w:rFonts w:ascii="Times New Roman" w:hAnsi="Times New Roman" w:cs="Times New Roman"/>
          <w:sz w:val="20"/>
          <w:szCs w:val="20"/>
        </w:rPr>
        <w:t xml:space="preserve">feature vectors </w:t>
      </w:r>
      <w:r w:rsidR="00643FCE" w:rsidRPr="002053C0">
        <w:rPr>
          <w:rFonts w:ascii="Times New Roman" w:hAnsi="Times New Roman" w:cs="Times New Roman"/>
          <w:sz w:val="20"/>
          <w:szCs w:val="20"/>
        </w:rPr>
        <w:t xml:space="preserve">along the line </w:t>
      </w:r>
      <w:r w:rsidR="00221BD4" w:rsidRPr="002053C0">
        <w:rPr>
          <w:rFonts w:ascii="Times New Roman" w:hAnsi="Times New Roman" w:cs="Times New Roman"/>
          <w:sz w:val="20"/>
          <w:szCs w:val="20"/>
        </w:rPr>
        <w:t xml:space="preserve">between each minority sample and </w:t>
      </w:r>
      <w:r w:rsidR="00B751BE" w:rsidRPr="002053C0">
        <w:rPr>
          <w:rFonts w:ascii="Times New Roman" w:hAnsi="Times New Roman" w:cs="Times New Roman"/>
          <w:sz w:val="20"/>
          <w:szCs w:val="20"/>
        </w:rPr>
        <w:t xml:space="preserve">its </w:t>
      </w:r>
      <w:r w:rsidR="00B751BE" w:rsidRPr="002053C0">
        <w:rPr>
          <w:rFonts w:ascii="Times New Roman" w:hAnsi="Times New Roman" w:cs="Times New Roman"/>
          <w:i/>
          <w:iCs/>
          <w:sz w:val="20"/>
          <w:szCs w:val="20"/>
        </w:rPr>
        <w:t>k</w:t>
      </w:r>
      <w:r w:rsidR="00B751BE" w:rsidRPr="002053C0">
        <w:rPr>
          <w:rFonts w:ascii="Times New Roman" w:hAnsi="Times New Roman" w:cs="Times New Roman"/>
          <w:sz w:val="20"/>
          <w:szCs w:val="20"/>
        </w:rPr>
        <w:t xml:space="preserve"> nearest neighbors</w:t>
      </w:r>
      <w:r w:rsidR="001C1AF2" w:rsidRPr="002053C0">
        <w:rPr>
          <w:rFonts w:ascii="Times New Roman" w:hAnsi="Times New Roman" w:cs="Times New Roman"/>
          <w:sz w:val="20"/>
          <w:szCs w:val="20"/>
        </w:rPr>
        <w:t xml:space="preserve">. </w:t>
      </w:r>
      <w:r w:rsidR="005C66CD" w:rsidRPr="002053C0">
        <w:rPr>
          <w:rFonts w:ascii="Times New Roman" w:hAnsi="Times New Roman" w:cs="Times New Roman"/>
          <w:sz w:val="20"/>
          <w:szCs w:val="20"/>
        </w:rPr>
        <w:t>The nearest neighbor was determined according to the Euclidean distance between minority class samples.</w:t>
      </w:r>
      <w:r w:rsidR="000842DB" w:rsidRPr="002053C0">
        <w:rPr>
          <w:rFonts w:ascii="Times New Roman" w:hAnsi="Times New Roman" w:cs="Times New Roman"/>
          <w:sz w:val="20"/>
          <w:szCs w:val="20"/>
        </w:rPr>
        <w:t xml:space="preserve"> These randomly generated samples effectively </w:t>
      </w:r>
      <w:r w:rsidR="003029B8" w:rsidRPr="002053C0">
        <w:rPr>
          <w:rFonts w:ascii="Times New Roman" w:hAnsi="Times New Roman" w:cs="Times New Roman"/>
          <w:sz w:val="20"/>
          <w:szCs w:val="20"/>
        </w:rPr>
        <w:t>expand</w:t>
      </w:r>
      <w:r w:rsidR="000842DB" w:rsidRPr="002053C0">
        <w:rPr>
          <w:rFonts w:ascii="Times New Roman" w:hAnsi="Times New Roman" w:cs="Times New Roman"/>
          <w:sz w:val="20"/>
          <w:szCs w:val="20"/>
        </w:rPr>
        <w:t xml:space="preserve"> the </w:t>
      </w:r>
      <w:r w:rsidR="00082479" w:rsidRPr="002053C0">
        <w:rPr>
          <w:rFonts w:ascii="Times New Roman" w:hAnsi="Times New Roman" w:cs="Times New Roman"/>
          <w:sz w:val="20"/>
          <w:szCs w:val="20"/>
        </w:rPr>
        <w:t>decision region of the minority class</w:t>
      </w:r>
      <w:r w:rsidR="003029B8" w:rsidRPr="002053C0">
        <w:rPr>
          <w:rFonts w:ascii="Times New Roman" w:hAnsi="Times New Roman" w:cs="Times New Roman"/>
          <w:sz w:val="20"/>
          <w:szCs w:val="20"/>
        </w:rPr>
        <w:t>, making it</w:t>
      </w:r>
      <w:r w:rsidR="00082479" w:rsidRPr="002053C0">
        <w:rPr>
          <w:rFonts w:ascii="Times New Roman" w:hAnsi="Times New Roman" w:cs="Times New Roman"/>
          <w:sz w:val="20"/>
          <w:szCs w:val="20"/>
        </w:rPr>
        <w:t xml:space="preserve"> to be more generalizable.</w:t>
      </w:r>
      <w:r w:rsidR="00434AD5" w:rsidRPr="002053C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E0EE43" w14:textId="6F2A475E" w:rsidR="00607699" w:rsidRPr="002053C0" w:rsidRDefault="00101641" w:rsidP="00493250">
      <w:pPr>
        <w:spacing w:line="360" w:lineRule="auto"/>
        <w:ind w:firstLine="203"/>
        <w:jc w:val="both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b/>
          <w:bCs/>
          <w:sz w:val="20"/>
          <w:szCs w:val="20"/>
        </w:rPr>
        <w:t xml:space="preserve">Borderline-SMOTE (BSMOTE) </w:t>
      </w:r>
      <w:r w:rsidR="00AC5995" w:rsidRPr="00AC5995">
        <w:rPr>
          <w:rFonts w:ascii="Times New Roman" w:hAnsi="Times New Roman" w:cs="Times New Roman"/>
          <w:sz w:val="20"/>
        </w:rPr>
        <w:t>[8]</w:t>
      </w:r>
      <w:r w:rsidR="0066089D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B50F5F" w:rsidRPr="002053C0">
        <w:rPr>
          <w:rFonts w:ascii="Times New Roman" w:hAnsi="Times New Roman" w:cs="Times New Roman"/>
          <w:sz w:val="20"/>
          <w:szCs w:val="20"/>
        </w:rPr>
        <w:t>oversamples</w:t>
      </w:r>
      <w:r w:rsidR="00523407" w:rsidRPr="002053C0">
        <w:rPr>
          <w:rFonts w:ascii="Times New Roman" w:hAnsi="Times New Roman" w:cs="Times New Roman"/>
          <w:sz w:val="20"/>
          <w:szCs w:val="20"/>
        </w:rPr>
        <w:t xml:space="preserve"> only</w:t>
      </w:r>
      <w:r w:rsidR="00B50F5F" w:rsidRPr="002053C0">
        <w:rPr>
          <w:rFonts w:ascii="Times New Roman" w:hAnsi="Times New Roman" w:cs="Times New Roman"/>
          <w:sz w:val="20"/>
          <w:szCs w:val="20"/>
        </w:rPr>
        <w:t xml:space="preserve"> the borderline samples</w:t>
      </w:r>
      <w:r w:rsidR="00BC1294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CC3A12" w:rsidRPr="002053C0">
        <w:rPr>
          <w:rFonts w:ascii="Times New Roman" w:hAnsi="Times New Roman" w:cs="Times New Roman"/>
          <w:sz w:val="20"/>
          <w:szCs w:val="20"/>
        </w:rPr>
        <w:t>of minority class</w:t>
      </w:r>
      <w:r w:rsidR="00A82AA5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BC1294" w:rsidRPr="002053C0">
        <w:rPr>
          <w:rFonts w:ascii="Times New Roman" w:hAnsi="Times New Roman" w:cs="Times New Roman"/>
          <w:sz w:val="20"/>
          <w:szCs w:val="20"/>
        </w:rPr>
        <w:t xml:space="preserve">(i.e., minority examples near the classification borderline) </w:t>
      </w:r>
      <w:r w:rsidR="00A82AA5" w:rsidRPr="002053C0">
        <w:rPr>
          <w:rFonts w:ascii="Times New Roman" w:hAnsi="Times New Roman" w:cs="Times New Roman"/>
          <w:sz w:val="20"/>
          <w:szCs w:val="20"/>
        </w:rPr>
        <w:t xml:space="preserve">by using </w:t>
      </w:r>
      <w:r w:rsidR="00CF0835" w:rsidRPr="002053C0">
        <w:rPr>
          <w:rFonts w:ascii="Times New Roman" w:hAnsi="Times New Roman" w:cs="Times New Roman"/>
          <w:sz w:val="20"/>
          <w:szCs w:val="20"/>
        </w:rPr>
        <w:t xml:space="preserve">the same oversampling technique as </w:t>
      </w:r>
      <w:r w:rsidR="00A82AA5" w:rsidRPr="002053C0">
        <w:rPr>
          <w:rFonts w:ascii="Times New Roman" w:hAnsi="Times New Roman" w:cs="Times New Roman"/>
          <w:sz w:val="20"/>
          <w:szCs w:val="20"/>
        </w:rPr>
        <w:t>SMOTE</w:t>
      </w:r>
      <w:r w:rsidR="00CC3A12" w:rsidRPr="002053C0">
        <w:rPr>
          <w:rFonts w:ascii="Times New Roman" w:hAnsi="Times New Roman" w:cs="Times New Roman"/>
          <w:sz w:val="20"/>
          <w:szCs w:val="20"/>
        </w:rPr>
        <w:t>.</w:t>
      </w:r>
      <w:r w:rsidR="00D33B63" w:rsidRPr="002053C0">
        <w:rPr>
          <w:rFonts w:ascii="Times New Roman" w:hAnsi="Times New Roman" w:cs="Times New Roman"/>
          <w:sz w:val="20"/>
          <w:szCs w:val="20"/>
        </w:rPr>
        <w:t xml:space="preserve"> Th</w:t>
      </w:r>
      <w:r w:rsidR="002C0FBD" w:rsidRPr="002053C0">
        <w:rPr>
          <w:rFonts w:ascii="Times New Roman" w:hAnsi="Times New Roman" w:cs="Times New Roman"/>
          <w:sz w:val="20"/>
          <w:szCs w:val="20"/>
        </w:rPr>
        <w:t>is</w:t>
      </w:r>
      <w:r w:rsidR="00D33B63" w:rsidRPr="002053C0">
        <w:rPr>
          <w:rFonts w:ascii="Times New Roman" w:hAnsi="Times New Roman" w:cs="Times New Roman"/>
          <w:sz w:val="20"/>
          <w:szCs w:val="20"/>
        </w:rPr>
        <w:t xml:space="preserve"> method </w:t>
      </w:r>
      <w:r w:rsidR="00CD0AC3" w:rsidRPr="002053C0">
        <w:rPr>
          <w:rFonts w:ascii="Times New Roman" w:hAnsi="Times New Roman" w:cs="Times New Roman"/>
          <w:sz w:val="20"/>
          <w:szCs w:val="20"/>
        </w:rPr>
        <w:t>strengthens</w:t>
      </w:r>
      <w:r w:rsidR="00500F99" w:rsidRPr="002053C0">
        <w:rPr>
          <w:rFonts w:ascii="Times New Roman" w:hAnsi="Times New Roman" w:cs="Times New Roman"/>
          <w:sz w:val="20"/>
          <w:szCs w:val="20"/>
        </w:rPr>
        <w:t xml:space="preserve"> borderline minority samples, which are more important for classification since they are more likely to be </w:t>
      </w:r>
      <w:r w:rsidR="00CD0AC3" w:rsidRPr="002053C0">
        <w:rPr>
          <w:rFonts w:ascii="Times New Roman" w:hAnsi="Times New Roman" w:cs="Times New Roman"/>
          <w:sz w:val="20"/>
          <w:szCs w:val="20"/>
        </w:rPr>
        <w:t>misclassified than those far from the borderline.</w:t>
      </w:r>
    </w:p>
    <w:p w14:paraId="6251CCF2" w14:textId="2FE7066D" w:rsidR="00B80FBE" w:rsidRPr="002053C0" w:rsidRDefault="00914819" w:rsidP="00493250">
      <w:pPr>
        <w:spacing w:line="360" w:lineRule="auto"/>
        <w:ind w:firstLine="203"/>
        <w:jc w:val="both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b/>
          <w:bCs/>
          <w:sz w:val="20"/>
          <w:szCs w:val="20"/>
        </w:rPr>
        <w:t xml:space="preserve">Safe-level-SMOTE (SSMOTE) </w:t>
      </w:r>
      <w:r w:rsidR="00AC5995" w:rsidRPr="00AC5995">
        <w:rPr>
          <w:rFonts w:ascii="Times New Roman" w:hAnsi="Times New Roman" w:cs="Times New Roman"/>
          <w:sz w:val="20"/>
        </w:rPr>
        <w:t>[9]</w:t>
      </w:r>
      <w:r w:rsidR="00960FC5" w:rsidRPr="002053C0">
        <w:rPr>
          <w:rFonts w:ascii="Times New Roman" w:hAnsi="Times New Roman" w:cs="Times New Roman"/>
          <w:sz w:val="20"/>
          <w:szCs w:val="20"/>
        </w:rPr>
        <w:t xml:space="preserve"> generates new samples based on </w:t>
      </w:r>
      <w:proofErr w:type="gramStart"/>
      <w:r w:rsidR="00960FC5" w:rsidRPr="002053C0">
        <w:rPr>
          <w:rFonts w:ascii="Times New Roman" w:hAnsi="Times New Roman" w:cs="Times New Roman"/>
          <w:sz w:val="20"/>
          <w:szCs w:val="20"/>
        </w:rPr>
        <w:t>SMOTE, but</w:t>
      </w:r>
      <w:proofErr w:type="gramEnd"/>
      <w:r w:rsidR="00960FC5" w:rsidRPr="002053C0">
        <w:rPr>
          <w:rFonts w:ascii="Times New Roman" w:hAnsi="Times New Roman" w:cs="Times New Roman"/>
          <w:sz w:val="20"/>
          <w:szCs w:val="20"/>
        </w:rPr>
        <w:t xml:space="preserve"> introduces a safe level as</w:t>
      </w:r>
      <w:r w:rsidR="00501CA2" w:rsidRPr="002053C0">
        <w:rPr>
          <w:rFonts w:ascii="Times New Roman" w:hAnsi="Times New Roman" w:cs="Times New Roman"/>
          <w:sz w:val="20"/>
          <w:szCs w:val="20"/>
        </w:rPr>
        <w:t xml:space="preserve"> a</w:t>
      </w:r>
      <w:r w:rsidR="00960FC5" w:rsidRPr="002053C0">
        <w:rPr>
          <w:rFonts w:ascii="Times New Roman" w:hAnsi="Times New Roman" w:cs="Times New Roman"/>
          <w:sz w:val="20"/>
          <w:szCs w:val="20"/>
        </w:rPr>
        <w:t xml:space="preserve"> weight to make the synthetic example </w:t>
      </w:r>
      <w:r w:rsidR="006A5BAF" w:rsidRPr="002053C0">
        <w:rPr>
          <w:rFonts w:ascii="Times New Roman" w:hAnsi="Times New Roman" w:cs="Times New Roman"/>
          <w:sz w:val="20"/>
          <w:szCs w:val="20"/>
        </w:rPr>
        <w:t xml:space="preserve">more close to the one with </w:t>
      </w:r>
      <w:r w:rsidR="00501CA2" w:rsidRPr="002053C0">
        <w:rPr>
          <w:rFonts w:ascii="Times New Roman" w:hAnsi="Times New Roman" w:cs="Times New Roman"/>
          <w:sz w:val="20"/>
          <w:szCs w:val="20"/>
        </w:rPr>
        <w:t xml:space="preserve">a </w:t>
      </w:r>
      <w:r w:rsidR="006A5BAF" w:rsidRPr="002053C0">
        <w:rPr>
          <w:rFonts w:ascii="Times New Roman" w:hAnsi="Times New Roman" w:cs="Times New Roman"/>
          <w:sz w:val="20"/>
          <w:szCs w:val="20"/>
        </w:rPr>
        <w:t xml:space="preserve">larger safe level instead of selecting </w:t>
      </w:r>
      <w:r w:rsidR="00501CA2" w:rsidRPr="002053C0">
        <w:rPr>
          <w:rFonts w:ascii="Times New Roman" w:hAnsi="Times New Roman" w:cs="Times New Roman"/>
          <w:sz w:val="20"/>
          <w:szCs w:val="20"/>
        </w:rPr>
        <w:t xml:space="preserve">a </w:t>
      </w:r>
      <w:r w:rsidR="006A5BAF" w:rsidRPr="002053C0">
        <w:rPr>
          <w:rFonts w:ascii="Times New Roman" w:hAnsi="Times New Roman" w:cs="Times New Roman"/>
          <w:sz w:val="20"/>
          <w:szCs w:val="20"/>
        </w:rPr>
        <w:t xml:space="preserve">random point between </w:t>
      </w:r>
      <w:r w:rsidR="006A35FA" w:rsidRPr="002053C0">
        <w:rPr>
          <w:rFonts w:ascii="Times New Roman" w:hAnsi="Times New Roman" w:cs="Times New Roman"/>
          <w:sz w:val="20"/>
          <w:szCs w:val="20"/>
        </w:rPr>
        <w:t xml:space="preserve">two specific vectors </w:t>
      </w:r>
      <w:r w:rsidR="006A5BAF" w:rsidRPr="002053C0">
        <w:rPr>
          <w:rFonts w:ascii="Times New Roman" w:hAnsi="Times New Roman" w:cs="Times New Roman"/>
          <w:sz w:val="20"/>
          <w:szCs w:val="20"/>
        </w:rPr>
        <w:t>like SMOTE does.</w:t>
      </w:r>
      <w:r w:rsidR="00501CA2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C71D24" w:rsidRPr="002053C0">
        <w:rPr>
          <w:rFonts w:ascii="Times New Roman" w:hAnsi="Times New Roman" w:cs="Times New Roman"/>
          <w:sz w:val="20"/>
          <w:szCs w:val="20"/>
        </w:rPr>
        <w:t xml:space="preserve">Safe level is defined as the number of minority samples in the </w:t>
      </w:r>
      <w:r w:rsidR="00C71D24" w:rsidRPr="00F065E6">
        <w:rPr>
          <w:rFonts w:ascii="Times New Roman" w:hAnsi="Times New Roman" w:cs="Times New Roman"/>
          <w:sz w:val="20"/>
          <w:szCs w:val="20"/>
        </w:rPr>
        <w:t>k</w:t>
      </w:r>
      <w:r w:rsidR="00C71D24" w:rsidRPr="002053C0">
        <w:rPr>
          <w:rFonts w:ascii="Times New Roman" w:hAnsi="Times New Roman" w:cs="Times New Roman"/>
          <w:sz w:val="20"/>
          <w:szCs w:val="20"/>
        </w:rPr>
        <w:t xml:space="preserve"> nearest neighbors. </w:t>
      </w:r>
      <w:r w:rsidR="006A35FA" w:rsidRPr="002053C0">
        <w:rPr>
          <w:rFonts w:ascii="Times New Roman" w:hAnsi="Times New Roman" w:cs="Times New Roman"/>
          <w:sz w:val="20"/>
          <w:szCs w:val="20"/>
        </w:rPr>
        <w:t xml:space="preserve">Hence, </w:t>
      </w:r>
      <w:r w:rsidR="00501CA2" w:rsidRPr="002053C0">
        <w:rPr>
          <w:rFonts w:ascii="Times New Roman" w:hAnsi="Times New Roman" w:cs="Times New Roman"/>
          <w:sz w:val="20"/>
          <w:szCs w:val="20"/>
        </w:rPr>
        <w:t xml:space="preserve">synthetic </w:t>
      </w:r>
      <w:r w:rsidR="00DB1322" w:rsidRPr="002053C0">
        <w:rPr>
          <w:rFonts w:ascii="Times New Roman" w:hAnsi="Times New Roman" w:cs="Times New Roman"/>
          <w:sz w:val="20"/>
          <w:szCs w:val="20"/>
        </w:rPr>
        <w:t>samples</w:t>
      </w:r>
      <w:r w:rsidR="00501CA2" w:rsidRPr="002053C0">
        <w:rPr>
          <w:rFonts w:ascii="Times New Roman" w:hAnsi="Times New Roman" w:cs="Times New Roman"/>
          <w:sz w:val="20"/>
          <w:szCs w:val="20"/>
        </w:rPr>
        <w:t xml:space="preserve"> are positioned in more safe regions using this method.</w:t>
      </w:r>
    </w:p>
    <w:p w14:paraId="1DD52363" w14:textId="5E53F4EA" w:rsidR="005D6CBA" w:rsidRPr="002053C0" w:rsidRDefault="0066089D" w:rsidP="00493250">
      <w:pPr>
        <w:autoSpaceDE w:val="0"/>
        <w:autoSpaceDN w:val="0"/>
        <w:adjustRightInd w:val="0"/>
        <w:spacing w:line="360" w:lineRule="auto"/>
        <w:ind w:firstLine="203"/>
        <w:jc w:val="both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b/>
          <w:bCs/>
          <w:sz w:val="20"/>
          <w:szCs w:val="20"/>
        </w:rPr>
        <w:t>Adaptive Synthetic (</w:t>
      </w:r>
      <w:r w:rsidR="009546E9" w:rsidRPr="002053C0">
        <w:rPr>
          <w:rFonts w:ascii="Times New Roman" w:hAnsi="Times New Roman" w:cs="Times New Roman"/>
          <w:b/>
          <w:bCs/>
          <w:sz w:val="20"/>
          <w:szCs w:val="20"/>
        </w:rPr>
        <w:t>ADASYN</w:t>
      </w:r>
      <w:r w:rsidRPr="002053C0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FE4C23" w:rsidRPr="002053C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C5995" w:rsidRPr="00AC5995">
        <w:rPr>
          <w:rFonts w:ascii="Times New Roman" w:hAnsi="Times New Roman" w:cs="Times New Roman"/>
          <w:sz w:val="20"/>
        </w:rPr>
        <w:t>[10]</w:t>
      </w:r>
      <w:r w:rsidRPr="002053C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053C0">
        <w:rPr>
          <w:rFonts w:ascii="Times New Roman" w:hAnsi="Times New Roman" w:cs="Times New Roman"/>
          <w:sz w:val="20"/>
          <w:szCs w:val="20"/>
        </w:rPr>
        <w:t xml:space="preserve">sampling </w:t>
      </w:r>
      <w:r w:rsidR="00321193" w:rsidRPr="002053C0">
        <w:rPr>
          <w:rFonts w:ascii="Times New Roman" w:hAnsi="Times New Roman" w:cs="Times New Roman"/>
          <w:sz w:val="20"/>
          <w:szCs w:val="20"/>
        </w:rPr>
        <w:t xml:space="preserve">method </w:t>
      </w:r>
      <w:r w:rsidR="00EB19B8" w:rsidRPr="002053C0">
        <w:rPr>
          <w:rFonts w:ascii="Times New Roman" w:hAnsi="Times New Roman" w:cs="Times New Roman"/>
          <w:sz w:val="20"/>
          <w:szCs w:val="20"/>
        </w:rPr>
        <w:t xml:space="preserve">uses a very similar strategy as SMOTE, but it </w:t>
      </w:r>
      <w:r w:rsidR="002709A4" w:rsidRPr="002053C0">
        <w:rPr>
          <w:rFonts w:ascii="Times New Roman" w:hAnsi="Times New Roman" w:cs="Times New Roman"/>
          <w:sz w:val="20"/>
          <w:szCs w:val="20"/>
        </w:rPr>
        <w:t xml:space="preserve">provides different weights for different minority samples based on </w:t>
      </w:r>
      <w:r w:rsidR="005C1F86" w:rsidRPr="002053C0">
        <w:rPr>
          <w:rFonts w:ascii="Times New Roman" w:hAnsi="Times New Roman" w:cs="Times New Roman"/>
          <w:sz w:val="20"/>
          <w:szCs w:val="20"/>
        </w:rPr>
        <w:t>how difficult they are to learn</w:t>
      </w:r>
      <w:r w:rsidR="002709A4" w:rsidRPr="002053C0">
        <w:rPr>
          <w:rFonts w:ascii="Times New Roman" w:hAnsi="Times New Roman" w:cs="Times New Roman"/>
          <w:sz w:val="20"/>
          <w:szCs w:val="20"/>
        </w:rPr>
        <w:t xml:space="preserve">, in which more synthetic data </w:t>
      </w:r>
      <w:r w:rsidR="008A0074" w:rsidRPr="002053C0">
        <w:rPr>
          <w:rFonts w:ascii="Times New Roman" w:hAnsi="Times New Roman" w:cs="Times New Roman"/>
          <w:sz w:val="20"/>
          <w:szCs w:val="20"/>
        </w:rPr>
        <w:t>is generated for</w:t>
      </w:r>
      <w:r w:rsidR="00A2114A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5F2C85" w:rsidRPr="002053C0">
        <w:rPr>
          <w:rFonts w:ascii="Times New Roman" w:hAnsi="Times New Roman" w:cs="Times New Roman"/>
          <w:sz w:val="20"/>
          <w:szCs w:val="20"/>
        </w:rPr>
        <w:t xml:space="preserve">the </w:t>
      </w:r>
      <w:r w:rsidR="00A2114A" w:rsidRPr="002053C0">
        <w:rPr>
          <w:rFonts w:ascii="Times New Roman" w:hAnsi="Times New Roman" w:cs="Times New Roman"/>
          <w:sz w:val="20"/>
          <w:szCs w:val="20"/>
        </w:rPr>
        <w:t>hard-to-learn</w:t>
      </w:r>
      <w:r w:rsidR="008A0074" w:rsidRPr="002053C0">
        <w:rPr>
          <w:rFonts w:ascii="Times New Roman" w:hAnsi="Times New Roman" w:cs="Times New Roman"/>
          <w:sz w:val="20"/>
          <w:szCs w:val="20"/>
        </w:rPr>
        <w:t xml:space="preserve"> minority </w:t>
      </w:r>
      <w:r w:rsidR="00626FB5" w:rsidRPr="002053C0">
        <w:rPr>
          <w:rFonts w:ascii="Times New Roman" w:hAnsi="Times New Roman" w:cs="Times New Roman"/>
          <w:sz w:val="20"/>
          <w:szCs w:val="20"/>
        </w:rPr>
        <w:t>samples</w:t>
      </w:r>
      <w:r w:rsidR="005F2C85" w:rsidRPr="002053C0">
        <w:rPr>
          <w:rFonts w:ascii="Times New Roman" w:hAnsi="Times New Roman" w:cs="Times New Roman"/>
          <w:sz w:val="20"/>
          <w:szCs w:val="20"/>
        </w:rPr>
        <w:t>,</w:t>
      </w:r>
      <w:r w:rsidR="008A0074" w:rsidRPr="002053C0">
        <w:rPr>
          <w:rFonts w:ascii="Times New Roman" w:hAnsi="Times New Roman" w:cs="Times New Roman"/>
          <w:sz w:val="20"/>
          <w:szCs w:val="20"/>
        </w:rPr>
        <w:t xml:space="preserve"> whereas SMOTE </w:t>
      </w:r>
      <w:r w:rsidR="00626FB5" w:rsidRPr="002053C0">
        <w:rPr>
          <w:rFonts w:ascii="Times New Roman" w:hAnsi="Times New Roman" w:cs="Times New Roman"/>
          <w:sz w:val="20"/>
          <w:szCs w:val="20"/>
        </w:rPr>
        <w:t>produces</w:t>
      </w:r>
      <w:r w:rsidR="008A0074" w:rsidRPr="002053C0">
        <w:rPr>
          <w:rFonts w:ascii="Times New Roman" w:hAnsi="Times New Roman" w:cs="Times New Roman"/>
          <w:sz w:val="20"/>
          <w:szCs w:val="20"/>
        </w:rPr>
        <w:t xml:space="preserve"> equal numbers of synthetic samples for each minority </w:t>
      </w:r>
      <w:r w:rsidR="00626FB5" w:rsidRPr="002053C0">
        <w:rPr>
          <w:rFonts w:ascii="Times New Roman" w:hAnsi="Times New Roman" w:cs="Times New Roman"/>
          <w:sz w:val="20"/>
          <w:szCs w:val="20"/>
        </w:rPr>
        <w:t>sample</w:t>
      </w:r>
      <w:r w:rsidR="008A0074" w:rsidRPr="002053C0">
        <w:rPr>
          <w:rFonts w:ascii="Times New Roman" w:hAnsi="Times New Roman" w:cs="Times New Roman"/>
          <w:sz w:val="20"/>
          <w:szCs w:val="20"/>
        </w:rPr>
        <w:t xml:space="preserve">. ADASYN </w:t>
      </w:r>
      <w:r w:rsidR="00764B39" w:rsidRPr="002053C0">
        <w:rPr>
          <w:rFonts w:ascii="Times New Roman" w:hAnsi="Times New Roman" w:cs="Times New Roman"/>
          <w:sz w:val="20"/>
          <w:szCs w:val="20"/>
        </w:rPr>
        <w:t>adaptively balance</w:t>
      </w:r>
      <w:r w:rsidR="005F2C85" w:rsidRPr="002053C0">
        <w:rPr>
          <w:rFonts w:ascii="Times New Roman" w:hAnsi="Times New Roman" w:cs="Times New Roman"/>
          <w:sz w:val="20"/>
          <w:szCs w:val="20"/>
        </w:rPr>
        <w:t>s</w:t>
      </w:r>
      <w:r w:rsidR="00764B39" w:rsidRPr="002053C0">
        <w:rPr>
          <w:rFonts w:ascii="Times New Roman" w:hAnsi="Times New Roman" w:cs="Times New Roman"/>
          <w:sz w:val="20"/>
          <w:szCs w:val="20"/>
        </w:rPr>
        <w:t xml:space="preserve"> the distribution</w:t>
      </w:r>
      <w:r w:rsidR="00626FB5" w:rsidRPr="002053C0">
        <w:rPr>
          <w:rFonts w:ascii="Times New Roman" w:hAnsi="Times New Roman" w:cs="Times New Roman"/>
          <w:sz w:val="20"/>
          <w:szCs w:val="20"/>
        </w:rPr>
        <w:t xml:space="preserve"> according to the data characteristics</w:t>
      </w:r>
      <w:r w:rsidR="00321193" w:rsidRPr="002053C0">
        <w:rPr>
          <w:rFonts w:ascii="Times New Roman" w:hAnsi="Times New Roman" w:cs="Times New Roman"/>
          <w:sz w:val="20"/>
          <w:szCs w:val="20"/>
        </w:rPr>
        <w:t xml:space="preserve">, </w:t>
      </w:r>
      <w:r w:rsidR="00626FB5" w:rsidRPr="002053C0">
        <w:rPr>
          <w:rFonts w:ascii="Times New Roman" w:hAnsi="Times New Roman" w:cs="Times New Roman"/>
          <w:sz w:val="20"/>
          <w:szCs w:val="20"/>
        </w:rPr>
        <w:t>making</w:t>
      </w:r>
      <w:r w:rsidR="00321193" w:rsidRPr="002053C0">
        <w:rPr>
          <w:rFonts w:ascii="Times New Roman" w:hAnsi="Times New Roman" w:cs="Times New Roman"/>
          <w:sz w:val="20"/>
          <w:szCs w:val="20"/>
        </w:rPr>
        <w:t xml:space="preserve"> the learning </w:t>
      </w:r>
      <w:r w:rsidR="00626FB5" w:rsidRPr="002053C0">
        <w:rPr>
          <w:rFonts w:ascii="Times New Roman" w:hAnsi="Times New Roman" w:cs="Times New Roman"/>
          <w:sz w:val="20"/>
          <w:szCs w:val="20"/>
        </w:rPr>
        <w:t>algorithm</w:t>
      </w:r>
      <w:r w:rsidR="00321193" w:rsidRPr="002053C0">
        <w:rPr>
          <w:rFonts w:ascii="Times New Roman" w:hAnsi="Times New Roman" w:cs="Times New Roman"/>
          <w:sz w:val="20"/>
          <w:szCs w:val="20"/>
        </w:rPr>
        <w:t xml:space="preserve"> focus on those </w:t>
      </w:r>
      <w:r w:rsidR="00F065E6">
        <w:rPr>
          <w:rFonts w:ascii="Times New Roman" w:hAnsi="Times New Roman" w:cs="Times New Roman"/>
          <w:sz w:val="20"/>
          <w:szCs w:val="20"/>
        </w:rPr>
        <w:t>difficult-to-learn</w:t>
      </w:r>
      <w:r w:rsidR="00321193" w:rsidRPr="002053C0">
        <w:rPr>
          <w:rFonts w:ascii="Times New Roman" w:hAnsi="Times New Roman" w:cs="Times New Roman"/>
          <w:sz w:val="20"/>
          <w:szCs w:val="20"/>
        </w:rPr>
        <w:t xml:space="preserve"> samples.</w:t>
      </w:r>
    </w:p>
    <w:p w14:paraId="7FB3AAF5" w14:textId="0DB30406" w:rsidR="00CF191F" w:rsidRDefault="005D6CBA" w:rsidP="00493250">
      <w:pPr>
        <w:spacing w:line="360" w:lineRule="auto"/>
        <w:ind w:firstLine="203"/>
        <w:jc w:val="both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b/>
          <w:bCs/>
          <w:sz w:val="20"/>
          <w:szCs w:val="20"/>
        </w:rPr>
        <w:t>Self-adaptive Synthetic Over-sampling (</w:t>
      </w:r>
      <w:r w:rsidR="009546E9" w:rsidRPr="002053C0">
        <w:rPr>
          <w:rFonts w:ascii="Times New Roman" w:hAnsi="Times New Roman" w:cs="Times New Roman"/>
          <w:b/>
          <w:bCs/>
          <w:sz w:val="20"/>
          <w:szCs w:val="20"/>
        </w:rPr>
        <w:t>SASYNO</w:t>
      </w:r>
      <w:r w:rsidRPr="002053C0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FE4C23" w:rsidRPr="002053C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C5995" w:rsidRPr="00AC5995">
        <w:rPr>
          <w:rFonts w:ascii="Times New Roman" w:hAnsi="Times New Roman" w:cs="Times New Roman"/>
          <w:sz w:val="20"/>
        </w:rPr>
        <w:t>[11]</w:t>
      </w:r>
      <w:r w:rsidRPr="002053C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F6648" w:rsidRPr="002053C0">
        <w:rPr>
          <w:rFonts w:ascii="Times New Roman" w:hAnsi="Times New Roman" w:cs="Times New Roman"/>
          <w:sz w:val="20"/>
          <w:szCs w:val="20"/>
        </w:rPr>
        <w:t>firstly</w:t>
      </w:r>
      <w:r w:rsidR="00614B48" w:rsidRPr="002053C0">
        <w:rPr>
          <w:rFonts w:ascii="Times New Roman" w:hAnsi="Times New Roman" w:cs="Times New Roman"/>
          <w:sz w:val="20"/>
          <w:szCs w:val="20"/>
        </w:rPr>
        <w:t xml:space="preserve"> identifies pairwise neighboring samples based on</w:t>
      </w:r>
      <w:r w:rsidR="00B709A0" w:rsidRPr="002053C0">
        <w:rPr>
          <w:rFonts w:ascii="Times New Roman" w:hAnsi="Times New Roman" w:cs="Times New Roman"/>
          <w:sz w:val="20"/>
          <w:szCs w:val="20"/>
        </w:rPr>
        <w:t xml:space="preserve"> the ensemble properties and mutual distribution of the minority samples and then creates extrapolations by imposing Gaussian disturbance</w:t>
      </w:r>
      <w:r w:rsidR="00843F8A" w:rsidRPr="002053C0">
        <w:rPr>
          <w:rFonts w:ascii="Times New Roman" w:hAnsi="Times New Roman" w:cs="Times New Roman"/>
          <w:sz w:val="20"/>
          <w:szCs w:val="20"/>
        </w:rPr>
        <w:t xml:space="preserve"> on these neighboring samples. Finally, the synthetic samples are generated by linearly interpolating between these extrapolations.</w:t>
      </w:r>
      <w:r w:rsidR="002255D8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2C0FBD" w:rsidRPr="002053C0">
        <w:rPr>
          <w:rFonts w:ascii="Times New Roman" w:hAnsi="Times New Roman" w:cs="Times New Roman"/>
          <w:sz w:val="20"/>
          <w:szCs w:val="20"/>
        </w:rPr>
        <w:t xml:space="preserve">The </w:t>
      </w:r>
      <w:r w:rsidR="00AF212A" w:rsidRPr="002053C0">
        <w:rPr>
          <w:rFonts w:ascii="Times New Roman" w:hAnsi="Times New Roman" w:cs="Times New Roman"/>
          <w:sz w:val="20"/>
          <w:szCs w:val="20"/>
        </w:rPr>
        <w:t xml:space="preserve">Gaussian </w:t>
      </w:r>
      <w:r w:rsidR="002C0FBD" w:rsidRPr="002053C0">
        <w:rPr>
          <w:rFonts w:ascii="Times New Roman" w:hAnsi="Times New Roman" w:cs="Times New Roman"/>
          <w:sz w:val="20"/>
          <w:szCs w:val="20"/>
        </w:rPr>
        <w:t>subspaces</w:t>
      </w:r>
      <w:r w:rsidR="00D9550D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AF212A" w:rsidRPr="002053C0">
        <w:rPr>
          <w:rFonts w:ascii="Times New Roman" w:hAnsi="Times New Roman" w:cs="Times New Roman"/>
          <w:sz w:val="20"/>
          <w:szCs w:val="20"/>
        </w:rPr>
        <w:t>occupied</w:t>
      </w:r>
      <w:r w:rsidR="00D9550D" w:rsidRPr="002053C0">
        <w:rPr>
          <w:rFonts w:ascii="Times New Roman" w:hAnsi="Times New Roman" w:cs="Times New Roman"/>
          <w:sz w:val="20"/>
          <w:szCs w:val="20"/>
        </w:rPr>
        <w:t xml:space="preserve"> by the neighboring </w:t>
      </w:r>
      <w:r w:rsidR="00AF212A" w:rsidRPr="002053C0">
        <w:rPr>
          <w:rFonts w:ascii="Times New Roman" w:hAnsi="Times New Roman" w:cs="Times New Roman"/>
          <w:sz w:val="20"/>
          <w:szCs w:val="20"/>
        </w:rPr>
        <w:t xml:space="preserve">minority </w:t>
      </w:r>
      <w:r w:rsidR="00D9550D" w:rsidRPr="002053C0">
        <w:rPr>
          <w:rFonts w:ascii="Times New Roman" w:hAnsi="Times New Roman" w:cs="Times New Roman"/>
          <w:sz w:val="20"/>
          <w:szCs w:val="20"/>
        </w:rPr>
        <w:t>samples</w:t>
      </w:r>
      <w:r w:rsidR="00DB1322"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3D0AAE" w:rsidRPr="002053C0">
        <w:rPr>
          <w:rFonts w:ascii="Times New Roman" w:hAnsi="Times New Roman" w:cs="Times New Roman"/>
          <w:sz w:val="20"/>
          <w:szCs w:val="20"/>
        </w:rPr>
        <w:t xml:space="preserve">highly </w:t>
      </w:r>
      <w:r w:rsidR="00DB1322" w:rsidRPr="002053C0">
        <w:rPr>
          <w:rFonts w:ascii="Times New Roman" w:hAnsi="Times New Roman" w:cs="Times New Roman"/>
          <w:sz w:val="20"/>
          <w:szCs w:val="20"/>
        </w:rPr>
        <w:t xml:space="preserve">avoid </w:t>
      </w:r>
      <w:r w:rsidR="003D0AAE" w:rsidRPr="002053C0">
        <w:rPr>
          <w:rFonts w:ascii="Times New Roman" w:hAnsi="Times New Roman" w:cs="Times New Roman"/>
          <w:sz w:val="20"/>
          <w:szCs w:val="20"/>
        </w:rPr>
        <w:t>overlap</w:t>
      </w:r>
      <w:r w:rsidR="00DB1322" w:rsidRPr="002053C0">
        <w:rPr>
          <w:rFonts w:ascii="Times New Roman" w:hAnsi="Times New Roman" w:cs="Times New Roman"/>
          <w:sz w:val="20"/>
          <w:szCs w:val="20"/>
        </w:rPr>
        <w:t>s</w:t>
      </w:r>
      <w:r w:rsidR="003D0AAE" w:rsidRPr="002053C0">
        <w:rPr>
          <w:rFonts w:ascii="Times New Roman" w:hAnsi="Times New Roman" w:cs="Times New Roman"/>
          <w:sz w:val="20"/>
          <w:szCs w:val="20"/>
        </w:rPr>
        <w:t xml:space="preserve"> with the majority samples</w:t>
      </w:r>
      <w:r w:rsidR="00DB1322" w:rsidRPr="002053C0">
        <w:rPr>
          <w:rFonts w:ascii="Times New Roman" w:hAnsi="Times New Roman" w:cs="Times New Roman"/>
          <w:sz w:val="20"/>
          <w:szCs w:val="20"/>
        </w:rPr>
        <w:t>, guaranteeing the quality of synthetic samples.</w:t>
      </w:r>
    </w:p>
    <w:p w14:paraId="42E55639" w14:textId="77777777" w:rsidR="00DD39B1" w:rsidRPr="002053C0" w:rsidRDefault="00DD39B1" w:rsidP="00DD39B1">
      <w:pPr>
        <w:spacing w:line="360" w:lineRule="auto"/>
        <w:ind w:firstLine="203"/>
        <w:jc w:val="both"/>
        <w:rPr>
          <w:rFonts w:ascii="Times New Roman" w:hAnsi="Times New Roman" w:cs="Times New Roman"/>
          <w:sz w:val="20"/>
          <w:szCs w:val="20"/>
        </w:rPr>
      </w:pPr>
    </w:p>
    <w:p w14:paraId="1C81B0C3" w14:textId="0AAE0DC5" w:rsidR="00CF191F" w:rsidRPr="002053C0" w:rsidRDefault="00CF191F" w:rsidP="002053C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053C0">
        <w:rPr>
          <w:rFonts w:ascii="Times New Roman" w:hAnsi="Times New Roman" w:cs="Times New Roman"/>
          <w:b/>
          <w:bCs/>
          <w:sz w:val="20"/>
          <w:szCs w:val="20"/>
        </w:rPr>
        <w:t>Reference</w:t>
      </w:r>
    </w:p>
    <w:p w14:paraId="146C222B" w14:textId="3FA0B851" w:rsidR="00AC5995" w:rsidRPr="00AC5995" w:rsidRDefault="00AC5995" w:rsidP="00AC5995">
      <w:pPr>
        <w:pStyle w:val="Bibliography"/>
        <w:rPr>
          <w:rFonts w:ascii="Times New Roman" w:hAnsi="Times New Roman" w:cs="Times New Roman"/>
          <w:sz w:val="20"/>
        </w:rPr>
      </w:pPr>
      <w:r w:rsidRPr="00AC5995">
        <w:rPr>
          <w:rFonts w:ascii="Times New Roman" w:hAnsi="Times New Roman" w:cs="Times New Roman"/>
          <w:sz w:val="20"/>
        </w:rPr>
        <w:t xml:space="preserve">1. Johnson WE, Li C, Rabinovic A. Adjusting batch effects in microarray expression data using empirical Bayes methods. Biostatistics. 2007;8:118–27. </w:t>
      </w:r>
    </w:p>
    <w:p w14:paraId="13677728" w14:textId="77777777" w:rsidR="00AC5995" w:rsidRPr="00AC5995" w:rsidRDefault="00AC5995" w:rsidP="00AC5995">
      <w:pPr>
        <w:pStyle w:val="Bibliography"/>
        <w:rPr>
          <w:rFonts w:ascii="Times New Roman" w:hAnsi="Times New Roman" w:cs="Times New Roman"/>
          <w:sz w:val="20"/>
        </w:rPr>
      </w:pPr>
      <w:r w:rsidRPr="00AC5995">
        <w:rPr>
          <w:rFonts w:ascii="Times New Roman" w:hAnsi="Times New Roman" w:cs="Times New Roman"/>
          <w:sz w:val="20"/>
        </w:rPr>
        <w:t xml:space="preserve">2. Fortin J-P, Cullen N, Sheline YI, Taylor WD, Aselcioglu I, Cook PA, et al. Harmonization of cortical thickness measurements across scanners and sites. NeuroImage. 2018;167:104–20. </w:t>
      </w:r>
    </w:p>
    <w:p w14:paraId="03530177" w14:textId="77777777" w:rsidR="00AC5995" w:rsidRPr="00AC5995" w:rsidRDefault="00AC5995" w:rsidP="00AC5995">
      <w:pPr>
        <w:pStyle w:val="Bibliography"/>
        <w:rPr>
          <w:rFonts w:ascii="Times New Roman" w:hAnsi="Times New Roman" w:cs="Times New Roman"/>
          <w:sz w:val="20"/>
        </w:rPr>
      </w:pPr>
      <w:r w:rsidRPr="00AC5995">
        <w:rPr>
          <w:rFonts w:ascii="Times New Roman" w:hAnsi="Times New Roman" w:cs="Times New Roman"/>
          <w:sz w:val="20"/>
        </w:rPr>
        <w:lastRenderedPageBreak/>
        <w:t xml:space="preserve">3. Fortin J-P, Parker D, Tunç B, Watanabe T, Elliott MA, Ruparel K, et al. Harmonization of multi-site diffusion tensor imaging data. NeuroImage. 2017;161:149–70. </w:t>
      </w:r>
    </w:p>
    <w:p w14:paraId="226BF418" w14:textId="77777777" w:rsidR="00AC5995" w:rsidRPr="00AC5995" w:rsidRDefault="00AC5995" w:rsidP="00AC5995">
      <w:pPr>
        <w:pStyle w:val="Bibliography"/>
        <w:rPr>
          <w:rFonts w:ascii="Times New Roman" w:hAnsi="Times New Roman" w:cs="Times New Roman"/>
          <w:sz w:val="20"/>
        </w:rPr>
      </w:pPr>
      <w:r w:rsidRPr="00AC5995">
        <w:rPr>
          <w:rFonts w:ascii="Times New Roman" w:hAnsi="Times New Roman" w:cs="Times New Roman"/>
          <w:sz w:val="20"/>
        </w:rPr>
        <w:t xml:space="preserve">4. Alter O, Brown PO, Botstein D. Singular value decomposition for genome-wide expression data processing and modeling. Proc Natl Acad Sci USA. 2000;97:10101–6. </w:t>
      </w:r>
    </w:p>
    <w:p w14:paraId="2280099A" w14:textId="60304421" w:rsidR="00AC5995" w:rsidRPr="00AC5995" w:rsidRDefault="00AC5995" w:rsidP="00AC5995">
      <w:pPr>
        <w:pStyle w:val="Bibliography"/>
        <w:rPr>
          <w:rFonts w:ascii="Times New Roman" w:hAnsi="Times New Roman" w:cs="Times New Roman"/>
          <w:sz w:val="20"/>
        </w:rPr>
      </w:pPr>
      <w:r w:rsidRPr="00AC5995">
        <w:rPr>
          <w:rFonts w:ascii="Times New Roman" w:hAnsi="Times New Roman" w:cs="Times New Roman"/>
          <w:sz w:val="20"/>
        </w:rPr>
        <w:t xml:space="preserve">5. Renard E, Teschendorﬀ AE, Absil P-A. </w:t>
      </w:r>
      <w:bookmarkStart w:id="2" w:name="OLE_LINK1"/>
      <w:r w:rsidRPr="00AC5995">
        <w:rPr>
          <w:rFonts w:ascii="Times New Roman" w:hAnsi="Times New Roman" w:cs="Times New Roman"/>
          <w:sz w:val="20"/>
        </w:rPr>
        <w:t>Capturing confounding sources of variation in DNA methylation data by spatiotemporal independent component analysis</w:t>
      </w:r>
      <w:r w:rsidRPr="00FC76E2">
        <w:rPr>
          <w:rFonts w:ascii="Times New Roman" w:hAnsi="Times New Roman" w:cs="Times New Roman"/>
          <w:sz w:val="20"/>
        </w:rPr>
        <w:t xml:space="preserve">. </w:t>
      </w:r>
      <w:bookmarkEnd w:id="2"/>
      <w:r w:rsidRPr="00FC76E2">
        <w:rPr>
          <w:rFonts w:ascii="Times New Roman" w:hAnsi="Times New Roman" w:cs="Times New Roman"/>
          <w:sz w:val="20"/>
        </w:rPr>
        <w:t>2014</w:t>
      </w:r>
      <w:r w:rsidR="00FC76E2" w:rsidRPr="00FC76E2">
        <w:rPr>
          <w:rFonts w:ascii="Times New Roman" w:hAnsi="Times New Roman" w:cs="Times New Roman"/>
          <w:sz w:val="20"/>
        </w:rPr>
        <w:t xml:space="preserve"> European symposium on artificial neural networks.</w:t>
      </w:r>
    </w:p>
    <w:p w14:paraId="24FD0B00" w14:textId="77777777" w:rsidR="00AC5995" w:rsidRPr="00AC5995" w:rsidRDefault="00AC5995" w:rsidP="00AC5995">
      <w:pPr>
        <w:pStyle w:val="Bibliography"/>
        <w:rPr>
          <w:rFonts w:ascii="Times New Roman" w:hAnsi="Times New Roman" w:cs="Times New Roman"/>
          <w:sz w:val="20"/>
        </w:rPr>
      </w:pPr>
      <w:r w:rsidRPr="00AC5995">
        <w:rPr>
          <w:rFonts w:ascii="Times New Roman" w:hAnsi="Times New Roman" w:cs="Times New Roman"/>
          <w:sz w:val="20"/>
        </w:rPr>
        <w:t xml:space="preserve">6. Teschendorff AE, Zhuang J, Widschwendter M. Independent surrogate variable analysis to deconvolve confounding factors in large-scale microarray profiling studies. Bioinformatics. 2011;27:1496–505. </w:t>
      </w:r>
    </w:p>
    <w:p w14:paraId="1A9BBF5E" w14:textId="7166F490" w:rsidR="00AC5995" w:rsidRPr="00AC5995" w:rsidRDefault="00AC5995" w:rsidP="00AC5995">
      <w:pPr>
        <w:pStyle w:val="Bibliography"/>
        <w:rPr>
          <w:rFonts w:ascii="Times New Roman" w:hAnsi="Times New Roman" w:cs="Times New Roman"/>
          <w:sz w:val="20"/>
        </w:rPr>
      </w:pPr>
      <w:r w:rsidRPr="00AC5995">
        <w:rPr>
          <w:rFonts w:ascii="Times New Roman" w:hAnsi="Times New Roman" w:cs="Times New Roman"/>
          <w:sz w:val="20"/>
        </w:rPr>
        <w:t xml:space="preserve">7. </w:t>
      </w:r>
      <w:r w:rsidR="00A238BF" w:rsidRPr="00A238BF">
        <w:rPr>
          <w:rFonts w:ascii="Times New Roman" w:hAnsi="Times New Roman" w:cs="Times New Roman"/>
          <w:sz w:val="20"/>
        </w:rPr>
        <w:t xml:space="preserve">Chawla NV, Bowyer KW, Hall LO, </w:t>
      </w:r>
      <w:proofErr w:type="spellStart"/>
      <w:r w:rsidR="00A238BF" w:rsidRPr="00A238BF">
        <w:rPr>
          <w:rFonts w:ascii="Times New Roman" w:hAnsi="Times New Roman" w:cs="Times New Roman"/>
          <w:sz w:val="20"/>
        </w:rPr>
        <w:t>Kegelmeyer</w:t>
      </w:r>
      <w:proofErr w:type="spellEnd"/>
      <w:r w:rsidR="00A238BF" w:rsidRPr="00A238BF">
        <w:rPr>
          <w:rFonts w:ascii="Times New Roman" w:hAnsi="Times New Roman" w:cs="Times New Roman"/>
          <w:sz w:val="20"/>
        </w:rPr>
        <w:t xml:space="preserve"> WP. SMOTE: synthetic minority over-sampling technique. J </w:t>
      </w:r>
      <w:proofErr w:type="spellStart"/>
      <w:r w:rsidR="00A238BF" w:rsidRPr="00A238BF">
        <w:rPr>
          <w:rFonts w:ascii="Times New Roman" w:hAnsi="Times New Roman" w:cs="Times New Roman"/>
          <w:sz w:val="20"/>
        </w:rPr>
        <w:t>Artif</w:t>
      </w:r>
      <w:proofErr w:type="spellEnd"/>
      <w:r w:rsidR="00A238BF" w:rsidRPr="00A238BF">
        <w:rPr>
          <w:rFonts w:ascii="Times New Roman" w:hAnsi="Times New Roman" w:cs="Times New Roman"/>
          <w:sz w:val="20"/>
        </w:rPr>
        <w:t xml:space="preserve"> </w:t>
      </w:r>
      <w:proofErr w:type="spellStart"/>
      <w:r w:rsidR="00A238BF" w:rsidRPr="00A238BF">
        <w:rPr>
          <w:rFonts w:ascii="Times New Roman" w:hAnsi="Times New Roman" w:cs="Times New Roman"/>
          <w:sz w:val="20"/>
        </w:rPr>
        <w:t>Intell</w:t>
      </w:r>
      <w:proofErr w:type="spellEnd"/>
      <w:r w:rsidR="00A238BF" w:rsidRPr="00A238BF">
        <w:rPr>
          <w:rFonts w:ascii="Times New Roman" w:hAnsi="Times New Roman" w:cs="Times New Roman"/>
          <w:sz w:val="20"/>
        </w:rPr>
        <w:t xml:space="preserve"> Res. </w:t>
      </w:r>
      <w:proofErr w:type="gramStart"/>
      <w:r w:rsidR="00A238BF" w:rsidRPr="00A238BF">
        <w:rPr>
          <w:rFonts w:ascii="Times New Roman" w:hAnsi="Times New Roman" w:cs="Times New Roman"/>
          <w:sz w:val="20"/>
        </w:rPr>
        <w:t>2002;16:321</w:t>
      </w:r>
      <w:proofErr w:type="gramEnd"/>
      <w:r w:rsidR="00A238BF" w:rsidRPr="00A238BF">
        <w:rPr>
          <w:rFonts w:ascii="Times New Roman" w:hAnsi="Times New Roman" w:cs="Times New Roman"/>
          <w:sz w:val="20"/>
        </w:rPr>
        <w:t>–57. http://doi.org/10.1613/jair.953.</w:t>
      </w:r>
    </w:p>
    <w:p w14:paraId="64092DBF" w14:textId="77F8EF2E" w:rsidR="00AC5995" w:rsidRPr="00AC5995" w:rsidRDefault="00AC5995" w:rsidP="00AC5995">
      <w:pPr>
        <w:pStyle w:val="Bibliography"/>
        <w:rPr>
          <w:rFonts w:ascii="Times New Roman" w:hAnsi="Times New Roman" w:cs="Times New Roman"/>
          <w:sz w:val="20"/>
        </w:rPr>
      </w:pPr>
      <w:r w:rsidRPr="00AC5995">
        <w:rPr>
          <w:rFonts w:ascii="Times New Roman" w:hAnsi="Times New Roman" w:cs="Times New Roman"/>
          <w:sz w:val="20"/>
        </w:rPr>
        <w:t xml:space="preserve">8. </w:t>
      </w:r>
      <w:r w:rsidR="00A238BF" w:rsidRPr="00A238BF">
        <w:rPr>
          <w:rFonts w:ascii="Times New Roman" w:hAnsi="Times New Roman" w:cs="Times New Roman"/>
          <w:sz w:val="20"/>
        </w:rPr>
        <w:t>Han H, Wang W-Y, Mao B-H. Borderline-SMOTE: A new over-sampling method in imbalanced data sets learning. International conference on intelligent computing; 2005: Springer.</w:t>
      </w:r>
    </w:p>
    <w:p w14:paraId="4F2CE5DB" w14:textId="22BDABC2" w:rsidR="00AC5995" w:rsidRPr="00AC5995" w:rsidRDefault="00AC5995" w:rsidP="00AC5995">
      <w:pPr>
        <w:pStyle w:val="Bibliography"/>
        <w:rPr>
          <w:rFonts w:ascii="Times New Roman" w:hAnsi="Times New Roman" w:cs="Times New Roman"/>
          <w:sz w:val="20"/>
        </w:rPr>
      </w:pPr>
      <w:r w:rsidRPr="00AC5995">
        <w:rPr>
          <w:rFonts w:ascii="Times New Roman" w:hAnsi="Times New Roman" w:cs="Times New Roman"/>
          <w:sz w:val="20"/>
        </w:rPr>
        <w:t xml:space="preserve">9. </w:t>
      </w:r>
      <w:proofErr w:type="spellStart"/>
      <w:r w:rsidR="00A238BF" w:rsidRPr="00A238BF">
        <w:rPr>
          <w:rFonts w:ascii="Times New Roman" w:hAnsi="Times New Roman" w:cs="Times New Roman"/>
          <w:sz w:val="20"/>
        </w:rPr>
        <w:t>Bunkhumpornpat</w:t>
      </w:r>
      <w:proofErr w:type="spellEnd"/>
      <w:r w:rsidR="00A238BF" w:rsidRPr="00A238BF">
        <w:rPr>
          <w:rFonts w:ascii="Times New Roman" w:hAnsi="Times New Roman" w:cs="Times New Roman"/>
          <w:sz w:val="20"/>
        </w:rPr>
        <w:t xml:space="preserve">, C., </w:t>
      </w:r>
      <w:proofErr w:type="spellStart"/>
      <w:r w:rsidR="00A238BF" w:rsidRPr="00A238BF">
        <w:rPr>
          <w:rFonts w:ascii="Times New Roman" w:hAnsi="Times New Roman" w:cs="Times New Roman"/>
          <w:sz w:val="20"/>
        </w:rPr>
        <w:t>Sinapiromsaran</w:t>
      </w:r>
      <w:proofErr w:type="spellEnd"/>
      <w:r w:rsidR="00A238BF" w:rsidRPr="00A238BF">
        <w:rPr>
          <w:rFonts w:ascii="Times New Roman" w:hAnsi="Times New Roman" w:cs="Times New Roman"/>
          <w:sz w:val="20"/>
        </w:rPr>
        <w:t xml:space="preserve">, K., </w:t>
      </w:r>
      <w:proofErr w:type="spellStart"/>
      <w:r w:rsidR="00A238BF" w:rsidRPr="00A238BF">
        <w:rPr>
          <w:rFonts w:ascii="Times New Roman" w:hAnsi="Times New Roman" w:cs="Times New Roman"/>
          <w:sz w:val="20"/>
        </w:rPr>
        <w:t>Lursinsap</w:t>
      </w:r>
      <w:proofErr w:type="spellEnd"/>
      <w:r w:rsidR="00A238BF" w:rsidRPr="00A238BF">
        <w:rPr>
          <w:rFonts w:ascii="Times New Roman" w:hAnsi="Times New Roman" w:cs="Times New Roman"/>
          <w:sz w:val="20"/>
        </w:rPr>
        <w:t xml:space="preserve">, C. Safe-Level-SMOTE: Safe-Level-Synthetic Minority Over-Sampling </w:t>
      </w:r>
      <w:proofErr w:type="spellStart"/>
      <w:r w:rsidR="00A238BF" w:rsidRPr="00A238BF">
        <w:rPr>
          <w:rFonts w:ascii="Times New Roman" w:hAnsi="Times New Roman" w:cs="Times New Roman"/>
          <w:sz w:val="20"/>
        </w:rPr>
        <w:t>TEchnique</w:t>
      </w:r>
      <w:proofErr w:type="spellEnd"/>
      <w:r w:rsidR="00A238BF" w:rsidRPr="00A238BF">
        <w:rPr>
          <w:rFonts w:ascii="Times New Roman" w:hAnsi="Times New Roman" w:cs="Times New Roman"/>
          <w:sz w:val="20"/>
        </w:rPr>
        <w:t xml:space="preserve"> for Handling the Class Imbalanced Problem. Pacific-Asia conference on </w:t>
      </w:r>
      <w:proofErr w:type="spellStart"/>
      <w:r w:rsidR="00A238BF" w:rsidRPr="00A238BF">
        <w:rPr>
          <w:rFonts w:ascii="Times New Roman" w:hAnsi="Times New Roman" w:cs="Times New Roman"/>
          <w:sz w:val="20"/>
        </w:rPr>
        <w:t>knowleage</w:t>
      </w:r>
      <w:proofErr w:type="spellEnd"/>
      <w:r w:rsidR="00A238BF" w:rsidRPr="00A238BF">
        <w:rPr>
          <w:rFonts w:ascii="Times New Roman" w:hAnsi="Times New Roman" w:cs="Times New Roman"/>
          <w:sz w:val="20"/>
        </w:rPr>
        <w:t xml:space="preserve"> discovery and </w:t>
      </w:r>
      <w:proofErr w:type="spellStart"/>
      <w:r w:rsidR="00A238BF" w:rsidRPr="00A238BF">
        <w:rPr>
          <w:rFonts w:ascii="Times New Roman" w:hAnsi="Times New Roman" w:cs="Times New Roman"/>
          <w:sz w:val="20"/>
        </w:rPr>
        <w:t>dara</w:t>
      </w:r>
      <w:proofErr w:type="spellEnd"/>
      <w:r w:rsidR="00A238BF" w:rsidRPr="00A238BF">
        <w:rPr>
          <w:rFonts w:ascii="Times New Roman" w:hAnsi="Times New Roman" w:cs="Times New Roman"/>
          <w:sz w:val="20"/>
        </w:rPr>
        <w:t xml:space="preserve"> mining; 2009: Springer.</w:t>
      </w:r>
    </w:p>
    <w:p w14:paraId="087AEADD" w14:textId="2C01ED79" w:rsidR="00AC5995" w:rsidRPr="00AC5995" w:rsidRDefault="00AC5995" w:rsidP="00AC5995">
      <w:pPr>
        <w:pStyle w:val="Bibliography"/>
        <w:rPr>
          <w:rFonts w:ascii="Times New Roman" w:hAnsi="Times New Roman" w:cs="Times New Roman"/>
          <w:sz w:val="20"/>
        </w:rPr>
      </w:pPr>
      <w:r w:rsidRPr="00AC5995">
        <w:rPr>
          <w:rFonts w:ascii="Times New Roman" w:hAnsi="Times New Roman" w:cs="Times New Roman"/>
          <w:sz w:val="20"/>
        </w:rPr>
        <w:t xml:space="preserve">10. </w:t>
      </w:r>
      <w:proofErr w:type="spellStart"/>
      <w:r w:rsidR="00A238BF" w:rsidRPr="00A238BF">
        <w:rPr>
          <w:rFonts w:ascii="Times New Roman" w:hAnsi="Times New Roman" w:cs="Times New Roman"/>
          <w:sz w:val="20"/>
        </w:rPr>
        <w:t>Haibo</w:t>
      </w:r>
      <w:proofErr w:type="spellEnd"/>
      <w:r w:rsidR="00A238BF" w:rsidRPr="00A238BF">
        <w:rPr>
          <w:rFonts w:ascii="Times New Roman" w:hAnsi="Times New Roman" w:cs="Times New Roman"/>
          <w:sz w:val="20"/>
        </w:rPr>
        <w:t xml:space="preserve"> He, Yang Bai, Garcia EA, </w:t>
      </w:r>
      <w:proofErr w:type="spellStart"/>
      <w:r w:rsidR="00A238BF" w:rsidRPr="00A238BF">
        <w:rPr>
          <w:rFonts w:ascii="Times New Roman" w:hAnsi="Times New Roman" w:cs="Times New Roman"/>
          <w:sz w:val="20"/>
        </w:rPr>
        <w:t>Shutao</w:t>
      </w:r>
      <w:proofErr w:type="spellEnd"/>
      <w:r w:rsidR="00A238BF" w:rsidRPr="00A238BF">
        <w:rPr>
          <w:rFonts w:ascii="Times New Roman" w:hAnsi="Times New Roman" w:cs="Times New Roman"/>
          <w:sz w:val="20"/>
        </w:rPr>
        <w:t xml:space="preserve"> Li. ADASYN: Adaptive synthetic sampling approach for imbalanced learning. 2008 IEEE International Joint Conference on Neural Networks (IEEE World Congress on Computational Intelligence); 2008: IEEE.</w:t>
      </w:r>
    </w:p>
    <w:p w14:paraId="0A159E22" w14:textId="164ECE52" w:rsidR="00AC5995" w:rsidRDefault="00AC5995" w:rsidP="00AC5995">
      <w:pPr>
        <w:pStyle w:val="Bibliography"/>
        <w:rPr>
          <w:rFonts w:ascii="Times New Roman" w:hAnsi="Times New Roman" w:cs="Times New Roman"/>
          <w:sz w:val="20"/>
        </w:rPr>
      </w:pPr>
      <w:r w:rsidRPr="00AC5995">
        <w:rPr>
          <w:rFonts w:ascii="Times New Roman" w:hAnsi="Times New Roman" w:cs="Times New Roman"/>
          <w:sz w:val="20"/>
        </w:rPr>
        <w:t xml:space="preserve">11. </w:t>
      </w:r>
      <w:r w:rsidR="00A238BF" w:rsidRPr="00A238BF">
        <w:rPr>
          <w:rFonts w:ascii="Times New Roman" w:hAnsi="Times New Roman" w:cs="Times New Roman" w:hint="eastAsia"/>
          <w:sz w:val="20"/>
        </w:rPr>
        <w:t xml:space="preserve">Gu X, </w:t>
      </w:r>
      <w:proofErr w:type="spellStart"/>
      <w:r w:rsidR="00A238BF" w:rsidRPr="00A238BF">
        <w:rPr>
          <w:rFonts w:ascii="Times New Roman" w:hAnsi="Times New Roman" w:cs="Times New Roman" w:hint="eastAsia"/>
          <w:sz w:val="20"/>
        </w:rPr>
        <w:t>Angelov</w:t>
      </w:r>
      <w:proofErr w:type="spellEnd"/>
      <w:r w:rsidR="00A238BF" w:rsidRPr="00A238BF">
        <w:rPr>
          <w:rFonts w:ascii="Times New Roman" w:hAnsi="Times New Roman" w:cs="Times New Roman" w:hint="eastAsia"/>
          <w:sz w:val="20"/>
        </w:rPr>
        <w:t xml:space="preserve"> PP, Soares EA. A self</w:t>
      </w:r>
      <w:r w:rsidR="00A238BF" w:rsidRPr="00A238BF">
        <w:rPr>
          <w:rFonts w:ascii="Times New Roman" w:hAnsi="Times New Roman" w:cs="Times New Roman" w:hint="eastAsia"/>
          <w:sz w:val="20"/>
        </w:rPr>
        <w:t>‐</w:t>
      </w:r>
      <w:r w:rsidR="00A238BF" w:rsidRPr="00A238BF">
        <w:rPr>
          <w:rFonts w:ascii="Times New Roman" w:hAnsi="Times New Roman" w:cs="Times New Roman" w:hint="eastAsia"/>
          <w:sz w:val="20"/>
        </w:rPr>
        <w:t>adaptive synthetic over</w:t>
      </w:r>
      <w:r w:rsidR="00A238BF" w:rsidRPr="00A238BF">
        <w:rPr>
          <w:rFonts w:ascii="Times New Roman" w:hAnsi="Times New Roman" w:cs="Times New Roman" w:hint="eastAsia"/>
          <w:sz w:val="20"/>
        </w:rPr>
        <w:t>‐</w:t>
      </w:r>
      <w:r w:rsidR="00A238BF" w:rsidRPr="00A238BF">
        <w:rPr>
          <w:rFonts w:ascii="Times New Roman" w:hAnsi="Times New Roman" w:cs="Times New Roman" w:hint="eastAsia"/>
          <w:sz w:val="20"/>
        </w:rPr>
        <w:t xml:space="preserve">sampling technique for imbalanced classification. Int J </w:t>
      </w:r>
      <w:proofErr w:type="spellStart"/>
      <w:r w:rsidR="00A238BF" w:rsidRPr="00A238BF">
        <w:rPr>
          <w:rFonts w:ascii="Times New Roman" w:hAnsi="Times New Roman" w:cs="Times New Roman" w:hint="eastAsia"/>
          <w:sz w:val="20"/>
        </w:rPr>
        <w:t>Intell</w:t>
      </w:r>
      <w:proofErr w:type="spellEnd"/>
      <w:r w:rsidR="00A238BF" w:rsidRPr="00A238BF">
        <w:rPr>
          <w:rFonts w:ascii="Times New Roman" w:hAnsi="Times New Roman" w:cs="Times New Roman" w:hint="eastAsia"/>
          <w:sz w:val="20"/>
        </w:rPr>
        <w:t xml:space="preserve"> Syst. </w:t>
      </w:r>
      <w:proofErr w:type="gramStart"/>
      <w:r w:rsidR="00A238BF" w:rsidRPr="00A238BF">
        <w:rPr>
          <w:rFonts w:ascii="Times New Roman" w:hAnsi="Times New Roman" w:cs="Times New Roman" w:hint="eastAsia"/>
          <w:sz w:val="20"/>
        </w:rPr>
        <w:t>2020;35:923</w:t>
      </w:r>
      <w:proofErr w:type="gramEnd"/>
      <w:r w:rsidR="00A238BF" w:rsidRPr="00A238BF">
        <w:rPr>
          <w:rFonts w:ascii="Times New Roman" w:hAnsi="Times New Roman" w:cs="Times New Roman" w:hint="eastAsia"/>
          <w:sz w:val="20"/>
        </w:rPr>
        <w:t>–</w:t>
      </w:r>
      <w:r w:rsidR="00A238BF" w:rsidRPr="00A238BF">
        <w:rPr>
          <w:rFonts w:ascii="Times New Roman" w:hAnsi="Times New Roman" w:cs="Times New Roman" w:hint="eastAsia"/>
          <w:sz w:val="20"/>
        </w:rPr>
        <w:t xml:space="preserve">43. http://doi.org/10.1002/int.22230.   </w:t>
      </w:r>
    </w:p>
    <w:p w14:paraId="34C2D35C" w14:textId="0CA5C270" w:rsidR="00AC5995" w:rsidRPr="00AC5995" w:rsidRDefault="00AC5995" w:rsidP="00AC5995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br w:type="page"/>
      </w:r>
    </w:p>
    <w:p w14:paraId="1A6095C8" w14:textId="08D71DD9" w:rsidR="00B06382" w:rsidRPr="00AC5995" w:rsidRDefault="00CF191F" w:rsidP="00205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Supplementary </w:t>
      </w:r>
      <w:r w:rsidR="00CA0B8A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2053C0">
        <w:rPr>
          <w:rFonts w:ascii="Times New Roman" w:hAnsi="Times New Roman" w:cs="Times New Roman"/>
          <w:b/>
          <w:bCs/>
          <w:sz w:val="20"/>
          <w:szCs w:val="20"/>
        </w:rPr>
        <w:t>igures</w:t>
      </w:r>
    </w:p>
    <w:p w14:paraId="74BE74FC" w14:textId="77777777" w:rsidR="000A20F4" w:rsidRPr="002053C0" w:rsidRDefault="000A20F4" w:rsidP="002053C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1752BC3" w14:textId="77777777" w:rsidR="00EF5BCB" w:rsidRPr="002053C0" w:rsidRDefault="00EF5BCB" w:rsidP="00205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3E16348" w14:textId="00DD7438" w:rsidR="008C0E86" w:rsidRPr="002053C0" w:rsidRDefault="008C0E86" w:rsidP="00205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 wp14:anchorId="05408A35" wp14:editId="1802C143">
            <wp:extent cx="5894262" cy="1637028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773" cy="1680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AABDFD" w14:textId="66417A06" w:rsidR="008C0E86" w:rsidRPr="002053C0" w:rsidRDefault="008C0E86" w:rsidP="002053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b/>
          <w:sz w:val="20"/>
          <w:szCs w:val="20"/>
        </w:rPr>
        <w:t xml:space="preserve">Figure S1. </w:t>
      </w:r>
      <w:r w:rsidRPr="002053C0">
        <w:rPr>
          <w:rFonts w:ascii="Times New Roman" w:hAnsi="Times New Roman" w:cs="Times New Roman"/>
          <w:sz w:val="20"/>
          <w:szCs w:val="20"/>
        </w:rPr>
        <w:t>Example</w:t>
      </w:r>
      <w:r w:rsidR="00861FA2" w:rsidRPr="002053C0">
        <w:rPr>
          <w:rFonts w:ascii="Times New Roman" w:hAnsi="Times New Roman" w:cs="Times New Roman"/>
          <w:sz w:val="20"/>
          <w:szCs w:val="20"/>
        </w:rPr>
        <w:t>s</w:t>
      </w:r>
      <w:r w:rsidRPr="002053C0">
        <w:rPr>
          <w:rFonts w:ascii="Times New Roman" w:hAnsi="Times New Roman" w:cs="Times New Roman"/>
          <w:sz w:val="20"/>
          <w:szCs w:val="20"/>
        </w:rPr>
        <w:t xml:space="preserve"> of segmentations and noise images of a patient.</w:t>
      </w:r>
    </w:p>
    <w:p w14:paraId="01F06CC6" w14:textId="56D14514" w:rsidR="008C0E86" w:rsidRDefault="008C0E86" w:rsidP="00205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553E336" w14:textId="6E406B60" w:rsidR="000A20F4" w:rsidRDefault="000A20F4" w:rsidP="00205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B1916DF" w14:textId="77777777" w:rsidR="000A20F4" w:rsidRPr="002053C0" w:rsidRDefault="000A20F4" w:rsidP="00205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7AAC731" w14:textId="77777777" w:rsidR="00EF5BCB" w:rsidRPr="002053C0" w:rsidRDefault="00EF5BCB" w:rsidP="002053C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F899D0D" w14:textId="77777777" w:rsidR="008C0E86" w:rsidRPr="002053C0" w:rsidRDefault="008C0E86" w:rsidP="002053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noProof/>
          <w:sz w:val="20"/>
          <w:szCs w:val="20"/>
          <w:lang w:eastAsia="en-US"/>
        </w:rPr>
        <w:drawing>
          <wp:inline distT="0" distB="0" distL="0" distR="0" wp14:anchorId="3CBCEF0C" wp14:editId="372B72AE">
            <wp:extent cx="5943600" cy="22440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lusterExplain.jpg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0D908" w14:textId="7B8DDEB5" w:rsidR="00255F69" w:rsidRPr="00AC5995" w:rsidRDefault="008C0E86" w:rsidP="00AC599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b/>
          <w:sz w:val="20"/>
          <w:szCs w:val="20"/>
        </w:rPr>
        <w:t xml:space="preserve">Figure S2. </w:t>
      </w:r>
      <w:r w:rsidRPr="002053C0">
        <w:rPr>
          <w:rFonts w:ascii="Times New Roman" w:hAnsi="Times New Roman" w:cs="Times New Roman"/>
          <w:sz w:val="20"/>
          <w:szCs w:val="20"/>
        </w:rPr>
        <w:t>Visualization of k-means clustering via principal component analysis, specially shows that (</w:t>
      </w:r>
      <w:r w:rsidRPr="002053C0">
        <w:rPr>
          <w:rFonts w:ascii="Times New Roman" w:hAnsi="Times New Roman" w:cs="Times New Roman"/>
          <w:b/>
          <w:sz w:val="20"/>
          <w:szCs w:val="20"/>
        </w:rPr>
        <w:t>a</w:t>
      </w:r>
      <w:r w:rsidRPr="002053C0">
        <w:rPr>
          <w:rFonts w:ascii="Times New Roman" w:hAnsi="Times New Roman" w:cs="Times New Roman"/>
          <w:sz w:val="20"/>
          <w:szCs w:val="20"/>
        </w:rPr>
        <w:t xml:space="preserve">) centers 3 and 4 were </w:t>
      </w:r>
      <w:r w:rsidR="00D61622">
        <w:rPr>
          <w:rFonts w:ascii="Times New Roman" w:hAnsi="Times New Roman" w:cs="Times New Roman"/>
          <w:sz w:val="20"/>
          <w:szCs w:val="20"/>
        </w:rPr>
        <w:t>accurately</w:t>
      </w:r>
      <w:r w:rsidRPr="002053C0">
        <w:rPr>
          <w:rFonts w:ascii="Times New Roman" w:hAnsi="Times New Roman" w:cs="Times New Roman"/>
          <w:sz w:val="20"/>
          <w:szCs w:val="20"/>
        </w:rPr>
        <w:t xml:space="preserve"> assigned to different clusters, and (</w:t>
      </w:r>
      <w:r w:rsidRPr="002053C0">
        <w:rPr>
          <w:rFonts w:ascii="Times New Roman" w:hAnsi="Times New Roman" w:cs="Times New Roman"/>
          <w:b/>
          <w:sz w:val="20"/>
          <w:szCs w:val="20"/>
        </w:rPr>
        <w:t>b</w:t>
      </w:r>
      <w:r w:rsidRPr="002053C0">
        <w:rPr>
          <w:rFonts w:ascii="Times New Roman" w:hAnsi="Times New Roman" w:cs="Times New Roman"/>
          <w:sz w:val="20"/>
          <w:szCs w:val="20"/>
        </w:rPr>
        <w:t>) the resulting subtype distribution between the two clusters (ADC</w:t>
      </w:r>
      <w:r w:rsidR="00515D34">
        <w:rPr>
          <w:rFonts w:ascii="Times New Roman" w:hAnsi="Times New Roman" w:cs="Times New Roman"/>
          <w:sz w:val="20"/>
          <w:szCs w:val="20"/>
        </w:rPr>
        <w:t xml:space="preserve"> of c</w:t>
      </w:r>
      <w:r w:rsidRPr="002053C0">
        <w:rPr>
          <w:rFonts w:ascii="Times New Roman" w:hAnsi="Times New Roman" w:cs="Times New Roman"/>
          <w:sz w:val="20"/>
          <w:szCs w:val="20"/>
        </w:rPr>
        <w:t xml:space="preserve">luster 1 vs. 2, 172 </w:t>
      </w:r>
      <w:r w:rsidR="00515D34">
        <w:rPr>
          <w:rFonts w:ascii="Times New Roman" w:hAnsi="Times New Roman" w:cs="Times New Roman"/>
          <w:sz w:val="20"/>
          <w:szCs w:val="20"/>
        </w:rPr>
        <w:t>vs</w:t>
      </w:r>
      <w:r w:rsidRPr="002053C0">
        <w:rPr>
          <w:rFonts w:ascii="Times New Roman" w:hAnsi="Times New Roman" w:cs="Times New Roman"/>
          <w:sz w:val="20"/>
          <w:szCs w:val="20"/>
        </w:rPr>
        <w:t>. 73; SCC</w:t>
      </w:r>
      <w:r w:rsidR="00515D34">
        <w:rPr>
          <w:rFonts w:ascii="Times New Roman" w:hAnsi="Times New Roman" w:cs="Times New Roman"/>
          <w:sz w:val="20"/>
          <w:szCs w:val="20"/>
        </w:rPr>
        <w:t xml:space="preserve"> of</w:t>
      </w:r>
      <w:r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="00515D34">
        <w:rPr>
          <w:rFonts w:ascii="Times New Roman" w:hAnsi="Times New Roman" w:cs="Times New Roman"/>
          <w:sz w:val="20"/>
          <w:szCs w:val="20"/>
        </w:rPr>
        <w:t>c</w:t>
      </w:r>
      <w:r w:rsidRPr="002053C0">
        <w:rPr>
          <w:rFonts w:ascii="Times New Roman" w:hAnsi="Times New Roman" w:cs="Times New Roman"/>
          <w:sz w:val="20"/>
          <w:szCs w:val="20"/>
        </w:rPr>
        <w:t xml:space="preserve">luster 1 vs. 2, 56 </w:t>
      </w:r>
      <w:r w:rsidR="00515D34">
        <w:rPr>
          <w:rFonts w:ascii="Times New Roman" w:hAnsi="Times New Roman" w:cs="Times New Roman"/>
          <w:sz w:val="20"/>
          <w:szCs w:val="20"/>
        </w:rPr>
        <w:t>vs</w:t>
      </w:r>
      <w:r w:rsidRPr="002053C0">
        <w:rPr>
          <w:rFonts w:ascii="Times New Roman" w:hAnsi="Times New Roman" w:cs="Times New Roman"/>
          <w:sz w:val="20"/>
          <w:szCs w:val="20"/>
        </w:rPr>
        <w:t>. 22) had no significant difference</w:t>
      </w:r>
      <w:r w:rsidR="00D61622">
        <w:rPr>
          <w:rFonts w:ascii="Times New Roman" w:hAnsi="Times New Roman" w:cs="Times New Roman"/>
          <w:sz w:val="20"/>
          <w:szCs w:val="20"/>
        </w:rPr>
        <w:t xml:space="preserve"> (</w:t>
      </w:r>
      <w:r w:rsidR="004D785F" w:rsidRPr="004D785F">
        <w:rPr>
          <w:rFonts w:ascii="Times New Roman" w:hAnsi="Times New Roman" w:cs="Times New Roman"/>
          <w:sz w:val="20"/>
          <w:szCs w:val="20"/>
        </w:rPr>
        <w:t>χ</w:t>
      </w:r>
      <w:r w:rsidR="004D785F" w:rsidRPr="004D785F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4D785F" w:rsidRPr="004D785F">
        <w:rPr>
          <w:rFonts w:ascii="Times New Roman" w:hAnsi="Times New Roman" w:cs="Times New Roman"/>
          <w:sz w:val="20"/>
          <w:szCs w:val="20"/>
        </w:rPr>
        <w:t xml:space="preserve"> test</w:t>
      </w:r>
      <w:r w:rsidR="00D61622">
        <w:rPr>
          <w:rFonts w:ascii="Times New Roman" w:hAnsi="Times New Roman" w:cs="Times New Roman"/>
          <w:sz w:val="20"/>
          <w:szCs w:val="20"/>
        </w:rPr>
        <w:t>)</w:t>
      </w:r>
      <w:r w:rsidRPr="002053C0">
        <w:rPr>
          <w:rFonts w:ascii="Times New Roman" w:hAnsi="Times New Roman" w:cs="Times New Roman"/>
          <w:sz w:val="20"/>
          <w:szCs w:val="20"/>
        </w:rPr>
        <w:t>.</w:t>
      </w:r>
    </w:p>
    <w:p w14:paraId="5A9BCD91" w14:textId="77777777" w:rsidR="00255F69" w:rsidRPr="002053C0" w:rsidRDefault="00255F69" w:rsidP="002053C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2053C0">
        <w:rPr>
          <w:rFonts w:ascii="Times New Roman" w:hAnsi="Times New Roman" w:cs="Times New Roman"/>
          <w:b/>
          <w:bCs/>
          <w:noProof/>
          <w:sz w:val="20"/>
          <w:szCs w:val="20"/>
          <w:lang w:eastAsia="en-US"/>
        </w:rPr>
        <w:lastRenderedPageBreak/>
        <w:drawing>
          <wp:inline distT="0" distB="0" distL="0" distR="0" wp14:anchorId="2C64DAE3" wp14:editId="781EC601">
            <wp:extent cx="5943600" cy="6912610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1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AFE75" w14:textId="6455424A" w:rsidR="00255F69" w:rsidRPr="002053C0" w:rsidRDefault="00255F69" w:rsidP="002053C0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2053C0">
        <w:rPr>
          <w:rFonts w:ascii="Times New Roman" w:hAnsi="Times New Roman" w:cs="Times New Roman"/>
          <w:b/>
          <w:bCs/>
          <w:sz w:val="20"/>
          <w:szCs w:val="20"/>
        </w:rPr>
        <w:t>Figure S</w:t>
      </w:r>
      <w:r w:rsidR="00217F2D" w:rsidRPr="002053C0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2053C0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Pr="002053C0">
        <w:rPr>
          <w:rFonts w:ascii="Times New Roman" w:hAnsi="Times New Roman" w:cs="Times New Roman"/>
          <w:bCs/>
          <w:sz w:val="20"/>
          <w:szCs w:val="20"/>
        </w:rPr>
        <w:t>AUROCs (left column), G-means (median column) and scatterplots of AUROC and G-mean (right column) for 30 combinations of harmonization and oversampling methods on (</w:t>
      </w:r>
      <w:r w:rsidRPr="002053C0">
        <w:rPr>
          <w:rFonts w:ascii="Times New Roman" w:hAnsi="Times New Roman" w:cs="Times New Roman"/>
          <w:b/>
          <w:sz w:val="20"/>
          <w:szCs w:val="20"/>
        </w:rPr>
        <w:t>a-c</w:t>
      </w:r>
      <w:r w:rsidRPr="002053C0">
        <w:rPr>
          <w:rFonts w:ascii="Times New Roman" w:hAnsi="Times New Roman" w:cs="Times New Roman"/>
          <w:bCs/>
          <w:sz w:val="20"/>
          <w:szCs w:val="20"/>
        </w:rPr>
        <w:t>) RF, (</w:t>
      </w:r>
      <w:r w:rsidRPr="002053C0">
        <w:rPr>
          <w:rFonts w:ascii="Times New Roman" w:hAnsi="Times New Roman" w:cs="Times New Roman"/>
          <w:b/>
          <w:sz w:val="20"/>
          <w:szCs w:val="20"/>
        </w:rPr>
        <w:t>d-f</w:t>
      </w:r>
      <w:r w:rsidRPr="002053C0">
        <w:rPr>
          <w:rFonts w:ascii="Times New Roman" w:hAnsi="Times New Roman" w:cs="Times New Roman"/>
          <w:bCs/>
          <w:sz w:val="20"/>
          <w:szCs w:val="20"/>
        </w:rPr>
        <w:t>) LDA, (</w:t>
      </w:r>
      <w:r w:rsidRPr="002053C0">
        <w:rPr>
          <w:rFonts w:ascii="Times New Roman" w:hAnsi="Times New Roman" w:cs="Times New Roman"/>
          <w:b/>
          <w:sz w:val="20"/>
          <w:szCs w:val="20"/>
        </w:rPr>
        <w:t>g-</w:t>
      </w:r>
      <w:proofErr w:type="spellStart"/>
      <w:r w:rsidRPr="002053C0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2053C0">
        <w:rPr>
          <w:rFonts w:ascii="Times New Roman" w:hAnsi="Times New Roman" w:cs="Times New Roman"/>
          <w:bCs/>
          <w:sz w:val="20"/>
          <w:szCs w:val="20"/>
        </w:rPr>
        <w:t>) LR, and (</w:t>
      </w:r>
      <w:r w:rsidRPr="002053C0">
        <w:rPr>
          <w:rFonts w:ascii="Times New Roman" w:hAnsi="Times New Roman" w:cs="Times New Roman"/>
          <w:b/>
          <w:sz w:val="20"/>
          <w:szCs w:val="20"/>
        </w:rPr>
        <w:t>j-l</w:t>
      </w:r>
      <w:r w:rsidRPr="002053C0">
        <w:rPr>
          <w:rFonts w:ascii="Times New Roman" w:hAnsi="Times New Roman" w:cs="Times New Roman"/>
          <w:bCs/>
          <w:sz w:val="20"/>
          <w:szCs w:val="20"/>
        </w:rPr>
        <w:t>) SVM in the internal validation cohort. Batch was determined based on reconstruction method.</w:t>
      </w:r>
    </w:p>
    <w:p w14:paraId="01C58B4D" w14:textId="127DBF73" w:rsidR="00217F2D" w:rsidRPr="002053C0" w:rsidRDefault="00217F2D" w:rsidP="002053C0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27C0CCC" w14:textId="77777777" w:rsidR="00217F2D" w:rsidRPr="002053C0" w:rsidRDefault="00217F2D" w:rsidP="002053C0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053C0">
        <w:rPr>
          <w:rFonts w:ascii="Times New Roman" w:hAnsi="Times New Roman" w:cs="Times New Roman"/>
          <w:noProof/>
          <w:sz w:val="20"/>
          <w:szCs w:val="20"/>
          <w:lang w:eastAsia="en-US"/>
        </w:rPr>
        <w:lastRenderedPageBreak/>
        <w:drawing>
          <wp:inline distT="0" distB="0" distL="0" distR="0" wp14:anchorId="274010C8" wp14:editId="5FD081FA">
            <wp:extent cx="5943600" cy="690054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0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E7459" w14:textId="05BCF33E" w:rsidR="00255F69" w:rsidRPr="002053C0" w:rsidRDefault="00217F2D" w:rsidP="002053C0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2053C0">
        <w:rPr>
          <w:rFonts w:ascii="Times New Roman" w:hAnsi="Times New Roman" w:cs="Times New Roman"/>
          <w:b/>
          <w:bCs/>
          <w:sz w:val="20"/>
          <w:szCs w:val="20"/>
        </w:rPr>
        <w:t>Figure S4.</w:t>
      </w:r>
      <w:r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Pr="002053C0">
        <w:rPr>
          <w:rFonts w:ascii="Times New Roman" w:hAnsi="Times New Roman" w:cs="Times New Roman"/>
          <w:bCs/>
          <w:sz w:val="20"/>
          <w:szCs w:val="20"/>
        </w:rPr>
        <w:t>AUROCs (left column), G-means (median column) and scatterplots of AUROC and G-mean (right column) for 30 combinations of harmonization and oversampling methods on (</w:t>
      </w:r>
      <w:r w:rsidRPr="002053C0">
        <w:rPr>
          <w:rFonts w:ascii="Times New Roman" w:hAnsi="Times New Roman" w:cs="Times New Roman"/>
          <w:b/>
          <w:sz w:val="20"/>
          <w:szCs w:val="20"/>
        </w:rPr>
        <w:t>a-c</w:t>
      </w:r>
      <w:r w:rsidRPr="002053C0">
        <w:rPr>
          <w:rFonts w:ascii="Times New Roman" w:hAnsi="Times New Roman" w:cs="Times New Roman"/>
          <w:bCs/>
          <w:sz w:val="20"/>
          <w:szCs w:val="20"/>
        </w:rPr>
        <w:t>) RF, (</w:t>
      </w:r>
      <w:r w:rsidRPr="002053C0">
        <w:rPr>
          <w:rFonts w:ascii="Times New Roman" w:hAnsi="Times New Roman" w:cs="Times New Roman"/>
          <w:b/>
          <w:sz w:val="20"/>
          <w:szCs w:val="20"/>
        </w:rPr>
        <w:t>d-f</w:t>
      </w:r>
      <w:r w:rsidRPr="002053C0">
        <w:rPr>
          <w:rFonts w:ascii="Times New Roman" w:hAnsi="Times New Roman" w:cs="Times New Roman"/>
          <w:bCs/>
          <w:sz w:val="20"/>
          <w:szCs w:val="20"/>
        </w:rPr>
        <w:t>) LDA, (</w:t>
      </w:r>
      <w:r w:rsidRPr="002053C0">
        <w:rPr>
          <w:rFonts w:ascii="Times New Roman" w:hAnsi="Times New Roman" w:cs="Times New Roman"/>
          <w:b/>
          <w:sz w:val="20"/>
          <w:szCs w:val="20"/>
        </w:rPr>
        <w:t>g-</w:t>
      </w:r>
      <w:proofErr w:type="spellStart"/>
      <w:r w:rsidRPr="002053C0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2053C0">
        <w:rPr>
          <w:rFonts w:ascii="Times New Roman" w:hAnsi="Times New Roman" w:cs="Times New Roman"/>
          <w:bCs/>
          <w:sz w:val="20"/>
          <w:szCs w:val="20"/>
        </w:rPr>
        <w:t>) LR, and (</w:t>
      </w:r>
      <w:r w:rsidRPr="002053C0">
        <w:rPr>
          <w:rFonts w:ascii="Times New Roman" w:hAnsi="Times New Roman" w:cs="Times New Roman"/>
          <w:b/>
          <w:sz w:val="20"/>
          <w:szCs w:val="20"/>
        </w:rPr>
        <w:t>j-l</w:t>
      </w:r>
      <w:r w:rsidRPr="002053C0">
        <w:rPr>
          <w:rFonts w:ascii="Times New Roman" w:hAnsi="Times New Roman" w:cs="Times New Roman"/>
          <w:bCs/>
          <w:sz w:val="20"/>
          <w:szCs w:val="20"/>
        </w:rPr>
        <w:t>) SVM in the internal validation cohort. Batch was determined based on manufacturer.</w:t>
      </w:r>
    </w:p>
    <w:p w14:paraId="2DEE1F71" w14:textId="7002A09F" w:rsidR="00255F69" w:rsidRDefault="00255F69" w:rsidP="002053C0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r w:rsidRPr="002053C0">
        <w:rPr>
          <w:rFonts w:ascii="Times New Roman" w:hAnsi="Times New Roman" w:cs="Times New Roman"/>
          <w:bCs/>
          <w:noProof/>
          <w:sz w:val="20"/>
          <w:szCs w:val="20"/>
          <w:lang w:eastAsia="en-US"/>
        </w:rPr>
        <w:lastRenderedPageBreak/>
        <w:drawing>
          <wp:inline distT="0" distB="0" distL="0" distR="0" wp14:anchorId="57BCAF15" wp14:editId="2B98E633">
            <wp:extent cx="5943600" cy="690054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90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53C0">
        <w:rPr>
          <w:rFonts w:ascii="Times New Roman" w:hAnsi="Times New Roman" w:cs="Times New Roman"/>
          <w:b/>
          <w:bCs/>
          <w:sz w:val="20"/>
          <w:szCs w:val="20"/>
        </w:rPr>
        <w:t>Figure S5.</w:t>
      </w:r>
      <w:r w:rsidRPr="002053C0">
        <w:rPr>
          <w:rFonts w:ascii="Times New Roman" w:hAnsi="Times New Roman" w:cs="Times New Roman"/>
          <w:sz w:val="20"/>
          <w:szCs w:val="20"/>
        </w:rPr>
        <w:t xml:space="preserve"> </w:t>
      </w:r>
      <w:r w:rsidRPr="002053C0">
        <w:rPr>
          <w:rFonts w:ascii="Times New Roman" w:hAnsi="Times New Roman" w:cs="Times New Roman"/>
          <w:bCs/>
          <w:sz w:val="20"/>
          <w:szCs w:val="20"/>
        </w:rPr>
        <w:t>AUROCs (left column), G-means (median column) and scatterplots of AUROC and G-mean (right column) for 30 combinations of harmonization and oversampling methods on (</w:t>
      </w:r>
      <w:r w:rsidRPr="002053C0">
        <w:rPr>
          <w:rFonts w:ascii="Times New Roman" w:hAnsi="Times New Roman" w:cs="Times New Roman"/>
          <w:b/>
          <w:sz w:val="20"/>
          <w:szCs w:val="20"/>
        </w:rPr>
        <w:t>a-c</w:t>
      </w:r>
      <w:r w:rsidRPr="002053C0">
        <w:rPr>
          <w:rFonts w:ascii="Times New Roman" w:hAnsi="Times New Roman" w:cs="Times New Roman"/>
          <w:bCs/>
          <w:sz w:val="20"/>
          <w:szCs w:val="20"/>
        </w:rPr>
        <w:t>) RF, (</w:t>
      </w:r>
      <w:r w:rsidRPr="002053C0">
        <w:rPr>
          <w:rFonts w:ascii="Times New Roman" w:hAnsi="Times New Roman" w:cs="Times New Roman"/>
          <w:b/>
          <w:sz w:val="20"/>
          <w:szCs w:val="20"/>
        </w:rPr>
        <w:t>d-f</w:t>
      </w:r>
      <w:r w:rsidRPr="002053C0">
        <w:rPr>
          <w:rFonts w:ascii="Times New Roman" w:hAnsi="Times New Roman" w:cs="Times New Roman"/>
          <w:bCs/>
          <w:sz w:val="20"/>
          <w:szCs w:val="20"/>
        </w:rPr>
        <w:t>) LDA, (</w:t>
      </w:r>
      <w:r w:rsidRPr="002053C0">
        <w:rPr>
          <w:rFonts w:ascii="Times New Roman" w:hAnsi="Times New Roman" w:cs="Times New Roman"/>
          <w:b/>
          <w:sz w:val="20"/>
          <w:szCs w:val="20"/>
        </w:rPr>
        <w:t>g-</w:t>
      </w:r>
      <w:proofErr w:type="spellStart"/>
      <w:r w:rsidRPr="002053C0">
        <w:rPr>
          <w:rFonts w:ascii="Times New Roman" w:hAnsi="Times New Roman" w:cs="Times New Roman"/>
          <w:b/>
          <w:sz w:val="20"/>
          <w:szCs w:val="20"/>
        </w:rPr>
        <w:t>i</w:t>
      </w:r>
      <w:proofErr w:type="spellEnd"/>
      <w:r w:rsidRPr="002053C0">
        <w:rPr>
          <w:rFonts w:ascii="Times New Roman" w:hAnsi="Times New Roman" w:cs="Times New Roman"/>
          <w:bCs/>
          <w:sz w:val="20"/>
          <w:szCs w:val="20"/>
        </w:rPr>
        <w:t>) LR, and (</w:t>
      </w:r>
      <w:r w:rsidRPr="002053C0">
        <w:rPr>
          <w:rFonts w:ascii="Times New Roman" w:hAnsi="Times New Roman" w:cs="Times New Roman"/>
          <w:b/>
          <w:sz w:val="20"/>
          <w:szCs w:val="20"/>
        </w:rPr>
        <w:t>j-l</w:t>
      </w:r>
      <w:r w:rsidRPr="002053C0">
        <w:rPr>
          <w:rFonts w:ascii="Times New Roman" w:hAnsi="Times New Roman" w:cs="Times New Roman"/>
          <w:bCs/>
          <w:sz w:val="20"/>
          <w:szCs w:val="20"/>
        </w:rPr>
        <w:t>) SVM in the internal validation cohort. Batch was determined based on k-means clustering.</w:t>
      </w:r>
    </w:p>
    <w:p w14:paraId="2FD8EBB9" w14:textId="155508DC" w:rsidR="00FB3A51" w:rsidRDefault="00FB3A51" w:rsidP="002053C0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7A41A4ED" w14:textId="77777777" w:rsidR="00334E52" w:rsidRDefault="00334E52" w:rsidP="002053C0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38D1DEAA" w14:textId="43612377" w:rsidR="00334E52" w:rsidRDefault="00FB3A51" w:rsidP="002053C0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F0337A">
        <w:rPr>
          <w:rFonts w:ascii="Times New Roman" w:hAnsi="Times New Roman" w:cs="Times New Roman"/>
          <w:b/>
          <w:sz w:val="20"/>
          <w:szCs w:val="20"/>
        </w:rPr>
        <w:lastRenderedPageBreak/>
        <w:t>Supplementary Tables</w:t>
      </w:r>
    </w:p>
    <w:p w14:paraId="54254953" w14:textId="29FA7EC7" w:rsidR="00334E52" w:rsidRDefault="00334E52" w:rsidP="00334E5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872D6C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EE4A76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872D6C">
        <w:rPr>
          <w:rFonts w:ascii="Times New Roman" w:hAnsi="Times New Roman" w:cs="Times New Roman"/>
          <w:b/>
          <w:bCs/>
          <w:sz w:val="20"/>
          <w:szCs w:val="20"/>
        </w:rPr>
        <w:t xml:space="preserve">1. </w:t>
      </w:r>
      <w:r w:rsidRPr="00EE4A76">
        <w:rPr>
          <w:rFonts w:ascii="Times New Roman" w:hAnsi="Times New Roman" w:cs="Times New Roman"/>
          <w:sz w:val="20"/>
          <w:szCs w:val="20"/>
        </w:rPr>
        <w:t>PET imaging characteristics.</w:t>
      </w:r>
    </w:p>
    <w:tbl>
      <w:tblPr>
        <w:tblStyle w:val="TableGrid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2468"/>
        <w:gridCol w:w="1126"/>
        <w:gridCol w:w="1560"/>
        <w:gridCol w:w="1134"/>
        <w:gridCol w:w="1134"/>
        <w:gridCol w:w="1134"/>
        <w:gridCol w:w="850"/>
      </w:tblGrid>
      <w:tr w:rsidR="00334E52" w:rsidRPr="004E3B62" w14:paraId="23D4E588" w14:textId="77777777" w:rsidTr="00D30205">
        <w:trPr>
          <w:trHeight w:val="453"/>
          <w:jc w:val="center"/>
        </w:trPr>
        <w:tc>
          <w:tcPr>
            <w:tcW w:w="9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7ADE21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Institute</w:t>
            </w:r>
          </w:p>
        </w:tc>
        <w:tc>
          <w:tcPr>
            <w:tcW w:w="24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A85DD2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Manufacture/Model</w:t>
            </w:r>
          </w:p>
        </w:tc>
        <w:tc>
          <w:tcPr>
            <w:tcW w:w="1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242637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Time per bed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(min)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DAFF84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Reconstruction Method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96E9B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Matrix size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64E954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Slice thickness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81E1F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Pixel spacing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886699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Slice spacing</w:t>
            </w:r>
          </w:p>
        </w:tc>
      </w:tr>
      <w:tr w:rsidR="00334E52" w:rsidRPr="004E3B62" w14:paraId="22BC102B" w14:textId="77777777" w:rsidTr="00D30205">
        <w:trPr>
          <w:trHeight w:val="540"/>
          <w:jc w:val="center"/>
        </w:trPr>
        <w:tc>
          <w:tcPr>
            <w:tcW w:w="942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766640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Center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6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3D88E8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GE/Discovery 690</w:t>
            </w:r>
          </w:p>
        </w:tc>
        <w:tc>
          <w:tcPr>
            <w:tcW w:w="112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9B9F615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0.5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22809D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VPFX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CACB99D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192×192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5986CF" w14:textId="77777777" w:rsidR="00334E5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3.27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A95BE0A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3.64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DA875CD" w14:textId="77777777" w:rsidR="00334E5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3.27</w:t>
            </w:r>
          </w:p>
        </w:tc>
      </w:tr>
      <w:tr w:rsidR="00334E52" w:rsidRPr="004E3B62" w14:paraId="0DD17684" w14:textId="77777777" w:rsidTr="00D30205">
        <w:trPr>
          <w:trHeight w:val="577"/>
          <w:jc w:val="center"/>
        </w:trPr>
        <w:tc>
          <w:tcPr>
            <w:tcW w:w="942" w:type="dxa"/>
            <w:vMerge/>
            <w:shd w:val="clear" w:color="auto" w:fill="F2F2F2" w:themeFill="background1" w:themeFillShade="F2"/>
            <w:vAlign w:val="center"/>
          </w:tcPr>
          <w:p w14:paraId="23C4FB2B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68" w:type="dxa"/>
            <w:shd w:val="clear" w:color="auto" w:fill="F2F2F2" w:themeFill="background1" w:themeFillShade="F2"/>
            <w:vAlign w:val="center"/>
          </w:tcPr>
          <w:p w14:paraId="56E46747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GE/Discovery STE</w:t>
            </w:r>
          </w:p>
        </w:tc>
        <w:tc>
          <w:tcPr>
            <w:tcW w:w="1126" w:type="dxa"/>
            <w:shd w:val="clear" w:color="auto" w:fill="F2F2F2" w:themeFill="background1" w:themeFillShade="F2"/>
            <w:vAlign w:val="center"/>
          </w:tcPr>
          <w:p w14:paraId="135AF3A6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</w:t>
            </w: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3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341ED84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3DIR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3419BFF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128×128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70A6491" w14:textId="77777777" w:rsidR="00334E5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3.27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4C11432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3.91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</w:t>
            </w: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5.47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5E30B660" w14:textId="77777777" w:rsidR="00334E5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3.27</w:t>
            </w:r>
          </w:p>
        </w:tc>
      </w:tr>
      <w:tr w:rsidR="00334E52" w:rsidRPr="004E3B62" w14:paraId="60DD7C47" w14:textId="77777777" w:rsidTr="00D30205">
        <w:trPr>
          <w:trHeight w:val="386"/>
          <w:jc w:val="center"/>
        </w:trPr>
        <w:tc>
          <w:tcPr>
            <w:tcW w:w="942" w:type="dxa"/>
            <w:vMerge w:val="restart"/>
            <w:shd w:val="clear" w:color="auto" w:fill="FFFFFF" w:themeFill="background1"/>
            <w:vAlign w:val="center"/>
          </w:tcPr>
          <w:p w14:paraId="37BC602C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Center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68" w:type="dxa"/>
            <w:shd w:val="clear" w:color="auto" w:fill="FFFFFF" w:themeFill="background1"/>
            <w:vAlign w:val="center"/>
          </w:tcPr>
          <w:p w14:paraId="50C256FE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Siemens/NA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4A903466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</w:t>
            </w: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3 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9371D00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OSEM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</w:t>
            </w: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PSF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2604AB6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168×168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1F0D6B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4, 5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52B1E4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4.07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7F4095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3-5</w:t>
            </w:r>
          </w:p>
        </w:tc>
      </w:tr>
      <w:tr w:rsidR="00334E52" w:rsidRPr="00B258DB" w14:paraId="2D6F8450" w14:textId="77777777" w:rsidTr="00D30205">
        <w:trPr>
          <w:trHeight w:val="57"/>
          <w:jc w:val="center"/>
        </w:trPr>
        <w:tc>
          <w:tcPr>
            <w:tcW w:w="942" w:type="dxa"/>
            <w:vMerge/>
            <w:shd w:val="clear" w:color="auto" w:fill="FFFFFF" w:themeFill="background1"/>
            <w:vAlign w:val="center"/>
          </w:tcPr>
          <w:p w14:paraId="2BF59C11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68" w:type="dxa"/>
            <w:shd w:val="clear" w:color="auto" w:fill="FFFFFF" w:themeFill="background1"/>
            <w:vAlign w:val="center"/>
          </w:tcPr>
          <w:p w14:paraId="0870FDB7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Philips/NA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71C1F82B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</w:t>
            </w: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3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95A8DA5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RAMLA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F8CEE0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144×144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2562B6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4892D8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5364130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</w:t>
            </w:r>
          </w:p>
        </w:tc>
      </w:tr>
      <w:tr w:rsidR="00334E52" w:rsidRPr="004E3B62" w14:paraId="2CBB4326" w14:textId="77777777" w:rsidTr="00D30205">
        <w:trPr>
          <w:trHeight w:val="237"/>
          <w:jc w:val="center"/>
        </w:trPr>
        <w:tc>
          <w:tcPr>
            <w:tcW w:w="942" w:type="dxa"/>
            <w:vMerge/>
            <w:shd w:val="clear" w:color="auto" w:fill="FFFFFF" w:themeFill="background1"/>
            <w:vAlign w:val="center"/>
          </w:tcPr>
          <w:p w14:paraId="2A33BB8B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468" w:type="dxa"/>
            <w:shd w:val="clear" w:color="auto" w:fill="FFFFFF" w:themeFill="background1"/>
            <w:vAlign w:val="center"/>
          </w:tcPr>
          <w:p w14:paraId="1DAE8C1B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GE/NA</w:t>
            </w: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4C419BA9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1-5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0BFD708C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OSEM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</w:t>
            </w: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VPHD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VPHDS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D36FA6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128×128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</w:t>
            </w: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192×192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E6EDD0B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3.27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</w:t>
            </w: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4.25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22A924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3.64-5.47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2BFA21F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3.27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</w:t>
            </w: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4.25</w:t>
            </w:r>
          </w:p>
        </w:tc>
      </w:tr>
      <w:tr w:rsidR="00334E52" w:rsidRPr="004E3B62" w14:paraId="36CEEDD1" w14:textId="77777777" w:rsidTr="00D30205">
        <w:trPr>
          <w:trHeight w:val="473"/>
          <w:jc w:val="center"/>
        </w:trPr>
        <w:tc>
          <w:tcPr>
            <w:tcW w:w="942" w:type="dxa"/>
            <w:shd w:val="clear" w:color="auto" w:fill="F2F2F2" w:themeFill="background1" w:themeFillShade="F2"/>
            <w:vAlign w:val="bottom"/>
          </w:tcPr>
          <w:p w14:paraId="270BD203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Center 3</w:t>
            </w:r>
          </w:p>
        </w:tc>
        <w:tc>
          <w:tcPr>
            <w:tcW w:w="2468" w:type="dxa"/>
            <w:shd w:val="clear" w:color="auto" w:fill="F2F2F2" w:themeFill="background1" w:themeFillShade="F2"/>
            <w:vAlign w:val="bottom"/>
          </w:tcPr>
          <w:p w14:paraId="0B848254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Siemens/Biograph 64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mCT</w:t>
            </w:r>
            <w:proofErr w:type="spellEnd"/>
          </w:p>
        </w:tc>
        <w:tc>
          <w:tcPr>
            <w:tcW w:w="1126" w:type="dxa"/>
            <w:shd w:val="clear" w:color="auto" w:fill="F2F2F2" w:themeFill="background1" w:themeFillShade="F2"/>
            <w:vAlign w:val="bottom"/>
          </w:tcPr>
          <w:p w14:paraId="75887DB2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0.6-2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bottom"/>
          </w:tcPr>
          <w:p w14:paraId="104B03D0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PSF+TOF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14:paraId="28DDF6A4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200×200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14:paraId="664BAE45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</w:t>
            </w: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3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bottom"/>
          </w:tcPr>
          <w:p w14:paraId="00696BDB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4.07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14:paraId="675B5B6A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,</w:t>
            </w: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 xml:space="preserve"> 3</w:t>
            </w:r>
          </w:p>
        </w:tc>
      </w:tr>
      <w:tr w:rsidR="00334E52" w:rsidRPr="004E3B62" w14:paraId="7F073B00" w14:textId="77777777" w:rsidTr="00D30205">
        <w:trPr>
          <w:trHeight w:val="423"/>
          <w:jc w:val="center"/>
        </w:trPr>
        <w:tc>
          <w:tcPr>
            <w:tcW w:w="942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3B8639E7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Center 4</w:t>
            </w:r>
          </w:p>
        </w:tc>
        <w:tc>
          <w:tcPr>
            <w:tcW w:w="2468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276817A1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GE/Discovery 710</w:t>
            </w:r>
          </w:p>
        </w:tc>
        <w:tc>
          <w:tcPr>
            <w:tcW w:w="1126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5F5F449E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1-2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64D84606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VPFXS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58035235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192×192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1275A907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3.27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46E228FD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3.64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FFFFF" w:themeFill="background1"/>
            <w:vAlign w:val="bottom"/>
          </w:tcPr>
          <w:p w14:paraId="6D4B5BA2" w14:textId="77777777" w:rsidR="00334E52" w:rsidRPr="004E3B62" w:rsidRDefault="00334E52" w:rsidP="00D30205">
            <w:pPr>
              <w:spacing w:line="36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 w:rsidRPr="004E3B62"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3.27</w:t>
            </w:r>
          </w:p>
        </w:tc>
      </w:tr>
    </w:tbl>
    <w:p w14:paraId="536F7798" w14:textId="1D44BB36" w:rsidR="00334E52" w:rsidRDefault="00334E52" w:rsidP="00334E52">
      <w:pPr>
        <w:spacing w:after="24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E3B62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NA, not </w:t>
      </w:r>
      <w:r w:rsidRPr="00390EF9"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>available; OSEM, ordered subset expectation maximization; PSF, point spread function; RAMLA, row action maximum likelihood algorithm; VPHD, VUE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 xml:space="preserve"> P</w:t>
      </w:r>
      <w:r w:rsidRPr="00390EF9"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>oint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 xml:space="preserve"> </w:t>
      </w:r>
      <w:r w:rsidRPr="00390EF9"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>HD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 xml:space="preserve">; VPHDS, VPHD with PSF modeling; </w:t>
      </w:r>
      <w:r w:rsidRPr="00390EF9"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>IR, iterative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 xml:space="preserve"> reconstruction; TOF, time of flight; VPFX, VUE Point FX; VPFXS,</w:t>
      </w:r>
      <w:r w:rsidRPr="00D563C0"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 xml:space="preserve">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CFCFC"/>
        </w:rPr>
        <w:t>VPFX with PSF modeling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>.</w:t>
      </w:r>
    </w:p>
    <w:p w14:paraId="009A6061" w14:textId="77777777" w:rsidR="00334E52" w:rsidRDefault="00334E52" w:rsidP="002053C0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14:paraId="13614306" w14:textId="77777777" w:rsidR="00334E52" w:rsidRDefault="00334E5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655EFF2E" w14:textId="5259D095" w:rsidR="00FB3A51" w:rsidRPr="004F7B13" w:rsidRDefault="00FB3A51" w:rsidP="00FB3A51">
      <w:pPr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4F7B13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lastRenderedPageBreak/>
        <w:t xml:space="preserve">Table </w:t>
      </w:r>
      <w:r w:rsidR="003974CE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S2</w:t>
      </w:r>
      <w:r w:rsidRPr="004F7B13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 xml:space="preserve">. </w:t>
      </w:r>
      <w:r w:rsidRPr="004F7B13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AUROC and G-mean of high-performing combinations in the internal validation and external testing sets. </w:t>
      </w:r>
    </w:p>
    <w:tbl>
      <w:tblPr>
        <w:tblStyle w:val="1"/>
        <w:tblpPr w:leftFromText="180" w:rightFromText="180" w:vertAnchor="page" w:horzAnchor="margin" w:tblpY="191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3"/>
        <w:gridCol w:w="1886"/>
        <w:gridCol w:w="1828"/>
        <w:gridCol w:w="1673"/>
        <w:gridCol w:w="1673"/>
      </w:tblGrid>
      <w:tr w:rsidR="00334E52" w:rsidRPr="004F7B13" w14:paraId="26978D82" w14:textId="77777777" w:rsidTr="00334E52">
        <w:trPr>
          <w:trHeight w:val="255"/>
        </w:trPr>
        <w:tc>
          <w:tcPr>
            <w:tcW w:w="2203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C49E95A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Combination</w:t>
            </w:r>
          </w:p>
        </w:tc>
        <w:tc>
          <w:tcPr>
            <w:tcW w:w="371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A8A0307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Internal validation</w:t>
            </w:r>
          </w:p>
        </w:tc>
        <w:tc>
          <w:tcPr>
            <w:tcW w:w="334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A2FB83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External testing</w:t>
            </w:r>
          </w:p>
        </w:tc>
      </w:tr>
      <w:tr w:rsidR="00334E52" w:rsidRPr="004F7B13" w14:paraId="48F8515E" w14:textId="77777777" w:rsidTr="00334E52">
        <w:trPr>
          <w:trHeight w:val="255"/>
        </w:trPr>
        <w:tc>
          <w:tcPr>
            <w:tcW w:w="2203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1C818E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A2E972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AUROC</w:t>
            </w:r>
          </w:p>
        </w:tc>
        <w:tc>
          <w:tcPr>
            <w:tcW w:w="18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BE2917B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G-mean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F3F811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AUROC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80A2F5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G-mean</w:t>
            </w:r>
          </w:p>
        </w:tc>
      </w:tr>
      <w:tr w:rsidR="00334E52" w:rsidRPr="004F7B13" w14:paraId="52934F36" w14:textId="77777777" w:rsidTr="00334E52">
        <w:trPr>
          <w:trHeight w:val="255"/>
        </w:trPr>
        <w:tc>
          <w:tcPr>
            <w:tcW w:w="220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565E1C" w14:textId="77777777" w:rsidR="00334E52" w:rsidRPr="00655585" w:rsidRDefault="00334E52" w:rsidP="00334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3DF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RF</w:t>
            </w:r>
          </w:p>
        </w:tc>
        <w:tc>
          <w:tcPr>
            <w:tcW w:w="188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16545A5" w14:textId="77777777" w:rsidR="00334E52" w:rsidRPr="00655585" w:rsidRDefault="00334E52" w:rsidP="00334E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52D8CF5" w14:textId="77777777" w:rsidR="00334E52" w:rsidRPr="00655585" w:rsidRDefault="00334E52" w:rsidP="00334E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F854774" w14:textId="77777777" w:rsidR="00334E52" w:rsidRPr="00655585" w:rsidRDefault="00334E52" w:rsidP="00334E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1713182E" w14:textId="77777777" w:rsidR="00334E52" w:rsidRPr="00655585" w:rsidRDefault="00334E52" w:rsidP="00334E5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4E52" w:rsidRPr="004F7B13" w14:paraId="163F1AEE" w14:textId="77777777" w:rsidTr="00334E52">
        <w:trPr>
          <w:trHeight w:val="277"/>
        </w:trPr>
        <w:tc>
          <w:tcPr>
            <w:tcW w:w="2203" w:type="dxa"/>
            <w:shd w:val="clear" w:color="auto" w:fill="auto"/>
          </w:tcPr>
          <w:p w14:paraId="7852B4CA" w14:textId="77777777" w:rsidR="00334E52" w:rsidRPr="00B63DF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63DF3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86" w:type="dxa"/>
            <w:shd w:val="clear" w:color="auto" w:fill="auto"/>
          </w:tcPr>
          <w:p w14:paraId="17EE91FC" w14:textId="77777777" w:rsidR="00334E52" w:rsidRPr="00B63D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DF3">
              <w:rPr>
                <w:rFonts w:ascii="Times New Roman" w:hAnsi="Times New Roman" w:cs="Times New Roman"/>
                <w:sz w:val="20"/>
                <w:szCs w:val="20"/>
              </w:rPr>
              <w:t>0.608 ± 0.058</w:t>
            </w:r>
          </w:p>
        </w:tc>
        <w:tc>
          <w:tcPr>
            <w:tcW w:w="1828" w:type="dxa"/>
            <w:shd w:val="clear" w:color="auto" w:fill="auto"/>
          </w:tcPr>
          <w:p w14:paraId="366339E7" w14:textId="77777777" w:rsidR="00334E52" w:rsidRPr="00B63D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DF3">
              <w:rPr>
                <w:rFonts w:ascii="Times New Roman" w:hAnsi="Times New Roman" w:cs="Times New Roman"/>
                <w:sz w:val="20"/>
                <w:szCs w:val="20"/>
              </w:rPr>
              <w:t>0.398 ± 0.161</w:t>
            </w:r>
          </w:p>
        </w:tc>
        <w:tc>
          <w:tcPr>
            <w:tcW w:w="1673" w:type="dxa"/>
          </w:tcPr>
          <w:p w14:paraId="17B12617" w14:textId="77777777" w:rsidR="00334E52" w:rsidRPr="00B63D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DF3">
              <w:rPr>
                <w:rFonts w:ascii="Times New Roman" w:hAnsi="Times New Roman" w:cs="Times New Roman"/>
                <w:sz w:val="20"/>
                <w:szCs w:val="20"/>
              </w:rPr>
              <w:t>0.567 ± 0.120</w:t>
            </w:r>
          </w:p>
        </w:tc>
        <w:tc>
          <w:tcPr>
            <w:tcW w:w="1673" w:type="dxa"/>
          </w:tcPr>
          <w:p w14:paraId="020F0BAA" w14:textId="77777777" w:rsidR="00334E52" w:rsidRPr="00B63D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63DF3">
              <w:rPr>
                <w:rFonts w:ascii="Times New Roman" w:hAnsi="Times New Roman" w:cs="Times New Roman"/>
                <w:sz w:val="20"/>
                <w:szCs w:val="20"/>
              </w:rPr>
              <w:t>0.234 ± 0.224</w:t>
            </w:r>
          </w:p>
        </w:tc>
      </w:tr>
      <w:tr w:rsidR="00334E52" w:rsidRPr="004F7B13" w14:paraId="5A46DC94" w14:textId="77777777" w:rsidTr="00334E52">
        <w:trPr>
          <w:trHeight w:val="277"/>
        </w:trPr>
        <w:tc>
          <w:tcPr>
            <w:tcW w:w="2203" w:type="dxa"/>
            <w:shd w:val="clear" w:color="auto" w:fill="auto"/>
            <w:vAlign w:val="center"/>
          </w:tcPr>
          <w:p w14:paraId="0DF8C959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SMOTE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1C511E3F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0.658 ± 0.082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F02123A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0.575 ± 0.093</w:t>
            </w:r>
          </w:p>
        </w:tc>
        <w:tc>
          <w:tcPr>
            <w:tcW w:w="1673" w:type="dxa"/>
            <w:vAlign w:val="center"/>
          </w:tcPr>
          <w:p w14:paraId="3D8235E1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0.591 ± 0.108</w:t>
            </w:r>
          </w:p>
        </w:tc>
        <w:tc>
          <w:tcPr>
            <w:tcW w:w="1673" w:type="dxa"/>
            <w:vAlign w:val="center"/>
          </w:tcPr>
          <w:p w14:paraId="4759C77D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0.417 ± 0.176</w:t>
            </w:r>
          </w:p>
        </w:tc>
      </w:tr>
      <w:tr w:rsidR="00334E52" w:rsidRPr="004F7B13" w14:paraId="738090D1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6B88EF42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ADASYN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7F4F9A7A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0.652 ± 0.088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BE642EB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0.561 ± 0.088</w:t>
            </w:r>
          </w:p>
        </w:tc>
        <w:tc>
          <w:tcPr>
            <w:tcW w:w="1673" w:type="dxa"/>
            <w:vAlign w:val="center"/>
          </w:tcPr>
          <w:p w14:paraId="3BA1E9F1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0.587 ± 0.105</w:t>
            </w:r>
          </w:p>
        </w:tc>
        <w:tc>
          <w:tcPr>
            <w:tcW w:w="1673" w:type="dxa"/>
            <w:vAlign w:val="center"/>
          </w:tcPr>
          <w:p w14:paraId="4D98A1B6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0.423 ± 0.148</w:t>
            </w:r>
          </w:p>
        </w:tc>
      </w:tr>
      <w:tr w:rsidR="00334E52" w:rsidRPr="004F7B13" w14:paraId="5710D326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264089A1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BSMOTE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14ECA7F4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0.660 ± 0.079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5F3F389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0.544 ± 0.161</w:t>
            </w:r>
          </w:p>
        </w:tc>
        <w:tc>
          <w:tcPr>
            <w:tcW w:w="1673" w:type="dxa"/>
            <w:vAlign w:val="center"/>
          </w:tcPr>
          <w:p w14:paraId="0AD2BBF2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0.569 ± 0.105</w:t>
            </w:r>
          </w:p>
        </w:tc>
        <w:tc>
          <w:tcPr>
            <w:tcW w:w="1673" w:type="dxa"/>
            <w:vAlign w:val="center"/>
          </w:tcPr>
          <w:p w14:paraId="5180D8FA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0.364 ± 0.186</w:t>
            </w:r>
          </w:p>
        </w:tc>
      </w:tr>
      <w:tr w:rsidR="00334E52" w:rsidRPr="004F7B13" w14:paraId="0AA60661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3B813AF6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SSMOTE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67BFC742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0.677 ± 0.059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34C0B4A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0.567 ± 0.085</w:t>
            </w:r>
          </w:p>
        </w:tc>
        <w:tc>
          <w:tcPr>
            <w:tcW w:w="1673" w:type="dxa"/>
            <w:vAlign w:val="center"/>
          </w:tcPr>
          <w:p w14:paraId="5759E754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0.581 ± 0.103</w:t>
            </w:r>
          </w:p>
        </w:tc>
        <w:tc>
          <w:tcPr>
            <w:tcW w:w="1673" w:type="dxa"/>
            <w:vAlign w:val="center"/>
          </w:tcPr>
          <w:p w14:paraId="2F0C6C5D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0.321 ± 0.186</w:t>
            </w:r>
          </w:p>
        </w:tc>
      </w:tr>
      <w:tr w:rsidR="00334E52" w:rsidRPr="004F7B13" w14:paraId="558B166A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1E4F5B82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SASYNO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65763A67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0.665 ± 0.076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3AB79C2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0.531 ± 0.119</w:t>
            </w:r>
          </w:p>
        </w:tc>
        <w:tc>
          <w:tcPr>
            <w:tcW w:w="1673" w:type="dxa"/>
            <w:vAlign w:val="center"/>
          </w:tcPr>
          <w:p w14:paraId="646AB003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0.604 ± 0.093</w:t>
            </w:r>
          </w:p>
        </w:tc>
        <w:tc>
          <w:tcPr>
            <w:tcW w:w="1673" w:type="dxa"/>
            <w:vAlign w:val="center"/>
          </w:tcPr>
          <w:p w14:paraId="6BEF4731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0.342 ± 0.192</w:t>
            </w:r>
          </w:p>
        </w:tc>
      </w:tr>
      <w:tr w:rsidR="00334E52" w:rsidRPr="004F7B13" w14:paraId="7F6DD630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53E7C4D6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ComBat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+  </w:t>
            </w: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NoO</w:t>
            </w:r>
            <w:proofErr w:type="spellEnd"/>
            <w:proofErr w:type="gramEnd"/>
          </w:p>
        </w:tc>
        <w:tc>
          <w:tcPr>
            <w:tcW w:w="1886" w:type="dxa"/>
            <w:shd w:val="clear" w:color="auto" w:fill="auto"/>
            <w:vAlign w:val="center"/>
          </w:tcPr>
          <w:p w14:paraId="7D7727E5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0.696 ± 0.073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F427A72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0.486 ± 0.136</w:t>
            </w:r>
          </w:p>
        </w:tc>
        <w:tc>
          <w:tcPr>
            <w:tcW w:w="1673" w:type="dxa"/>
            <w:vAlign w:val="center"/>
          </w:tcPr>
          <w:p w14:paraId="146043CE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0.661 ± 0.122</w:t>
            </w:r>
          </w:p>
        </w:tc>
        <w:tc>
          <w:tcPr>
            <w:tcW w:w="1673" w:type="dxa"/>
            <w:vAlign w:val="center"/>
          </w:tcPr>
          <w:p w14:paraId="4C15E7E3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0.274 ± 0.203</w:t>
            </w:r>
          </w:p>
        </w:tc>
      </w:tr>
      <w:tr w:rsidR="00334E52" w:rsidRPr="004F7B13" w14:paraId="4DD3DA2B" w14:textId="77777777" w:rsidTr="00334E52">
        <w:trPr>
          <w:trHeight w:val="277"/>
        </w:trPr>
        <w:tc>
          <w:tcPr>
            <w:tcW w:w="2203" w:type="dxa"/>
            <w:shd w:val="clear" w:color="auto" w:fill="auto"/>
            <w:vAlign w:val="center"/>
          </w:tcPr>
          <w:p w14:paraId="33BEF0C4" w14:textId="77777777" w:rsidR="00334E52" w:rsidRPr="00FA21F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ComBat</w:t>
            </w:r>
            <w:proofErr w:type="spellEnd"/>
            <w:r w:rsidRPr="00FA21F3">
              <w:rPr>
                <w:rFonts w:ascii="Times New Roman" w:hAnsi="Times New Roman" w:cs="Times New Roman"/>
                <w:sz w:val="20"/>
                <w:szCs w:val="20"/>
              </w:rPr>
              <w:t xml:space="preserve"> + SMOTE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3F275676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0.725 ± 0.079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32CBCBD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0.625 ± 0.101</w:t>
            </w:r>
          </w:p>
        </w:tc>
        <w:tc>
          <w:tcPr>
            <w:tcW w:w="1673" w:type="dxa"/>
            <w:vAlign w:val="center"/>
          </w:tcPr>
          <w:p w14:paraId="465190A0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0.637 ± 0.117</w:t>
            </w:r>
          </w:p>
        </w:tc>
        <w:tc>
          <w:tcPr>
            <w:tcW w:w="1673" w:type="dxa"/>
            <w:vAlign w:val="center"/>
          </w:tcPr>
          <w:p w14:paraId="42262E87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0.363 ± 0.215</w:t>
            </w:r>
          </w:p>
        </w:tc>
      </w:tr>
      <w:tr w:rsidR="00334E52" w:rsidRPr="004F7B13" w14:paraId="6E4C97D3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53657764" w14:textId="77777777" w:rsidR="00334E52" w:rsidRPr="00FA21F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ComBat</w:t>
            </w:r>
            <w:proofErr w:type="spellEnd"/>
            <w:r w:rsidRPr="00FA21F3">
              <w:rPr>
                <w:rFonts w:ascii="Times New Roman" w:hAnsi="Times New Roman" w:cs="Times New Roman"/>
                <w:sz w:val="20"/>
                <w:szCs w:val="20"/>
              </w:rPr>
              <w:t xml:space="preserve"> + ADASYN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76A21403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0.724 ± 0.073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2E6AB61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0.601 ± 0.099</w:t>
            </w:r>
          </w:p>
        </w:tc>
        <w:tc>
          <w:tcPr>
            <w:tcW w:w="1673" w:type="dxa"/>
            <w:vAlign w:val="center"/>
          </w:tcPr>
          <w:p w14:paraId="26497E7C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0.651 ± 0.100</w:t>
            </w:r>
          </w:p>
        </w:tc>
        <w:tc>
          <w:tcPr>
            <w:tcW w:w="1673" w:type="dxa"/>
            <w:vAlign w:val="center"/>
          </w:tcPr>
          <w:p w14:paraId="6C861125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0.372 ± 0.197</w:t>
            </w:r>
          </w:p>
        </w:tc>
      </w:tr>
      <w:tr w:rsidR="00334E52" w:rsidRPr="004F7B13" w14:paraId="6A9676FB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0B695C56" w14:textId="77777777" w:rsidR="00334E52" w:rsidRPr="00FA21F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ComBat</w:t>
            </w:r>
            <w:proofErr w:type="spellEnd"/>
            <w:r w:rsidRPr="00FA21F3">
              <w:rPr>
                <w:rFonts w:ascii="Times New Roman" w:hAnsi="Times New Roman" w:cs="Times New Roman"/>
                <w:sz w:val="20"/>
                <w:szCs w:val="20"/>
              </w:rPr>
              <w:t xml:space="preserve"> + BSMOTE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64080B42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0.726 ± 0.080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3A4CFC6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0.599 ± 0.100</w:t>
            </w:r>
          </w:p>
        </w:tc>
        <w:tc>
          <w:tcPr>
            <w:tcW w:w="1673" w:type="dxa"/>
            <w:vAlign w:val="center"/>
          </w:tcPr>
          <w:p w14:paraId="04C3AEE2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0.654 ± 0.102</w:t>
            </w:r>
          </w:p>
        </w:tc>
        <w:tc>
          <w:tcPr>
            <w:tcW w:w="1673" w:type="dxa"/>
            <w:vAlign w:val="center"/>
          </w:tcPr>
          <w:p w14:paraId="6218C04F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0.371 ± 0.165</w:t>
            </w:r>
          </w:p>
        </w:tc>
      </w:tr>
      <w:tr w:rsidR="00334E52" w:rsidRPr="004F7B13" w14:paraId="189EB302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295F64AF" w14:textId="77777777" w:rsidR="00334E52" w:rsidRPr="00FA21F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ComBat</w:t>
            </w:r>
            <w:proofErr w:type="spellEnd"/>
            <w:r w:rsidRPr="00FA21F3">
              <w:rPr>
                <w:rFonts w:ascii="Times New Roman" w:hAnsi="Times New Roman" w:cs="Times New Roman"/>
                <w:sz w:val="20"/>
                <w:szCs w:val="20"/>
              </w:rPr>
              <w:t xml:space="preserve"> + SSMOTE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4BA65DD2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0.722 ± 0.077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86A2FBC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0.573 ± 0.095</w:t>
            </w:r>
          </w:p>
        </w:tc>
        <w:tc>
          <w:tcPr>
            <w:tcW w:w="1673" w:type="dxa"/>
            <w:vAlign w:val="center"/>
          </w:tcPr>
          <w:p w14:paraId="2CB60F19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0.649 ± 0.124</w:t>
            </w:r>
          </w:p>
        </w:tc>
        <w:tc>
          <w:tcPr>
            <w:tcW w:w="1673" w:type="dxa"/>
            <w:vAlign w:val="center"/>
          </w:tcPr>
          <w:p w14:paraId="5F6DF6B7" w14:textId="77777777" w:rsidR="00334E52" w:rsidRPr="00FA21F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1F3">
              <w:rPr>
                <w:rFonts w:ascii="Times New Roman" w:hAnsi="Times New Roman" w:cs="Times New Roman"/>
                <w:sz w:val="20"/>
                <w:szCs w:val="20"/>
              </w:rPr>
              <w:t>0.382 ± 0.213</w:t>
            </w:r>
          </w:p>
        </w:tc>
      </w:tr>
      <w:tr w:rsidR="00334E52" w:rsidRPr="004F7B13" w14:paraId="6B50D286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1B46161E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ComBat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SASYNO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6ACB2DD3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0.693 ± 0.079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FA9E8F2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0.585 ± 0.103</w:t>
            </w:r>
          </w:p>
        </w:tc>
        <w:tc>
          <w:tcPr>
            <w:tcW w:w="1673" w:type="dxa"/>
            <w:vAlign w:val="center"/>
          </w:tcPr>
          <w:p w14:paraId="045A57F8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0.667 ± 0.106</w:t>
            </w:r>
          </w:p>
        </w:tc>
        <w:tc>
          <w:tcPr>
            <w:tcW w:w="1673" w:type="dxa"/>
            <w:vAlign w:val="center"/>
          </w:tcPr>
          <w:p w14:paraId="18ED8695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0.392 ± 0.166</w:t>
            </w:r>
          </w:p>
        </w:tc>
      </w:tr>
      <w:tr w:rsidR="00334E52" w:rsidRPr="004F7B13" w14:paraId="09A043CA" w14:textId="77777777" w:rsidTr="00334E52">
        <w:trPr>
          <w:trHeight w:val="277"/>
        </w:trPr>
        <w:tc>
          <w:tcPr>
            <w:tcW w:w="2203" w:type="dxa"/>
            <w:shd w:val="clear" w:color="auto" w:fill="auto"/>
            <w:vAlign w:val="center"/>
          </w:tcPr>
          <w:p w14:paraId="16A95B10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SVD + BSMOTE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7A173C5E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0.614 ± 0.074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873CDE5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0.517 ± 0.089</w:t>
            </w:r>
          </w:p>
        </w:tc>
        <w:tc>
          <w:tcPr>
            <w:tcW w:w="1673" w:type="dxa"/>
            <w:vAlign w:val="center"/>
          </w:tcPr>
          <w:p w14:paraId="3DAEABD3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0.571 ± 0.117</w:t>
            </w:r>
          </w:p>
        </w:tc>
        <w:tc>
          <w:tcPr>
            <w:tcW w:w="1673" w:type="dxa"/>
            <w:vAlign w:val="center"/>
          </w:tcPr>
          <w:p w14:paraId="71028B20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0.347 ± 0.196</w:t>
            </w:r>
          </w:p>
        </w:tc>
      </w:tr>
      <w:tr w:rsidR="00334E52" w:rsidRPr="004F7B13" w14:paraId="40324B56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645544EB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SVD + SASYNO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3641CF7A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0.613 ± 0.087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5C14893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0.519 ± 0.118</w:t>
            </w:r>
          </w:p>
        </w:tc>
        <w:tc>
          <w:tcPr>
            <w:tcW w:w="1673" w:type="dxa"/>
            <w:vAlign w:val="center"/>
          </w:tcPr>
          <w:p w14:paraId="3309ED4B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0.589 ± 0.126</w:t>
            </w:r>
          </w:p>
        </w:tc>
        <w:tc>
          <w:tcPr>
            <w:tcW w:w="1673" w:type="dxa"/>
            <w:vAlign w:val="center"/>
          </w:tcPr>
          <w:p w14:paraId="1EE13170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0.369 ± 0.185</w:t>
            </w:r>
          </w:p>
        </w:tc>
      </w:tr>
      <w:tr w:rsidR="00334E52" w:rsidRPr="004F7B13" w14:paraId="385A11D4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6480FE2D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ICA + SSMOTE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43A3FFAE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0.651 ± 0.086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05948F4E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0.533 ± 0.092</w:t>
            </w:r>
          </w:p>
        </w:tc>
        <w:tc>
          <w:tcPr>
            <w:tcW w:w="1673" w:type="dxa"/>
            <w:vAlign w:val="center"/>
          </w:tcPr>
          <w:p w14:paraId="2F4A55B0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0.579 ± 0.100</w:t>
            </w:r>
          </w:p>
        </w:tc>
        <w:tc>
          <w:tcPr>
            <w:tcW w:w="1673" w:type="dxa"/>
            <w:vAlign w:val="center"/>
          </w:tcPr>
          <w:p w14:paraId="51C61D2C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0.250 ± 0.204</w:t>
            </w:r>
          </w:p>
        </w:tc>
      </w:tr>
      <w:tr w:rsidR="00334E52" w:rsidRPr="004F7B13" w14:paraId="55E96645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726ABA9E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ICA + SASYNO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03863FFB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0.648 ± 0.063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05127F8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0.543 ± 0.075</w:t>
            </w:r>
          </w:p>
        </w:tc>
        <w:tc>
          <w:tcPr>
            <w:tcW w:w="1673" w:type="dxa"/>
            <w:vAlign w:val="center"/>
          </w:tcPr>
          <w:p w14:paraId="5477403E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0.591 ± 0.118</w:t>
            </w:r>
          </w:p>
        </w:tc>
        <w:tc>
          <w:tcPr>
            <w:tcW w:w="1673" w:type="dxa"/>
            <w:vAlign w:val="center"/>
          </w:tcPr>
          <w:p w14:paraId="7DE85A9E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0.414 ± 0.164</w:t>
            </w:r>
          </w:p>
        </w:tc>
      </w:tr>
      <w:tr w:rsidR="00334E52" w:rsidRPr="004F7B13" w14:paraId="6121AC2D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76053D1B" w14:textId="77777777" w:rsidR="00334E52" w:rsidRPr="002E1BD0" w:rsidRDefault="00334E52" w:rsidP="00334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LDA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42061F0F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14:paraId="7FE24BCD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2782F102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6564A52D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E52" w:rsidRPr="004F7B13" w14:paraId="745AF610" w14:textId="77777777" w:rsidTr="00334E52">
        <w:trPr>
          <w:trHeight w:val="255"/>
        </w:trPr>
        <w:tc>
          <w:tcPr>
            <w:tcW w:w="2203" w:type="dxa"/>
            <w:shd w:val="clear" w:color="auto" w:fill="auto"/>
            <w:vAlign w:val="center"/>
          </w:tcPr>
          <w:p w14:paraId="63D72BB6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50B4DE80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0.647 ± 0.077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5C8B83B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0.197 ± 0.225</w:t>
            </w:r>
          </w:p>
        </w:tc>
        <w:tc>
          <w:tcPr>
            <w:tcW w:w="1673" w:type="dxa"/>
            <w:vAlign w:val="center"/>
          </w:tcPr>
          <w:p w14:paraId="40508035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0.590 ± 0.103</w:t>
            </w:r>
          </w:p>
        </w:tc>
        <w:tc>
          <w:tcPr>
            <w:tcW w:w="1673" w:type="dxa"/>
            <w:vAlign w:val="center"/>
          </w:tcPr>
          <w:p w14:paraId="6B5343BF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0.043 ± 0.118</w:t>
            </w:r>
          </w:p>
        </w:tc>
      </w:tr>
      <w:tr w:rsidR="00334E52" w:rsidRPr="004F7B13" w14:paraId="0A926348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609EB16E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SMOTE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4309BF46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0.668 ± 0.065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67FBB300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0.619 ± 0.083</w:t>
            </w:r>
          </w:p>
        </w:tc>
        <w:tc>
          <w:tcPr>
            <w:tcW w:w="1673" w:type="dxa"/>
            <w:vAlign w:val="center"/>
          </w:tcPr>
          <w:p w14:paraId="3E0EE749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0.608 ± 0.116</w:t>
            </w:r>
          </w:p>
        </w:tc>
        <w:tc>
          <w:tcPr>
            <w:tcW w:w="1673" w:type="dxa"/>
            <w:vAlign w:val="center"/>
          </w:tcPr>
          <w:p w14:paraId="5CCB9EA7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0.501 ± 0.132</w:t>
            </w:r>
          </w:p>
        </w:tc>
      </w:tr>
      <w:tr w:rsidR="00334E52" w:rsidRPr="004F7B13" w14:paraId="6612A61F" w14:textId="77777777" w:rsidTr="00334E52">
        <w:trPr>
          <w:trHeight w:val="277"/>
        </w:trPr>
        <w:tc>
          <w:tcPr>
            <w:tcW w:w="2203" w:type="dxa"/>
            <w:shd w:val="clear" w:color="auto" w:fill="auto"/>
            <w:vAlign w:val="center"/>
          </w:tcPr>
          <w:p w14:paraId="2CF7893D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BSMOTE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2F58B8F6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0.652 ± 0.068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79BC7A00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0.589 ± 0.071</w:t>
            </w:r>
          </w:p>
        </w:tc>
        <w:tc>
          <w:tcPr>
            <w:tcW w:w="1673" w:type="dxa"/>
            <w:vAlign w:val="center"/>
          </w:tcPr>
          <w:p w14:paraId="4EA13A86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0.603 ± 0.106</w:t>
            </w:r>
          </w:p>
        </w:tc>
        <w:tc>
          <w:tcPr>
            <w:tcW w:w="1673" w:type="dxa"/>
            <w:vAlign w:val="center"/>
          </w:tcPr>
          <w:p w14:paraId="1A4F0F82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0.469 ± 0.157</w:t>
            </w:r>
          </w:p>
        </w:tc>
      </w:tr>
      <w:tr w:rsidR="00334E52" w:rsidRPr="004F7B13" w14:paraId="17535C04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747BE06E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SSMOTE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4F5DCEC0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0.659 ± 0.072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CD18014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0.597 ± 0.085</w:t>
            </w:r>
          </w:p>
        </w:tc>
        <w:tc>
          <w:tcPr>
            <w:tcW w:w="1673" w:type="dxa"/>
            <w:vAlign w:val="center"/>
          </w:tcPr>
          <w:p w14:paraId="6C2B616B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0.601 ± 0.108</w:t>
            </w:r>
          </w:p>
        </w:tc>
        <w:tc>
          <w:tcPr>
            <w:tcW w:w="1673" w:type="dxa"/>
            <w:vAlign w:val="center"/>
          </w:tcPr>
          <w:p w14:paraId="57454420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0.405 ± 0.201</w:t>
            </w:r>
          </w:p>
        </w:tc>
      </w:tr>
      <w:tr w:rsidR="00334E52" w:rsidRPr="004F7B13" w14:paraId="56884A52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73FDB781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SASYNO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6775B697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0.653 ± 0.087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29EA99E5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0.604 ± 0.073</w:t>
            </w:r>
          </w:p>
        </w:tc>
        <w:tc>
          <w:tcPr>
            <w:tcW w:w="1673" w:type="dxa"/>
            <w:vAlign w:val="center"/>
          </w:tcPr>
          <w:p w14:paraId="281EB445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0.623 ± 0.101</w:t>
            </w:r>
          </w:p>
        </w:tc>
        <w:tc>
          <w:tcPr>
            <w:tcW w:w="1673" w:type="dxa"/>
            <w:vAlign w:val="center"/>
          </w:tcPr>
          <w:p w14:paraId="3CF678E2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0.517 ± 0.144</w:t>
            </w:r>
          </w:p>
        </w:tc>
      </w:tr>
      <w:tr w:rsidR="00334E52" w:rsidRPr="004F7B13" w14:paraId="537DC516" w14:textId="77777777" w:rsidTr="00334E52">
        <w:trPr>
          <w:trHeight w:val="255"/>
        </w:trPr>
        <w:tc>
          <w:tcPr>
            <w:tcW w:w="2203" w:type="dxa"/>
            <w:shd w:val="clear" w:color="auto" w:fill="auto"/>
            <w:vAlign w:val="center"/>
          </w:tcPr>
          <w:p w14:paraId="45980BEC" w14:textId="77777777" w:rsidR="00334E52" w:rsidRPr="002E1BD0" w:rsidRDefault="00334E52" w:rsidP="00334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LR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750E384B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14:paraId="3D92941A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3B4870DA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651E3901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E52" w:rsidRPr="004F7B13" w14:paraId="77871B37" w14:textId="77777777" w:rsidTr="00334E52">
        <w:trPr>
          <w:trHeight w:val="255"/>
        </w:trPr>
        <w:tc>
          <w:tcPr>
            <w:tcW w:w="2203" w:type="dxa"/>
            <w:shd w:val="clear" w:color="auto" w:fill="auto"/>
            <w:vAlign w:val="center"/>
          </w:tcPr>
          <w:p w14:paraId="1AFEC226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3A6AE786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0.651 ± 0.074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3240D09A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0.216 ± 0.226</w:t>
            </w:r>
          </w:p>
        </w:tc>
        <w:tc>
          <w:tcPr>
            <w:tcW w:w="1673" w:type="dxa"/>
            <w:vAlign w:val="center"/>
          </w:tcPr>
          <w:p w14:paraId="7B8F8460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0.602 ± 0.102</w:t>
            </w:r>
          </w:p>
        </w:tc>
        <w:tc>
          <w:tcPr>
            <w:tcW w:w="1673" w:type="dxa"/>
            <w:vAlign w:val="center"/>
          </w:tcPr>
          <w:p w14:paraId="4BD64E4F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0.071 ± 0.144</w:t>
            </w:r>
          </w:p>
        </w:tc>
      </w:tr>
      <w:tr w:rsidR="00334E52" w:rsidRPr="004F7B13" w14:paraId="2AA5A518" w14:textId="77777777" w:rsidTr="00334E52">
        <w:trPr>
          <w:trHeight w:val="266"/>
        </w:trPr>
        <w:tc>
          <w:tcPr>
            <w:tcW w:w="2203" w:type="dxa"/>
            <w:shd w:val="clear" w:color="auto" w:fill="auto"/>
            <w:vAlign w:val="center"/>
          </w:tcPr>
          <w:p w14:paraId="152C0A1D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SMOTE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558CBB33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0.665 ± 0.073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12F66401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0.606 ± 0.084</w:t>
            </w:r>
          </w:p>
        </w:tc>
        <w:tc>
          <w:tcPr>
            <w:tcW w:w="1673" w:type="dxa"/>
            <w:vAlign w:val="center"/>
          </w:tcPr>
          <w:p w14:paraId="116730FD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0.621 ± 0.119</w:t>
            </w:r>
          </w:p>
        </w:tc>
        <w:tc>
          <w:tcPr>
            <w:tcW w:w="1673" w:type="dxa"/>
            <w:vAlign w:val="center"/>
          </w:tcPr>
          <w:p w14:paraId="3ECF1D59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0.447 ± 0.157</w:t>
            </w:r>
          </w:p>
        </w:tc>
      </w:tr>
      <w:tr w:rsidR="00334E52" w:rsidRPr="004F7B13" w14:paraId="6698B425" w14:textId="77777777" w:rsidTr="00334E52">
        <w:trPr>
          <w:trHeight w:val="277"/>
        </w:trPr>
        <w:tc>
          <w:tcPr>
            <w:tcW w:w="2203" w:type="dxa"/>
            <w:shd w:val="clear" w:color="auto" w:fill="auto"/>
            <w:vAlign w:val="center"/>
          </w:tcPr>
          <w:p w14:paraId="2FBB4151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SSMOTE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3DC591B9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0.653 ± 0.080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F74431E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0.588 ± 0.091</w:t>
            </w:r>
          </w:p>
        </w:tc>
        <w:tc>
          <w:tcPr>
            <w:tcW w:w="1673" w:type="dxa"/>
            <w:vAlign w:val="center"/>
          </w:tcPr>
          <w:p w14:paraId="0A3FB8BC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0.606 ± 0.114</w:t>
            </w:r>
          </w:p>
        </w:tc>
        <w:tc>
          <w:tcPr>
            <w:tcW w:w="1673" w:type="dxa"/>
            <w:vAlign w:val="center"/>
          </w:tcPr>
          <w:p w14:paraId="499EA7D0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0.417 ± 0.191</w:t>
            </w:r>
          </w:p>
        </w:tc>
      </w:tr>
      <w:tr w:rsidR="00334E52" w:rsidRPr="004F7B13" w14:paraId="03A359E7" w14:textId="77777777" w:rsidTr="00334E52">
        <w:trPr>
          <w:trHeight w:val="255"/>
        </w:trPr>
        <w:tc>
          <w:tcPr>
            <w:tcW w:w="2203" w:type="dxa"/>
            <w:shd w:val="clear" w:color="auto" w:fill="auto"/>
            <w:vAlign w:val="center"/>
          </w:tcPr>
          <w:p w14:paraId="0B43EAA1" w14:textId="77777777" w:rsidR="00334E52" w:rsidRPr="002E1BD0" w:rsidRDefault="00334E52" w:rsidP="00334E5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1B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SVM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478CC747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14:paraId="7EC5CFBF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5BFD43E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2B3DF9C2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E52" w:rsidRPr="004F7B13" w14:paraId="47E809DD" w14:textId="77777777" w:rsidTr="00334E52">
        <w:trPr>
          <w:trHeight w:val="255"/>
        </w:trPr>
        <w:tc>
          <w:tcPr>
            <w:tcW w:w="2203" w:type="dxa"/>
            <w:shd w:val="clear" w:color="auto" w:fill="auto"/>
            <w:vAlign w:val="center"/>
          </w:tcPr>
          <w:p w14:paraId="2CBC9EE7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5B28CF4B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0.623 ± 0.077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47A5661C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0.128 ± 0.234 </w:t>
            </w:r>
          </w:p>
        </w:tc>
        <w:tc>
          <w:tcPr>
            <w:tcW w:w="1673" w:type="dxa"/>
            <w:vAlign w:val="center"/>
          </w:tcPr>
          <w:p w14:paraId="2F4B0F4C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0.575 ± 0.122</w:t>
            </w:r>
          </w:p>
        </w:tc>
        <w:tc>
          <w:tcPr>
            <w:tcW w:w="1673" w:type="dxa"/>
            <w:vAlign w:val="center"/>
          </w:tcPr>
          <w:p w14:paraId="6D96A941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0.048 ± 0.135</w:t>
            </w:r>
          </w:p>
        </w:tc>
      </w:tr>
      <w:tr w:rsidR="00334E52" w:rsidRPr="004F7B13" w14:paraId="672BD11B" w14:textId="77777777" w:rsidTr="00334E52">
        <w:trPr>
          <w:trHeight w:val="266"/>
        </w:trPr>
        <w:tc>
          <w:tcPr>
            <w:tcW w:w="2203" w:type="dxa"/>
            <w:vAlign w:val="center"/>
          </w:tcPr>
          <w:p w14:paraId="2BCF48D1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SMOTE</w:t>
            </w:r>
          </w:p>
        </w:tc>
        <w:tc>
          <w:tcPr>
            <w:tcW w:w="1886" w:type="dxa"/>
            <w:vAlign w:val="center"/>
          </w:tcPr>
          <w:p w14:paraId="4A29321F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0.662 ± 0.072</w:t>
            </w:r>
          </w:p>
        </w:tc>
        <w:tc>
          <w:tcPr>
            <w:tcW w:w="1828" w:type="dxa"/>
            <w:vAlign w:val="center"/>
          </w:tcPr>
          <w:p w14:paraId="2974B1F2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0.577 ± 0.077</w:t>
            </w:r>
          </w:p>
        </w:tc>
        <w:tc>
          <w:tcPr>
            <w:tcW w:w="1673" w:type="dxa"/>
            <w:vAlign w:val="center"/>
          </w:tcPr>
          <w:p w14:paraId="7CDB4CDA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0.602 ± 0.124</w:t>
            </w:r>
          </w:p>
        </w:tc>
        <w:tc>
          <w:tcPr>
            <w:tcW w:w="1673" w:type="dxa"/>
            <w:vAlign w:val="center"/>
          </w:tcPr>
          <w:p w14:paraId="04205364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0.497 ± 0.097</w:t>
            </w:r>
          </w:p>
        </w:tc>
      </w:tr>
      <w:tr w:rsidR="00334E52" w:rsidRPr="004F7B13" w14:paraId="147F56A1" w14:textId="77777777" w:rsidTr="00334E52">
        <w:trPr>
          <w:trHeight w:val="266"/>
        </w:trPr>
        <w:tc>
          <w:tcPr>
            <w:tcW w:w="2203" w:type="dxa"/>
            <w:vAlign w:val="center"/>
          </w:tcPr>
          <w:p w14:paraId="1701F857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ADASYN</w:t>
            </w:r>
          </w:p>
        </w:tc>
        <w:tc>
          <w:tcPr>
            <w:tcW w:w="1886" w:type="dxa"/>
            <w:vAlign w:val="center"/>
          </w:tcPr>
          <w:p w14:paraId="41A0DAED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0.644 ± 0.081</w:t>
            </w:r>
          </w:p>
        </w:tc>
        <w:tc>
          <w:tcPr>
            <w:tcW w:w="1828" w:type="dxa"/>
            <w:vAlign w:val="center"/>
          </w:tcPr>
          <w:p w14:paraId="52FB8E36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0.550 ± 0.071 </w:t>
            </w:r>
          </w:p>
        </w:tc>
        <w:tc>
          <w:tcPr>
            <w:tcW w:w="1673" w:type="dxa"/>
            <w:vAlign w:val="center"/>
          </w:tcPr>
          <w:p w14:paraId="178B9ED6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0.594 ± 0.088</w:t>
            </w:r>
          </w:p>
        </w:tc>
        <w:tc>
          <w:tcPr>
            <w:tcW w:w="1673" w:type="dxa"/>
            <w:vAlign w:val="center"/>
          </w:tcPr>
          <w:p w14:paraId="62593CD3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0.494 ± 0.102</w:t>
            </w:r>
          </w:p>
        </w:tc>
      </w:tr>
      <w:tr w:rsidR="00334E52" w:rsidRPr="004F7B13" w14:paraId="6E470E34" w14:textId="77777777" w:rsidTr="00334E52">
        <w:trPr>
          <w:trHeight w:val="266"/>
        </w:trPr>
        <w:tc>
          <w:tcPr>
            <w:tcW w:w="2203" w:type="dxa"/>
            <w:vAlign w:val="center"/>
          </w:tcPr>
          <w:p w14:paraId="742B0825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BSMOTE</w:t>
            </w:r>
          </w:p>
        </w:tc>
        <w:tc>
          <w:tcPr>
            <w:tcW w:w="1886" w:type="dxa"/>
            <w:vAlign w:val="center"/>
          </w:tcPr>
          <w:p w14:paraId="31E47358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0.647 ± 0.068</w:t>
            </w:r>
          </w:p>
        </w:tc>
        <w:tc>
          <w:tcPr>
            <w:tcW w:w="1828" w:type="dxa"/>
            <w:vAlign w:val="center"/>
          </w:tcPr>
          <w:p w14:paraId="2429D335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0.571 ± 0.065</w:t>
            </w:r>
          </w:p>
        </w:tc>
        <w:tc>
          <w:tcPr>
            <w:tcW w:w="1673" w:type="dxa"/>
            <w:vAlign w:val="center"/>
          </w:tcPr>
          <w:p w14:paraId="739862BB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0.608 ± 0.114</w:t>
            </w:r>
          </w:p>
        </w:tc>
        <w:tc>
          <w:tcPr>
            <w:tcW w:w="1673" w:type="dxa"/>
            <w:vAlign w:val="center"/>
          </w:tcPr>
          <w:p w14:paraId="38108EE7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0.509 ± 0.084</w:t>
            </w:r>
          </w:p>
        </w:tc>
      </w:tr>
      <w:tr w:rsidR="00334E52" w:rsidRPr="004F7B13" w14:paraId="4C37981F" w14:textId="77777777" w:rsidTr="00334E52">
        <w:trPr>
          <w:trHeight w:val="266"/>
        </w:trPr>
        <w:tc>
          <w:tcPr>
            <w:tcW w:w="2203" w:type="dxa"/>
            <w:vAlign w:val="center"/>
          </w:tcPr>
          <w:p w14:paraId="36F8DC60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SSMOTE</w:t>
            </w:r>
          </w:p>
        </w:tc>
        <w:tc>
          <w:tcPr>
            <w:tcW w:w="1886" w:type="dxa"/>
            <w:vAlign w:val="center"/>
          </w:tcPr>
          <w:p w14:paraId="042B0F8B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0.660 ± 0.070</w:t>
            </w:r>
          </w:p>
        </w:tc>
        <w:tc>
          <w:tcPr>
            <w:tcW w:w="1828" w:type="dxa"/>
            <w:vAlign w:val="center"/>
          </w:tcPr>
          <w:p w14:paraId="02FFF19C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0.583 ± 0.060</w:t>
            </w:r>
          </w:p>
        </w:tc>
        <w:tc>
          <w:tcPr>
            <w:tcW w:w="1673" w:type="dxa"/>
            <w:vAlign w:val="center"/>
          </w:tcPr>
          <w:p w14:paraId="2FE4A44C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0.596 ± 0.112</w:t>
            </w:r>
          </w:p>
        </w:tc>
        <w:tc>
          <w:tcPr>
            <w:tcW w:w="1673" w:type="dxa"/>
            <w:vAlign w:val="center"/>
          </w:tcPr>
          <w:p w14:paraId="717FBB0B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0.519 ± 0.103</w:t>
            </w:r>
          </w:p>
        </w:tc>
      </w:tr>
      <w:tr w:rsidR="00334E52" w:rsidRPr="004F7B13" w14:paraId="3EEED610" w14:textId="77777777" w:rsidTr="00334E52">
        <w:trPr>
          <w:trHeight w:val="277"/>
        </w:trPr>
        <w:tc>
          <w:tcPr>
            <w:tcW w:w="2203" w:type="dxa"/>
            <w:vAlign w:val="center"/>
          </w:tcPr>
          <w:p w14:paraId="0BD3B24F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NoH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SASYNO</w:t>
            </w:r>
          </w:p>
        </w:tc>
        <w:tc>
          <w:tcPr>
            <w:tcW w:w="1886" w:type="dxa"/>
            <w:vAlign w:val="center"/>
          </w:tcPr>
          <w:p w14:paraId="536C3A65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0.630 ± 0.094</w:t>
            </w:r>
          </w:p>
        </w:tc>
        <w:tc>
          <w:tcPr>
            <w:tcW w:w="1828" w:type="dxa"/>
            <w:vAlign w:val="center"/>
          </w:tcPr>
          <w:p w14:paraId="7A090948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0.551 ± 0.097</w:t>
            </w:r>
          </w:p>
        </w:tc>
        <w:tc>
          <w:tcPr>
            <w:tcW w:w="1673" w:type="dxa"/>
            <w:vAlign w:val="center"/>
          </w:tcPr>
          <w:p w14:paraId="47B61221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0.612 ± 0.096</w:t>
            </w:r>
          </w:p>
        </w:tc>
        <w:tc>
          <w:tcPr>
            <w:tcW w:w="1673" w:type="dxa"/>
            <w:vAlign w:val="center"/>
          </w:tcPr>
          <w:p w14:paraId="2EE2694F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0.498 ± 0.119</w:t>
            </w:r>
          </w:p>
        </w:tc>
      </w:tr>
      <w:tr w:rsidR="00334E52" w:rsidRPr="004F7B13" w14:paraId="24E943CE" w14:textId="77777777" w:rsidTr="00334E52">
        <w:trPr>
          <w:trHeight w:val="266"/>
        </w:trPr>
        <w:tc>
          <w:tcPr>
            <w:tcW w:w="2203" w:type="dxa"/>
            <w:vAlign w:val="center"/>
          </w:tcPr>
          <w:p w14:paraId="6B96FFE6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ComBat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</w:t>
            </w: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NoO</w:t>
            </w:r>
            <w:proofErr w:type="spellEnd"/>
          </w:p>
        </w:tc>
        <w:tc>
          <w:tcPr>
            <w:tcW w:w="1886" w:type="dxa"/>
            <w:vAlign w:val="center"/>
          </w:tcPr>
          <w:p w14:paraId="1AE3FD76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0.635 ± 0.122</w:t>
            </w:r>
          </w:p>
        </w:tc>
        <w:tc>
          <w:tcPr>
            <w:tcW w:w="1828" w:type="dxa"/>
            <w:vAlign w:val="center"/>
          </w:tcPr>
          <w:p w14:paraId="377F68B7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0.304 ± 0.227</w:t>
            </w:r>
          </w:p>
        </w:tc>
        <w:tc>
          <w:tcPr>
            <w:tcW w:w="1673" w:type="dxa"/>
            <w:vAlign w:val="center"/>
          </w:tcPr>
          <w:p w14:paraId="2DE10DF2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0.586 ± 0.092</w:t>
            </w:r>
          </w:p>
        </w:tc>
        <w:tc>
          <w:tcPr>
            <w:tcW w:w="1673" w:type="dxa"/>
            <w:vAlign w:val="center"/>
          </w:tcPr>
          <w:p w14:paraId="2DE0D21C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0.142 ± 0.199</w:t>
            </w:r>
          </w:p>
        </w:tc>
      </w:tr>
      <w:tr w:rsidR="00334E52" w:rsidRPr="004F7B13" w14:paraId="1B5B7902" w14:textId="77777777" w:rsidTr="00334E52">
        <w:trPr>
          <w:trHeight w:val="266"/>
        </w:trPr>
        <w:tc>
          <w:tcPr>
            <w:tcW w:w="2203" w:type="dxa"/>
            <w:tcBorders>
              <w:bottom w:val="single" w:sz="4" w:space="0" w:color="auto"/>
            </w:tcBorders>
            <w:vAlign w:val="center"/>
          </w:tcPr>
          <w:p w14:paraId="23DB0231" w14:textId="77777777" w:rsidR="00334E52" w:rsidRPr="004F7B13" w:rsidRDefault="00334E52" w:rsidP="00334E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ComBat</w:t>
            </w:r>
            <w:proofErr w:type="spellEnd"/>
            <w:r w:rsidRPr="004F7B13">
              <w:rPr>
                <w:rFonts w:ascii="Times New Roman" w:hAnsi="Times New Roman" w:cs="Times New Roman"/>
                <w:sz w:val="20"/>
                <w:szCs w:val="20"/>
              </w:rPr>
              <w:t xml:space="preserve"> + ADASYN</w:t>
            </w:r>
          </w:p>
        </w:tc>
        <w:tc>
          <w:tcPr>
            <w:tcW w:w="1886" w:type="dxa"/>
            <w:tcBorders>
              <w:bottom w:val="single" w:sz="4" w:space="0" w:color="auto"/>
            </w:tcBorders>
            <w:vAlign w:val="center"/>
          </w:tcPr>
          <w:p w14:paraId="23EFC8CD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0.633 ± 0.087</w:t>
            </w:r>
          </w:p>
        </w:tc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40F72063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0.533 ± 0.111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14:paraId="63A24D7B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0.577 ± 0.129</w:t>
            </w:r>
          </w:p>
        </w:tc>
        <w:tc>
          <w:tcPr>
            <w:tcW w:w="1673" w:type="dxa"/>
            <w:tcBorders>
              <w:bottom w:val="single" w:sz="4" w:space="0" w:color="auto"/>
            </w:tcBorders>
            <w:vAlign w:val="center"/>
          </w:tcPr>
          <w:p w14:paraId="64834784" w14:textId="77777777" w:rsidR="00334E52" w:rsidRPr="004F7B13" w:rsidRDefault="00334E52" w:rsidP="00334E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7B13">
              <w:rPr>
                <w:rFonts w:ascii="Times New Roman" w:hAnsi="Times New Roman" w:cs="Times New Roman"/>
                <w:sz w:val="20"/>
                <w:szCs w:val="20"/>
              </w:rPr>
              <w:t>0.459 ± 0.109</w:t>
            </w:r>
          </w:p>
        </w:tc>
      </w:tr>
    </w:tbl>
    <w:p w14:paraId="4E7FFB59" w14:textId="14690DD7" w:rsidR="00FB3A51" w:rsidRPr="005A1E0E" w:rsidRDefault="00FB3A51" w:rsidP="00FB3A51">
      <w:pP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  <w:r w:rsidRPr="004F7B13">
        <w:rPr>
          <w:rFonts w:ascii="Times New Roman" w:eastAsiaTheme="minorHAnsi" w:hAnsi="Times New Roman" w:cs="Times New Roman"/>
          <w:sz w:val="20"/>
          <w:szCs w:val="20"/>
          <w:lang w:eastAsia="en-US"/>
        </w:rPr>
        <w:t>Data are mean ± standard deviation.</w:t>
      </w:r>
    </w:p>
    <w:p w14:paraId="17669977" w14:textId="77777777" w:rsidR="00FB3A51" w:rsidRPr="002053C0" w:rsidRDefault="00FB3A51" w:rsidP="002053C0">
      <w:pPr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2DD4E21" w14:textId="77777777" w:rsidR="00255F69" w:rsidRPr="002053C0" w:rsidRDefault="00255F69" w:rsidP="002053C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207818D" w14:textId="77777777" w:rsidR="0036120C" w:rsidRPr="002053C0" w:rsidRDefault="0036120C" w:rsidP="002053C0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36120C" w:rsidRPr="002053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511C9" w14:textId="77777777" w:rsidR="00A839F0" w:rsidRDefault="00A839F0" w:rsidP="00A839F0">
      <w:pPr>
        <w:spacing w:after="0" w:line="240" w:lineRule="auto"/>
      </w:pPr>
      <w:r>
        <w:separator/>
      </w:r>
    </w:p>
  </w:endnote>
  <w:endnote w:type="continuationSeparator" w:id="0">
    <w:p w14:paraId="6D18C704" w14:textId="77777777" w:rsidR="00A839F0" w:rsidRDefault="00A839F0" w:rsidP="00A83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577BF" w14:textId="77777777" w:rsidR="00A839F0" w:rsidRDefault="00A839F0" w:rsidP="00A839F0">
      <w:pPr>
        <w:spacing w:after="0" w:line="240" w:lineRule="auto"/>
      </w:pPr>
      <w:r>
        <w:separator/>
      </w:r>
    </w:p>
  </w:footnote>
  <w:footnote w:type="continuationSeparator" w:id="0">
    <w:p w14:paraId="6F0E0482" w14:textId="77777777" w:rsidR="00A839F0" w:rsidRDefault="00A839F0" w:rsidP="00A839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301F5"/>
    <w:multiLevelType w:val="hybridMultilevel"/>
    <w:tmpl w:val="75C22D92"/>
    <w:lvl w:ilvl="0" w:tplc="1D326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314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5F3"/>
    <w:rsid w:val="00013361"/>
    <w:rsid w:val="000215AC"/>
    <w:rsid w:val="00031789"/>
    <w:rsid w:val="000331D6"/>
    <w:rsid w:val="00041A84"/>
    <w:rsid w:val="00045260"/>
    <w:rsid w:val="0007087A"/>
    <w:rsid w:val="00072C67"/>
    <w:rsid w:val="00082479"/>
    <w:rsid w:val="000842DB"/>
    <w:rsid w:val="000A20F4"/>
    <w:rsid w:val="000D765C"/>
    <w:rsid w:val="000F21BD"/>
    <w:rsid w:val="000F64AD"/>
    <w:rsid w:val="000F664E"/>
    <w:rsid w:val="00101641"/>
    <w:rsid w:val="00121DF5"/>
    <w:rsid w:val="001267A7"/>
    <w:rsid w:val="00142722"/>
    <w:rsid w:val="00152393"/>
    <w:rsid w:val="00162484"/>
    <w:rsid w:val="0017219E"/>
    <w:rsid w:val="00176CBB"/>
    <w:rsid w:val="001842FF"/>
    <w:rsid w:val="001B2DBD"/>
    <w:rsid w:val="001B3750"/>
    <w:rsid w:val="001B3EA2"/>
    <w:rsid w:val="001C1AF2"/>
    <w:rsid w:val="001C2A56"/>
    <w:rsid w:val="001D2D08"/>
    <w:rsid w:val="001E08E1"/>
    <w:rsid w:val="001E5A76"/>
    <w:rsid w:val="001E6ED5"/>
    <w:rsid w:val="002015F7"/>
    <w:rsid w:val="002053C0"/>
    <w:rsid w:val="00214DB0"/>
    <w:rsid w:val="00217F2D"/>
    <w:rsid w:val="00221BD4"/>
    <w:rsid w:val="002255D8"/>
    <w:rsid w:val="00225FF1"/>
    <w:rsid w:val="0022636F"/>
    <w:rsid w:val="00226F9F"/>
    <w:rsid w:val="00237CB7"/>
    <w:rsid w:val="00246482"/>
    <w:rsid w:val="00255F69"/>
    <w:rsid w:val="00267C04"/>
    <w:rsid w:val="002709A4"/>
    <w:rsid w:val="00276283"/>
    <w:rsid w:val="00280905"/>
    <w:rsid w:val="00283F9A"/>
    <w:rsid w:val="00291741"/>
    <w:rsid w:val="002C0FBD"/>
    <w:rsid w:val="002E4597"/>
    <w:rsid w:val="002F4A3D"/>
    <w:rsid w:val="002F6648"/>
    <w:rsid w:val="003029B8"/>
    <w:rsid w:val="00321008"/>
    <w:rsid w:val="00321193"/>
    <w:rsid w:val="00334336"/>
    <w:rsid w:val="00334E52"/>
    <w:rsid w:val="003431F5"/>
    <w:rsid w:val="003548D1"/>
    <w:rsid w:val="00356829"/>
    <w:rsid w:val="0036120C"/>
    <w:rsid w:val="00390C46"/>
    <w:rsid w:val="003921F0"/>
    <w:rsid w:val="003974CE"/>
    <w:rsid w:val="003B3A5D"/>
    <w:rsid w:val="003C44C3"/>
    <w:rsid w:val="003C765B"/>
    <w:rsid w:val="003D0AAE"/>
    <w:rsid w:val="003D41A9"/>
    <w:rsid w:val="003D53D7"/>
    <w:rsid w:val="00434AD5"/>
    <w:rsid w:val="0044699C"/>
    <w:rsid w:val="00452FD4"/>
    <w:rsid w:val="004568AC"/>
    <w:rsid w:val="00462BE0"/>
    <w:rsid w:val="00493250"/>
    <w:rsid w:val="004B3260"/>
    <w:rsid w:val="004C04BF"/>
    <w:rsid w:val="004D785F"/>
    <w:rsid w:val="00500F99"/>
    <w:rsid w:val="00501CA2"/>
    <w:rsid w:val="005049A5"/>
    <w:rsid w:val="0050630D"/>
    <w:rsid w:val="00514037"/>
    <w:rsid w:val="00515D34"/>
    <w:rsid w:val="00523407"/>
    <w:rsid w:val="005715D6"/>
    <w:rsid w:val="0059168F"/>
    <w:rsid w:val="005A4CD0"/>
    <w:rsid w:val="005B5435"/>
    <w:rsid w:val="005B5E9F"/>
    <w:rsid w:val="005C1F86"/>
    <w:rsid w:val="005C66CD"/>
    <w:rsid w:val="005D6CBA"/>
    <w:rsid w:val="005F20C9"/>
    <w:rsid w:val="005F2C85"/>
    <w:rsid w:val="00601694"/>
    <w:rsid w:val="00607699"/>
    <w:rsid w:val="00614B48"/>
    <w:rsid w:val="00621CCB"/>
    <w:rsid w:val="00626FB5"/>
    <w:rsid w:val="00630B59"/>
    <w:rsid w:val="00633D94"/>
    <w:rsid w:val="00643FCE"/>
    <w:rsid w:val="00647F86"/>
    <w:rsid w:val="0066089D"/>
    <w:rsid w:val="00660D39"/>
    <w:rsid w:val="0066621C"/>
    <w:rsid w:val="00670B4C"/>
    <w:rsid w:val="00675918"/>
    <w:rsid w:val="00694191"/>
    <w:rsid w:val="006A0B50"/>
    <w:rsid w:val="006A35FA"/>
    <w:rsid w:val="006A39CB"/>
    <w:rsid w:val="006A5BAF"/>
    <w:rsid w:val="006B6A29"/>
    <w:rsid w:val="006D603E"/>
    <w:rsid w:val="006D7D2B"/>
    <w:rsid w:val="006F2609"/>
    <w:rsid w:val="00702A33"/>
    <w:rsid w:val="0072451A"/>
    <w:rsid w:val="00726C9C"/>
    <w:rsid w:val="007334C5"/>
    <w:rsid w:val="00754FB7"/>
    <w:rsid w:val="00761CF4"/>
    <w:rsid w:val="00764B39"/>
    <w:rsid w:val="00767A07"/>
    <w:rsid w:val="007739FE"/>
    <w:rsid w:val="007C08DE"/>
    <w:rsid w:val="007F7817"/>
    <w:rsid w:val="008005F0"/>
    <w:rsid w:val="00816FE8"/>
    <w:rsid w:val="00824FF0"/>
    <w:rsid w:val="00843F8A"/>
    <w:rsid w:val="00845E44"/>
    <w:rsid w:val="00856F06"/>
    <w:rsid w:val="00861FA2"/>
    <w:rsid w:val="0086261E"/>
    <w:rsid w:val="00897D26"/>
    <w:rsid w:val="008A0074"/>
    <w:rsid w:val="008A012E"/>
    <w:rsid w:val="008B5454"/>
    <w:rsid w:val="008C0E86"/>
    <w:rsid w:val="008D1A3B"/>
    <w:rsid w:val="008D47BC"/>
    <w:rsid w:val="008E0045"/>
    <w:rsid w:val="008E0889"/>
    <w:rsid w:val="008E2980"/>
    <w:rsid w:val="008F6EF2"/>
    <w:rsid w:val="00914819"/>
    <w:rsid w:val="0092186E"/>
    <w:rsid w:val="009304C2"/>
    <w:rsid w:val="009359A6"/>
    <w:rsid w:val="00942AE1"/>
    <w:rsid w:val="009546E9"/>
    <w:rsid w:val="00956762"/>
    <w:rsid w:val="00960FC5"/>
    <w:rsid w:val="009711AA"/>
    <w:rsid w:val="00975080"/>
    <w:rsid w:val="00982FE1"/>
    <w:rsid w:val="00991FB7"/>
    <w:rsid w:val="009B602F"/>
    <w:rsid w:val="009C5FBD"/>
    <w:rsid w:val="009D474F"/>
    <w:rsid w:val="00A04E71"/>
    <w:rsid w:val="00A1419A"/>
    <w:rsid w:val="00A14440"/>
    <w:rsid w:val="00A2114A"/>
    <w:rsid w:val="00A238BF"/>
    <w:rsid w:val="00A239B5"/>
    <w:rsid w:val="00A27138"/>
    <w:rsid w:val="00A476F7"/>
    <w:rsid w:val="00A72F62"/>
    <w:rsid w:val="00A80389"/>
    <w:rsid w:val="00A82AA5"/>
    <w:rsid w:val="00A839F0"/>
    <w:rsid w:val="00A854E1"/>
    <w:rsid w:val="00A8687D"/>
    <w:rsid w:val="00AB060D"/>
    <w:rsid w:val="00AB357B"/>
    <w:rsid w:val="00AC5995"/>
    <w:rsid w:val="00AC5BC4"/>
    <w:rsid w:val="00AE4901"/>
    <w:rsid w:val="00AF1CBB"/>
    <w:rsid w:val="00AF212A"/>
    <w:rsid w:val="00B05F9E"/>
    <w:rsid w:val="00B06382"/>
    <w:rsid w:val="00B10538"/>
    <w:rsid w:val="00B117F9"/>
    <w:rsid w:val="00B1361A"/>
    <w:rsid w:val="00B14A5E"/>
    <w:rsid w:val="00B158D2"/>
    <w:rsid w:val="00B22BFC"/>
    <w:rsid w:val="00B35B06"/>
    <w:rsid w:val="00B50F5F"/>
    <w:rsid w:val="00B65EA9"/>
    <w:rsid w:val="00B709A0"/>
    <w:rsid w:val="00B751BE"/>
    <w:rsid w:val="00B80FBE"/>
    <w:rsid w:val="00B85520"/>
    <w:rsid w:val="00B970F8"/>
    <w:rsid w:val="00BB3691"/>
    <w:rsid w:val="00BC1294"/>
    <w:rsid w:val="00BD154B"/>
    <w:rsid w:val="00BD7C0B"/>
    <w:rsid w:val="00C648DC"/>
    <w:rsid w:val="00C71D24"/>
    <w:rsid w:val="00C724DD"/>
    <w:rsid w:val="00C732EF"/>
    <w:rsid w:val="00C74451"/>
    <w:rsid w:val="00C8112B"/>
    <w:rsid w:val="00C863A3"/>
    <w:rsid w:val="00CA0B8A"/>
    <w:rsid w:val="00CC3A12"/>
    <w:rsid w:val="00CD0AC3"/>
    <w:rsid w:val="00CE3BDE"/>
    <w:rsid w:val="00CF0835"/>
    <w:rsid w:val="00CF191F"/>
    <w:rsid w:val="00CF55DA"/>
    <w:rsid w:val="00D05FB1"/>
    <w:rsid w:val="00D30933"/>
    <w:rsid w:val="00D33B63"/>
    <w:rsid w:val="00D41184"/>
    <w:rsid w:val="00D53098"/>
    <w:rsid w:val="00D55DCE"/>
    <w:rsid w:val="00D61622"/>
    <w:rsid w:val="00D84F21"/>
    <w:rsid w:val="00D9550D"/>
    <w:rsid w:val="00DA4D64"/>
    <w:rsid w:val="00DA6ABA"/>
    <w:rsid w:val="00DB1322"/>
    <w:rsid w:val="00DB41F6"/>
    <w:rsid w:val="00DC0451"/>
    <w:rsid w:val="00DD39B1"/>
    <w:rsid w:val="00DD7323"/>
    <w:rsid w:val="00DD7C8E"/>
    <w:rsid w:val="00DE58B7"/>
    <w:rsid w:val="00DE60AD"/>
    <w:rsid w:val="00DF7F60"/>
    <w:rsid w:val="00E10BD6"/>
    <w:rsid w:val="00E34BAB"/>
    <w:rsid w:val="00E429AE"/>
    <w:rsid w:val="00E8212F"/>
    <w:rsid w:val="00E87600"/>
    <w:rsid w:val="00EB19B8"/>
    <w:rsid w:val="00EC3FCB"/>
    <w:rsid w:val="00EE4A76"/>
    <w:rsid w:val="00EE75F3"/>
    <w:rsid w:val="00EF151F"/>
    <w:rsid w:val="00EF5BCB"/>
    <w:rsid w:val="00F0337A"/>
    <w:rsid w:val="00F05F8A"/>
    <w:rsid w:val="00F065E6"/>
    <w:rsid w:val="00F37041"/>
    <w:rsid w:val="00F4130A"/>
    <w:rsid w:val="00F42385"/>
    <w:rsid w:val="00F5330C"/>
    <w:rsid w:val="00F552B9"/>
    <w:rsid w:val="00F661BA"/>
    <w:rsid w:val="00F8083C"/>
    <w:rsid w:val="00F80CFA"/>
    <w:rsid w:val="00F83A95"/>
    <w:rsid w:val="00F8530F"/>
    <w:rsid w:val="00FA5DB7"/>
    <w:rsid w:val="00FA7732"/>
    <w:rsid w:val="00FB3A51"/>
    <w:rsid w:val="00FC1AB5"/>
    <w:rsid w:val="00FC4409"/>
    <w:rsid w:val="00FC76E2"/>
    <w:rsid w:val="00FE02F1"/>
    <w:rsid w:val="00FE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FCA422D"/>
  <w15:chartTrackingRefBased/>
  <w15:docId w15:val="{32DA83AA-D787-47AD-966C-2D0E8CF7C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3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9F0"/>
  </w:style>
  <w:style w:type="paragraph" w:styleId="Footer">
    <w:name w:val="footer"/>
    <w:basedOn w:val="Normal"/>
    <w:link w:val="FooterChar"/>
    <w:uiPriority w:val="99"/>
    <w:unhideWhenUsed/>
    <w:rsid w:val="00A839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9F0"/>
  </w:style>
  <w:style w:type="paragraph" w:customStyle="1" w:styleId="MTDisplayEquation">
    <w:name w:val="MTDisplayEquation"/>
    <w:basedOn w:val="Normal"/>
    <w:next w:val="Normal"/>
    <w:link w:val="MTDisplayEquation0"/>
    <w:rsid w:val="00C863A3"/>
    <w:pPr>
      <w:tabs>
        <w:tab w:val="center" w:pos="4680"/>
        <w:tab w:val="right" w:pos="9360"/>
      </w:tabs>
    </w:pPr>
    <w:rPr>
      <w:sz w:val="32"/>
      <w:szCs w:val="32"/>
    </w:rPr>
  </w:style>
  <w:style w:type="character" w:customStyle="1" w:styleId="MTDisplayEquation0">
    <w:name w:val="MTDisplayEquation 字符"/>
    <w:basedOn w:val="DefaultParagraphFont"/>
    <w:link w:val="MTDisplayEquation"/>
    <w:rsid w:val="00C863A3"/>
    <w:rPr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A2713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26C9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6C9C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CF191F"/>
    <w:pPr>
      <w:spacing w:after="240" w:line="240" w:lineRule="auto"/>
    </w:pPr>
  </w:style>
  <w:style w:type="paragraph" w:styleId="ListParagraph">
    <w:name w:val="List Paragraph"/>
    <w:basedOn w:val="Normal"/>
    <w:uiPriority w:val="34"/>
    <w:qFormat/>
    <w:rsid w:val="00EF5BCB"/>
    <w:pPr>
      <w:ind w:left="720"/>
      <w:contextualSpacing/>
    </w:pPr>
  </w:style>
  <w:style w:type="paragraph" w:customStyle="1" w:styleId="Default">
    <w:name w:val="Default"/>
    <w:rsid w:val="005D6C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网格型1"/>
    <w:basedOn w:val="TableNormal"/>
    <w:next w:val="TableGrid"/>
    <w:uiPriority w:val="39"/>
    <w:rsid w:val="00FB3A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B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20.bin"/><Relationship Id="rId47" Type="http://schemas.openxmlformats.org/officeDocument/2006/relationships/image" Target="media/image18.wmf"/><Relationship Id="rId63" Type="http://schemas.openxmlformats.org/officeDocument/2006/relationships/oleObject" Target="embeddings/oleObject30.bin"/><Relationship Id="rId68" Type="http://schemas.openxmlformats.org/officeDocument/2006/relationships/image" Target="media/image28.wmf"/><Relationship Id="rId16" Type="http://schemas.openxmlformats.org/officeDocument/2006/relationships/image" Target="media/image5.wmf"/><Relationship Id="rId11" Type="http://schemas.openxmlformats.org/officeDocument/2006/relationships/oleObject" Target="embeddings/oleObject2.bin"/><Relationship Id="rId32" Type="http://schemas.openxmlformats.org/officeDocument/2006/relationships/image" Target="media/image12.wmf"/><Relationship Id="rId37" Type="http://schemas.openxmlformats.org/officeDocument/2006/relationships/image" Target="media/image13.wmf"/><Relationship Id="rId53" Type="http://schemas.openxmlformats.org/officeDocument/2006/relationships/oleObject" Target="embeddings/oleObject25.bin"/><Relationship Id="rId58" Type="http://schemas.openxmlformats.org/officeDocument/2006/relationships/image" Target="media/image23.wmf"/><Relationship Id="rId74" Type="http://schemas.openxmlformats.org/officeDocument/2006/relationships/image" Target="media/image31.wmf"/><Relationship Id="rId79" Type="http://schemas.openxmlformats.org/officeDocument/2006/relationships/image" Target="media/image34.jpeg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82" Type="http://schemas.openxmlformats.org/officeDocument/2006/relationships/fontTable" Target="fontTable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6.bin"/><Relationship Id="rId43" Type="http://schemas.openxmlformats.org/officeDocument/2006/relationships/image" Target="media/image16.wmf"/><Relationship Id="rId48" Type="http://schemas.openxmlformats.org/officeDocument/2006/relationships/oleObject" Target="embeddings/oleObject23.bin"/><Relationship Id="rId56" Type="http://schemas.openxmlformats.org/officeDocument/2006/relationships/image" Target="media/image22.wmf"/><Relationship Id="rId64" Type="http://schemas.openxmlformats.org/officeDocument/2006/relationships/image" Target="media/image26.wmf"/><Relationship Id="rId69" Type="http://schemas.openxmlformats.org/officeDocument/2006/relationships/oleObject" Target="embeddings/oleObject33.bin"/><Relationship Id="rId77" Type="http://schemas.openxmlformats.org/officeDocument/2006/relationships/image" Target="media/image32.png"/><Relationship Id="rId8" Type="http://schemas.openxmlformats.org/officeDocument/2006/relationships/image" Target="media/image1.wmf"/><Relationship Id="rId51" Type="http://schemas.openxmlformats.org/officeDocument/2006/relationships/hyperlink" Target="https://github.com/Jfortin1/ComBatHarmonization" TargetMode="External"/><Relationship Id="rId72" Type="http://schemas.openxmlformats.org/officeDocument/2006/relationships/image" Target="media/image30.wmf"/><Relationship Id="rId80" Type="http://schemas.openxmlformats.org/officeDocument/2006/relationships/image" Target="media/image35.jpeg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7.wmf"/><Relationship Id="rId41" Type="http://schemas.openxmlformats.org/officeDocument/2006/relationships/image" Target="media/image15.wmf"/><Relationship Id="rId54" Type="http://schemas.openxmlformats.org/officeDocument/2006/relationships/image" Target="media/image21.wmf"/><Relationship Id="rId62" Type="http://schemas.openxmlformats.org/officeDocument/2006/relationships/image" Target="media/image25.wmf"/><Relationship Id="rId70" Type="http://schemas.openxmlformats.org/officeDocument/2006/relationships/image" Target="media/image29.wmf"/><Relationship Id="rId75" Type="http://schemas.openxmlformats.org/officeDocument/2006/relationships/oleObject" Target="embeddings/oleObject36.bin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image" Target="media/image10.wmf"/><Relationship Id="rId36" Type="http://schemas.openxmlformats.org/officeDocument/2006/relationships/oleObject" Target="embeddings/oleObject17.bin"/><Relationship Id="rId49" Type="http://schemas.openxmlformats.org/officeDocument/2006/relationships/image" Target="media/image19.wmf"/><Relationship Id="rId57" Type="http://schemas.openxmlformats.org/officeDocument/2006/relationships/oleObject" Target="embeddings/oleObject27.bin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44" Type="http://schemas.openxmlformats.org/officeDocument/2006/relationships/oleObject" Target="embeddings/oleObject21.bin"/><Relationship Id="rId52" Type="http://schemas.openxmlformats.org/officeDocument/2006/relationships/image" Target="media/image20.wmf"/><Relationship Id="rId60" Type="http://schemas.openxmlformats.org/officeDocument/2006/relationships/image" Target="media/image24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3.jpeg"/><Relationship Id="rId81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4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6.bin"/><Relationship Id="rId76" Type="http://schemas.openxmlformats.org/officeDocument/2006/relationships/hyperlink" Target="http://sites.uclouvain.be/absil/2017.01" TargetMode="External"/><Relationship Id="rId7" Type="http://schemas.openxmlformats.org/officeDocument/2006/relationships/endnotes" Target="endnotes.xml"/><Relationship Id="rId71" Type="http://schemas.openxmlformats.org/officeDocument/2006/relationships/oleObject" Target="embeddings/oleObject34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Relationship Id="rId24" Type="http://schemas.openxmlformats.org/officeDocument/2006/relationships/image" Target="media/image8.wmf"/><Relationship Id="rId40" Type="http://schemas.openxmlformats.org/officeDocument/2006/relationships/oleObject" Target="embeddings/oleObject19.bin"/><Relationship Id="rId45" Type="http://schemas.openxmlformats.org/officeDocument/2006/relationships/image" Target="media/image17.wmf"/><Relationship Id="rId66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D702D-C232-4603-A426-C59D4295C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10837</TotalTime>
  <Pages>10</Pages>
  <Words>2092</Words>
  <Characters>11930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Dongyang</dc:creator>
  <cp:keywords/>
  <dc:description/>
  <cp:lastModifiedBy>Dongyang Du</cp:lastModifiedBy>
  <cp:revision>135</cp:revision>
  <dcterms:created xsi:type="dcterms:W3CDTF">2022-07-31T03:34:00Z</dcterms:created>
  <dcterms:modified xsi:type="dcterms:W3CDTF">2022-12-19T09:12:00Z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ZOTERO_PREF_1">
    <vt:lpwstr>&lt;data data-version="3" zotero-version="6.0.18"&gt;&lt;session id="mVsxLovs"/&gt;&lt;style id="http://www.zotero.org/styles/european-journal-of-nuclear-medicine-and-molecular-imaging" hasBibliography="1" bibliographyStyleHasBeenSet="1"/&gt;&lt;prefs&gt;&lt;pref name="fieldType" v</vt:lpwstr>
  </property>
  <property fmtid="{D5CDD505-2E9C-101B-9397-08002B2CF9AE}" pid="4" name="ZOTERO_PREF_2">
    <vt:lpwstr>alue="Field"/&gt;&lt;/prefs&gt;&lt;/data&gt;</vt:lpwstr>
  </property>
</Properties>
</file>