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B69C2B" w14:textId="39D9F5A6" w:rsidR="008D54C9" w:rsidRPr="00CB71FA" w:rsidRDefault="00531CE1" w:rsidP="00531CE1">
      <w:pPr>
        <w:spacing w:line="480" w:lineRule="auto"/>
        <w:jc w:val="center"/>
        <w:rPr>
          <w:rFonts w:ascii="Times New Roman" w:hAnsi="Times New Roman" w:cs="Times New Roman"/>
          <w:b/>
          <w:bCs/>
          <w:sz w:val="20"/>
          <w:szCs w:val="20"/>
        </w:rPr>
      </w:pPr>
      <w:r w:rsidRPr="00CB71FA">
        <w:rPr>
          <w:rFonts w:ascii="Times New Roman" w:hAnsi="Times New Roman" w:cs="Times New Roman"/>
          <w:b/>
          <w:bCs/>
          <w:sz w:val="20"/>
          <w:szCs w:val="20"/>
        </w:rPr>
        <w:t>Supplementary Materials</w:t>
      </w:r>
    </w:p>
    <w:p w14:paraId="79B1A2F0" w14:textId="235709E5" w:rsidR="00531CE1" w:rsidRPr="00CB71FA" w:rsidRDefault="00531CE1" w:rsidP="00531CE1">
      <w:pPr>
        <w:spacing w:line="480" w:lineRule="auto"/>
        <w:rPr>
          <w:rFonts w:ascii="Times New Roman" w:hAnsi="Times New Roman" w:cs="Times New Roman"/>
          <w:b/>
          <w:bCs/>
          <w:i/>
          <w:iCs/>
          <w:sz w:val="20"/>
          <w:szCs w:val="20"/>
        </w:rPr>
      </w:pPr>
      <w:r w:rsidRPr="00CB71FA">
        <w:rPr>
          <w:rFonts w:ascii="Times New Roman" w:hAnsi="Times New Roman" w:cs="Times New Roman"/>
          <w:b/>
          <w:bCs/>
          <w:i/>
          <w:iCs/>
          <w:sz w:val="20"/>
          <w:szCs w:val="20"/>
        </w:rPr>
        <w:t>Sensitivity (d-prime) and Response Bias (beta) analysis of the reversed setting of signal and noise</w:t>
      </w:r>
    </w:p>
    <w:p w14:paraId="5D234FBC" w14:textId="204A99B5" w:rsidR="00531CE1" w:rsidRPr="00CB71FA" w:rsidRDefault="00531CE1" w:rsidP="0064163C">
      <w:pPr>
        <w:rPr>
          <w:rFonts w:ascii="Times New Roman" w:hAnsi="Times New Roman" w:cs="Times New Roman"/>
          <w:sz w:val="20"/>
          <w:szCs w:val="20"/>
        </w:rPr>
      </w:pPr>
      <w:r w:rsidRPr="00CB71FA">
        <w:rPr>
          <w:rFonts w:ascii="Times New Roman" w:hAnsi="Times New Roman" w:cs="Times New Roman"/>
          <w:sz w:val="20"/>
          <w:szCs w:val="20"/>
        </w:rPr>
        <w:tab/>
        <w:t>To ensure</w:t>
      </w:r>
      <w:r w:rsidR="0064163C" w:rsidRPr="00CB71FA">
        <w:rPr>
          <w:rFonts w:ascii="Times New Roman" w:hAnsi="Times New Roman" w:cs="Times New Roman"/>
          <w:sz w:val="20"/>
          <w:szCs w:val="20"/>
        </w:rPr>
        <w:t xml:space="preserve"> that the signal detention theory measures in our study are independent of the setting of signal and noise, we reversed the setting of signal and noise. Specifically, the signal was defined as when the test face was more disgusted than the set’s mean while the noise was defined as when the test face was more neutral than the mean of face set. Thus, when the test face was more disgusted than the set’s mean, as hit was counted as the participants selecting ‘more disgusted’. On the contrast, a false alarm was counted as the participants selecting ‘more neutral’ when the test face was actual more neutral.</w:t>
      </w:r>
      <w:r w:rsidR="007B76D0" w:rsidRPr="00CB71FA">
        <w:rPr>
          <w:rFonts w:ascii="Times New Roman" w:hAnsi="Times New Roman" w:cs="Times New Roman"/>
          <w:sz w:val="20"/>
          <w:szCs w:val="20"/>
        </w:rPr>
        <w:t xml:space="preserve"> The participant would be excluded from analysis if his/her measures (d-prime, estimated expression number) exceeded 2.5 </w:t>
      </w:r>
      <w:r w:rsidR="007B76D0" w:rsidRPr="00CB71FA">
        <w:rPr>
          <w:rFonts w:ascii="Times New Roman" w:hAnsi="Times New Roman" w:cs="Times New Roman"/>
          <w:i/>
          <w:iCs/>
          <w:sz w:val="20"/>
          <w:szCs w:val="20"/>
        </w:rPr>
        <w:t>SD</w:t>
      </w:r>
      <w:r w:rsidR="007B76D0" w:rsidRPr="00CB71FA">
        <w:rPr>
          <w:rFonts w:ascii="Times New Roman" w:hAnsi="Times New Roman" w:cs="Times New Roman"/>
          <w:sz w:val="20"/>
          <w:szCs w:val="20"/>
        </w:rPr>
        <w:t>s of the overall by-participant mean in either the consistent or the inconsistent condition.</w:t>
      </w:r>
      <w:r w:rsidR="009D692D" w:rsidRPr="00CB71FA">
        <w:rPr>
          <w:rFonts w:ascii="Times New Roman" w:hAnsi="Times New Roman" w:cs="Times New Roman"/>
          <w:sz w:val="20"/>
          <w:szCs w:val="20"/>
        </w:rPr>
        <w:t xml:space="preserve"> </w:t>
      </w:r>
      <w:bookmarkStart w:id="0" w:name="_Hlk119396939"/>
      <w:r w:rsidR="009D692D" w:rsidRPr="00CB71FA">
        <w:rPr>
          <w:rFonts w:ascii="Times New Roman" w:hAnsi="Times New Roman" w:cs="Times New Roman"/>
          <w:sz w:val="20"/>
          <w:szCs w:val="20"/>
        </w:rPr>
        <w:t>Specifically, two participants</w:t>
      </w:r>
      <w:r w:rsidR="005F3BB5" w:rsidRPr="00CB71FA">
        <w:rPr>
          <w:rFonts w:ascii="Times New Roman" w:hAnsi="Times New Roman" w:cs="Times New Roman"/>
          <w:sz w:val="20"/>
          <w:szCs w:val="20"/>
        </w:rPr>
        <w:t xml:space="preserve"> </w:t>
      </w:r>
      <w:r w:rsidR="009D692D" w:rsidRPr="00CB71FA">
        <w:rPr>
          <w:rFonts w:ascii="Times New Roman" w:hAnsi="Times New Roman" w:cs="Times New Roman"/>
          <w:sz w:val="20"/>
          <w:szCs w:val="20"/>
        </w:rPr>
        <w:t>excluded because their measures (</w:t>
      </w:r>
      <w:r w:rsidR="005F3BB5" w:rsidRPr="00CB71FA">
        <w:rPr>
          <w:rFonts w:ascii="Times New Roman" w:hAnsi="Times New Roman" w:cs="Times New Roman"/>
          <w:sz w:val="20"/>
          <w:szCs w:val="20"/>
        </w:rPr>
        <w:t>d-prime</w:t>
      </w:r>
      <w:r w:rsidR="009D692D" w:rsidRPr="00CB71FA">
        <w:rPr>
          <w:rFonts w:ascii="Times New Roman" w:hAnsi="Times New Roman" w:cs="Times New Roman"/>
          <w:sz w:val="20"/>
          <w:szCs w:val="20"/>
        </w:rPr>
        <w:t xml:space="preserve">) greater than 2.5 </w:t>
      </w:r>
      <w:r w:rsidR="009D692D" w:rsidRPr="00CB71FA">
        <w:rPr>
          <w:rFonts w:ascii="Times New Roman" w:hAnsi="Times New Roman" w:cs="Times New Roman"/>
          <w:i/>
          <w:iCs/>
          <w:sz w:val="20"/>
          <w:szCs w:val="20"/>
        </w:rPr>
        <w:t>SD</w:t>
      </w:r>
      <w:r w:rsidR="009D692D" w:rsidRPr="00CB71FA">
        <w:rPr>
          <w:rFonts w:ascii="Times New Roman" w:hAnsi="Times New Roman" w:cs="Times New Roman"/>
          <w:sz w:val="20"/>
          <w:szCs w:val="20"/>
        </w:rPr>
        <w:t>s of the overall by-participant mean</w:t>
      </w:r>
      <w:r w:rsidR="00AA5F94" w:rsidRPr="00CB71FA">
        <w:rPr>
          <w:rFonts w:ascii="Times New Roman" w:hAnsi="Times New Roman" w:cs="Times New Roman"/>
          <w:sz w:val="20"/>
          <w:szCs w:val="20"/>
        </w:rPr>
        <w:t xml:space="preserve"> in Experiment </w:t>
      </w:r>
      <w:r w:rsidR="005F3BB5" w:rsidRPr="00CB71FA">
        <w:rPr>
          <w:rFonts w:ascii="Times New Roman" w:hAnsi="Times New Roman" w:cs="Times New Roman"/>
          <w:sz w:val="20"/>
          <w:szCs w:val="20"/>
        </w:rPr>
        <w:t xml:space="preserve">1. </w:t>
      </w:r>
    </w:p>
    <w:bookmarkEnd w:id="0"/>
    <w:p w14:paraId="5264DF17" w14:textId="77777777" w:rsidR="003561A1" w:rsidRPr="00CB71FA" w:rsidRDefault="003561A1" w:rsidP="003561A1">
      <w:pPr>
        <w:spacing w:line="480" w:lineRule="auto"/>
        <w:rPr>
          <w:rFonts w:ascii="Times New Roman" w:hAnsi="Times New Roman" w:cs="Times New Roman"/>
          <w:b/>
          <w:bCs/>
          <w:sz w:val="20"/>
          <w:szCs w:val="20"/>
        </w:rPr>
      </w:pPr>
      <w:r w:rsidRPr="00CB71FA">
        <w:rPr>
          <w:rFonts w:ascii="Times New Roman" w:hAnsi="Times New Roman" w:cs="Times New Roman"/>
          <w:b/>
          <w:bCs/>
          <w:sz w:val="20"/>
          <w:szCs w:val="20"/>
        </w:rPr>
        <w:t>Results</w:t>
      </w:r>
    </w:p>
    <w:p w14:paraId="02CF5E69" w14:textId="77777777" w:rsidR="003561A1" w:rsidRPr="00CB71FA" w:rsidRDefault="003561A1" w:rsidP="003561A1">
      <w:pPr>
        <w:spacing w:line="480" w:lineRule="auto"/>
        <w:rPr>
          <w:rFonts w:ascii="Times New Roman" w:hAnsi="Times New Roman" w:cs="Times New Roman"/>
          <w:b/>
          <w:bCs/>
          <w:sz w:val="20"/>
          <w:szCs w:val="20"/>
        </w:rPr>
      </w:pPr>
      <w:r w:rsidRPr="00CB71FA">
        <w:rPr>
          <w:rFonts w:ascii="Times New Roman" w:hAnsi="Times New Roman" w:cs="Times New Roman"/>
          <w:b/>
          <w:bCs/>
          <w:sz w:val="20"/>
          <w:szCs w:val="20"/>
        </w:rPr>
        <w:t xml:space="preserve">Experiment 1 </w:t>
      </w:r>
    </w:p>
    <w:p w14:paraId="5098D173" w14:textId="029D00CD" w:rsidR="007A1E24" w:rsidRPr="00CB71FA" w:rsidRDefault="003561A1" w:rsidP="00C34A32">
      <w:pPr>
        <w:ind w:firstLine="420"/>
        <w:rPr>
          <w:rFonts w:ascii="Times New Roman" w:eastAsia="楷体" w:hAnsi="Times New Roman" w:cs="Times New Roman"/>
          <w:sz w:val="20"/>
          <w:szCs w:val="20"/>
        </w:rPr>
      </w:pPr>
      <w:r w:rsidRPr="00CB71FA">
        <w:rPr>
          <w:rFonts w:ascii="Times New Roman" w:eastAsia="楷体" w:hAnsi="Times New Roman" w:cs="Times New Roman"/>
          <w:sz w:val="20"/>
          <w:szCs w:val="20"/>
        </w:rPr>
        <w:t>A paired comparison showed that the d</w:t>
      </w:r>
      <w:r w:rsidR="00672B56" w:rsidRPr="00CB71FA">
        <w:rPr>
          <w:rFonts w:ascii="Times New Roman" w:eastAsia="楷体" w:hAnsi="Times New Roman" w:cs="Times New Roman"/>
          <w:sz w:val="20"/>
          <w:szCs w:val="20"/>
        </w:rPr>
        <w:t>-prime</w:t>
      </w:r>
      <w:r w:rsidRPr="00CB71FA">
        <w:rPr>
          <w:rFonts w:ascii="Times New Roman" w:eastAsia="楷体" w:hAnsi="Times New Roman" w:cs="Times New Roman"/>
          <w:sz w:val="20"/>
          <w:szCs w:val="20"/>
        </w:rPr>
        <w:t xml:space="preserve"> in the consistent condition (</w:t>
      </w:r>
      <w:r w:rsidRPr="00CB71FA">
        <w:rPr>
          <w:rFonts w:ascii="Times New Roman" w:eastAsia="楷体" w:hAnsi="Times New Roman" w:cs="Times New Roman"/>
          <w:i/>
          <w:iCs/>
          <w:sz w:val="20"/>
          <w:szCs w:val="20"/>
        </w:rPr>
        <w:t>M</w:t>
      </w:r>
      <w:r w:rsidRPr="00CB71FA">
        <w:rPr>
          <w:rFonts w:ascii="Times New Roman" w:eastAsia="楷体" w:hAnsi="Times New Roman" w:cs="Times New Roman"/>
          <w:sz w:val="20"/>
          <w:szCs w:val="20"/>
        </w:rPr>
        <w:t xml:space="preserve"> = 1.84</w:t>
      </w:r>
      <w:r w:rsidR="00740500" w:rsidRPr="00CB71FA">
        <w:rPr>
          <w:rFonts w:ascii="Times New Roman" w:eastAsia="楷体" w:hAnsi="Times New Roman" w:cs="Times New Roman"/>
          <w:sz w:val="20"/>
          <w:szCs w:val="20"/>
        </w:rPr>
        <w:t>5</w:t>
      </w:r>
      <w:r w:rsidRPr="00CB71FA">
        <w:rPr>
          <w:rFonts w:ascii="Times New Roman" w:eastAsia="楷体" w:hAnsi="Times New Roman" w:cs="Times New Roman"/>
          <w:sz w:val="20"/>
          <w:szCs w:val="20"/>
        </w:rPr>
        <w:t xml:space="preserve">, </w:t>
      </w:r>
      <w:r w:rsidRPr="00CB71FA">
        <w:rPr>
          <w:rFonts w:ascii="Times New Roman" w:eastAsia="楷体" w:hAnsi="Times New Roman" w:cs="Times New Roman"/>
          <w:i/>
          <w:iCs/>
          <w:sz w:val="20"/>
          <w:szCs w:val="20"/>
        </w:rPr>
        <w:t>SD</w:t>
      </w:r>
      <w:r w:rsidRPr="00CB71FA">
        <w:rPr>
          <w:rFonts w:ascii="Times New Roman" w:eastAsia="楷体" w:hAnsi="Times New Roman" w:cs="Times New Roman"/>
          <w:sz w:val="20"/>
          <w:szCs w:val="20"/>
        </w:rPr>
        <w:t xml:space="preserve"> = 0.2</w:t>
      </w:r>
      <w:r w:rsidR="00740500" w:rsidRPr="00CB71FA">
        <w:rPr>
          <w:rFonts w:ascii="Times New Roman" w:eastAsia="楷体" w:hAnsi="Times New Roman" w:cs="Times New Roman"/>
          <w:sz w:val="20"/>
          <w:szCs w:val="20"/>
        </w:rPr>
        <w:t>89</w:t>
      </w:r>
      <w:r w:rsidRPr="00CB71FA">
        <w:rPr>
          <w:rFonts w:ascii="Times New Roman" w:eastAsia="楷体" w:hAnsi="Times New Roman" w:cs="Times New Roman"/>
          <w:sz w:val="20"/>
          <w:szCs w:val="20"/>
        </w:rPr>
        <w:t>) was significantly higher than in the inconsistent condition (</w:t>
      </w:r>
      <w:r w:rsidRPr="00CB71FA">
        <w:rPr>
          <w:rFonts w:ascii="Times New Roman" w:eastAsia="楷体" w:hAnsi="Times New Roman" w:cs="Times New Roman"/>
          <w:i/>
          <w:iCs/>
          <w:sz w:val="20"/>
          <w:szCs w:val="20"/>
        </w:rPr>
        <w:t>M</w:t>
      </w:r>
      <w:r w:rsidRPr="00CB71FA">
        <w:rPr>
          <w:rFonts w:ascii="Times New Roman" w:eastAsia="楷体" w:hAnsi="Times New Roman" w:cs="Times New Roman"/>
          <w:sz w:val="20"/>
          <w:szCs w:val="20"/>
        </w:rPr>
        <w:t xml:space="preserve"> = 1.7</w:t>
      </w:r>
      <w:r w:rsidR="00740500" w:rsidRPr="00CB71FA">
        <w:rPr>
          <w:rFonts w:ascii="Times New Roman" w:eastAsia="楷体" w:hAnsi="Times New Roman" w:cs="Times New Roman"/>
          <w:sz w:val="20"/>
          <w:szCs w:val="20"/>
        </w:rPr>
        <w:t>42</w:t>
      </w:r>
      <w:r w:rsidRPr="00CB71FA">
        <w:rPr>
          <w:rFonts w:ascii="Times New Roman" w:eastAsia="楷体" w:hAnsi="Times New Roman" w:cs="Times New Roman"/>
          <w:sz w:val="20"/>
          <w:szCs w:val="20"/>
        </w:rPr>
        <w:t xml:space="preserve">, </w:t>
      </w:r>
      <w:r w:rsidRPr="00CB71FA">
        <w:rPr>
          <w:rFonts w:ascii="Times New Roman" w:eastAsia="楷体" w:hAnsi="Times New Roman" w:cs="Times New Roman"/>
          <w:i/>
          <w:iCs/>
          <w:sz w:val="20"/>
          <w:szCs w:val="20"/>
        </w:rPr>
        <w:t>SD</w:t>
      </w:r>
      <w:r w:rsidRPr="00CB71FA">
        <w:rPr>
          <w:rFonts w:ascii="Times New Roman" w:eastAsia="楷体" w:hAnsi="Times New Roman" w:cs="Times New Roman"/>
          <w:sz w:val="20"/>
          <w:szCs w:val="20"/>
        </w:rPr>
        <w:t xml:space="preserve"> = 0.2</w:t>
      </w:r>
      <w:r w:rsidR="00740500" w:rsidRPr="00CB71FA">
        <w:rPr>
          <w:rFonts w:ascii="Times New Roman" w:eastAsia="楷体" w:hAnsi="Times New Roman" w:cs="Times New Roman"/>
          <w:sz w:val="20"/>
          <w:szCs w:val="20"/>
        </w:rPr>
        <w:t>44</w:t>
      </w:r>
      <w:r w:rsidRPr="00CB71FA">
        <w:rPr>
          <w:rFonts w:ascii="Times New Roman" w:eastAsia="楷体" w:hAnsi="Times New Roman" w:cs="Times New Roman"/>
          <w:sz w:val="20"/>
          <w:szCs w:val="20"/>
        </w:rPr>
        <w:t xml:space="preserve">), </w:t>
      </w:r>
      <w:r w:rsidRPr="00CB71FA">
        <w:rPr>
          <w:rFonts w:ascii="Times New Roman" w:eastAsia="宋体" w:hAnsi="Times New Roman" w:cs="Times New Roman"/>
          <w:i/>
          <w:iCs/>
          <w:sz w:val="20"/>
          <w:szCs w:val="20"/>
        </w:rPr>
        <w:t>t</w:t>
      </w:r>
      <w:r w:rsidRPr="00CB71FA">
        <w:rPr>
          <w:rFonts w:ascii="Times New Roman" w:eastAsia="宋体" w:hAnsi="Times New Roman" w:cs="Times New Roman"/>
          <w:kern w:val="24"/>
          <w:position w:val="-12"/>
          <w:sz w:val="20"/>
          <w:szCs w:val="20"/>
          <w:vertAlign w:val="subscript"/>
        </w:rPr>
        <w:t xml:space="preserve"> </w:t>
      </w:r>
      <w:r w:rsidRPr="00CB71FA">
        <w:rPr>
          <w:rFonts w:ascii="Times New Roman" w:eastAsia="宋体" w:hAnsi="Times New Roman" w:cs="Times New Roman"/>
          <w:sz w:val="20"/>
          <w:szCs w:val="20"/>
          <w:vertAlign w:val="subscript"/>
        </w:rPr>
        <w:t>(4</w:t>
      </w:r>
      <w:r w:rsidR="00740500" w:rsidRPr="00CB71FA">
        <w:rPr>
          <w:rFonts w:ascii="Times New Roman" w:eastAsia="宋体" w:hAnsi="Times New Roman" w:cs="Times New Roman"/>
          <w:sz w:val="20"/>
          <w:szCs w:val="20"/>
          <w:vertAlign w:val="subscript"/>
        </w:rPr>
        <w:t>1</w:t>
      </w:r>
      <w:r w:rsidRPr="00CB71FA">
        <w:rPr>
          <w:rFonts w:ascii="Times New Roman" w:eastAsia="宋体" w:hAnsi="Times New Roman" w:cs="Times New Roman"/>
          <w:sz w:val="20"/>
          <w:szCs w:val="20"/>
          <w:vertAlign w:val="subscript"/>
        </w:rPr>
        <w:t xml:space="preserve">) </w:t>
      </w:r>
      <w:r w:rsidRPr="00CB71FA">
        <w:rPr>
          <w:rFonts w:ascii="Times New Roman" w:eastAsia="楷体" w:hAnsi="Times New Roman" w:cs="Times New Roman"/>
          <w:sz w:val="20"/>
          <w:szCs w:val="20"/>
        </w:rPr>
        <w:t xml:space="preserve">= </w:t>
      </w:r>
      <w:r w:rsidR="00740500" w:rsidRPr="00CB71FA">
        <w:rPr>
          <w:rFonts w:ascii="Times New Roman" w:eastAsia="楷体" w:hAnsi="Times New Roman" w:cs="Times New Roman"/>
          <w:sz w:val="20"/>
          <w:szCs w:val="20"/>
        </w:rPr>
        <w:t>2.739</w:t>
      </w:r>
      <w:r w:rsidRPr="00CB71FA">
        <w:rPr>
          <w:rFonts w:ascii="Times New Roman" w:eastAsia="楷体" w:hAnsi="Times New Roman" w:cs="Times New Roman"/>
          <w:sz w:val="20"/>
          <w:szCs w:val="20"/>
        </w:rPr>
        <w:t xml:space="preserve">, </w:t>
      </w:r>
      <w:r w:rsidRPr="00CB71FA">
        <w:rPr>
          <w:rFonts w:ascii="Times New Roman" w:eastAsia="楷体" w:hAnsi="Times New Roman" w:cs="Times New Roman"/>
          <w:i/>
          <w:iCs/>
          <w:sz w:val="20"/>
          <w:szCs w:val="20"/>
        </w:rPr>
        <w:t>p</w:t>
      </w:r>
      <w:r w:rsidRPr="00CB71FA">
        <w:rPr>
          <w:rFonts w:ascii="Times New Roman" w:eastAsia="楷体" w:hAnsi="Times New Roman" w:cs="Times New Roman"/>
          <w:sz w:val="20"/>
          <w:szCs w:val="20"/>
        </w:rPr>
        <w:t xml:space="preserve"> = 0.00</w:t>
      </w:r>
      <w:r w:rsidR="00740500" w:rsidRPr="00CB71FA">
        <w:rPr>
          <w:rFonts w:ascii="Times New Roman" w:eastAsia="楷体" w:hAnsi="Times New Roman" w:cs="Times New Roman"/>
          <w:sz w:val="20"/>
          <w:szCs w:val="20"/>
        </w:rPr>
        <w:t>9</w:t>
      </w:r>
      <w:r w:rsidRPr="00CB71FA">
        <w:rPr>
          <w:rFonts w:ascii="Times New Roman" w:eastAsia="楷体" w:hAnsi="Times New Roman" w:cs="Times New Roman"/>
          <w:sz w:val="20"/>
          <w:szCs w:val="20"/>
        </w:rPr>
        <w:t>,</w:t>
      </w:r>
      <w:r w:rsidRPr="00CB71FA">
        <w:rPr>
          <w:rFonts w:ascii="Times New Roman" w:eastAsia="宋体" w:hAnsi="Times New Roman" w:cs="Times New Roman"/>
          <w:sz w:val="20"/>
          <w:szCs w:val="20"/>
        </w:rPr>
        <w:t xml:space="preserve"> </w:t>
      </w:r>
      <w:r w:rsidRPr="00CB71FA">
        <w:rPr>
          <w:rFonts w:ascii="Times New Roman" w:eastAsia="宋体" w:hAnsi="Times New Roman" w:cs="Times New Roman"/>
          <w:i/>
          <w:iCs/>
          <w:sz w:val="20"/>
          <w:szCs w:val="20"/>
        </w:rPr>
        <w:t>Cohen’s d</w:t>
      </w:r>
      <w:r w:rsidRPr="00CB71FA">
        <w:rPr>
          <w:rFonts w:ascii="Times New Roman" w:eastAsia="楷体" w:hAnsi="Times New Roman" w:cs="Times New Roman"/>
          <w:sz w:val="20"/>
          <w:szCs w:val="20"/>
        </w:rPr>
        <w:t xml:space="preserve"> = 0.4</w:t>
      </w:r>
      <w:r w:rsidR="00740500" w:rsidRPr="00CB71FA">
        <w:rPr>
          <w:rFonts w:ascii="Times New Roman" w:eastAsia="楷体" w:hAnsi="Times New Roman" w:cs="Times New Roman"/>
          <w:sz w:val="20"/>
          <w:szCs w:val="20"/>
        </w:rPr>
        <w:t>2</w:t>
      </w:r>
      <w:r w:rsidR="00F67D23" w:rsidRPr="00CB71FA">
        <w:rPr>
          <w:rFonts w:ascii="Times New Roman" w:eastAsia="楷体" w:hAnsi="Times New Roman" w:cs="Times New Roman"/>
          <w:sz w:val="20"/>
          <w:szCs w:val="20"/>
        </w:rPr>
        <w:t>3</w:t>
      </w:r>
      <w:r w:rsidR="007D2F60" w:rsidRPr="00CB71FA">
        <w:rPr>
          <w:rFonts w:ascii="Times New Roman" w:eastAsia="楷体" w:hAnsi="Times New Roman" w:cs="Times New Roman"/>
          <w:sz w:val="20"/>
          <w:szCs w:val="20"/>
        </w:rPr>
        <w:t xml:space="preserve"> (see </w:t>
      </w:r>
      <w:r w:rsidR="007D2F60" w:rsidRPr="00CB71FA">
        <w:rPr>
          <w:rFonts w:ascii="Times New Roman" w:eastAsia="Whitney-Semibold" w:hAnsi="Times New Roman" w:cs="Times New Roman"/>
          <w:kern w:val="0"/>
          <w:sz w:val="20"/>
          <w:szCs w:val="20"/>
        </w:rPr>
        <w:t>Supplemental Fig</w:t>
      </w:r>
      <w:r w:rsidR="00DE73A8" w:rsidRPr="00CB71FA">
        <w:rPr>
          <w:rFonts w:ascii="Times New Roman" w:eastAsia="Whitney-Semibold" w:hAnsi="Times New Roman" w:cs="Times New Roman"/>
          <w:kern w:val="0"/>
          <w:sz w:val="20"/>
          <w:szCs w:val="20"/>
        </w:rPr>
        <w:t>.</w:t>
      </w:r>
      <w:r w:rsidR="007D2F60" w:rsidRPr="00CB71FA">
        <w:rPr>
          <w:rFonts w:ascii="Times New Roman" w:eastAsia="Whitney-Semibold" w:hAnsi="Times New Roman" w:cs="Times New Roman"/>
          <w:kern w:val="0"/>
          <w:sz w:val="20"/>
          <w:szCs w:val="20"/>
        </w:rPr>
        <w:t xml:space="preserve"> 1A)</w:t>
      </w:r>
      <w:r w:rsidRPr="00CB71FA">
        <w:rPr>
          <w:rFonts w:ascii="Times New Roman" w:eastAsia="楷体" w:hAnsi="Times New Roman" w:cs="Times New Roman"/>
          <w:sz w:val="20"/>
          <w:szCs w:val="20"/>
        </w:rPr>
        <w:t>.</w:t>
      </w:r>
      <w:r w:rsidR="00F67D23" w:rsidRPr="00CB71FA">
        <w:rPr>
          <w:rFonts w:ascii="Times New Roman" w:eastAsia="楷体" w:hAnsi="Times New Roman" w:cs="Times New Roman"/>
          <w:sz w:val="20"/>
          <w:szCs w:val="20"/>
        </w:rPr>
        <w:t xml:space="preserve"> A similar paired comparison showed </w:t>
      </w:r>
      <w:r w:rsidR="00C34A32" w:rsidRPr="00CB71FA">
        <w:rPr>
          <w:rFonts w:ascii="Times New Roman" w:eastAsia="楷体" w:hAnsi="Times New Roman" w:cs="Times New Roman"/>
          <w:sz w:val="20"/>
          <w:szCs w:val="20"/>
        </w:rPr>
        <w:t xml:space="preserve">there was no difference on beta between </w:t>
      </w:r>
      <w:r w:rsidR="00F67D23" w:rsidRPr="00CB71FA">
        <w:rPr>
          <w:rFonts w:ascii="Times New Roman" w:eastAsia="楷体" w:hAnsi="Times New Roman" w:cs="Times New Roman"/>
          <w:sz w:val="20"/>
          <w:szCs w:val="20"/>
        </w:rPr>
        <w:t>the consistent condition (</w:t>
      </w:r>
      <w:r w:rsidR="00F67D23" w:rsidRPr="00CB71FA">
        <w:rPr>
          <w:rFonts w:ascii="Times New Roman" w:eastAsia="楷体" w:hAnsi="Times New Roman" w:cs="Times New Roman"/>
          <w:i/>
          <w:iCs/>
          <w:sz w:val="20"/>
          <w:szCs w:val="20"/>
        </w:rPr>
        <w:t>M</w:t>
      </w:r>
      <w:r w:rsidR="00F67D23" w:rsidRPr="00CB71FA">
        <w:rPr>
          <w:rFonts w:ascii="Times New Roman" w:eastAsia="楷体" w:hAnsi="Times New Roman" w:cs="Times New Roman"/>
          <w:sz w:val="20"/>
          <w:szCs w:val="20"/>
        </w:rPr>
        <w:t xml:space="preserve"> = 1.2</w:t>
      </w:r>
      <w:r w:rsidR="00B84DF9" w:rsidRPr="00CB71FA">
        <w:rPr>
          <w:rFonts w:ascii="Times New Roman" w:eastAsia="楷体" w:hAnsi="Times New Roman" w:cs="Times New Roman"/>
          <w:sz w:val="20"/>
          <w:szCs w:val="20"/>
        </w:rPr>
        <w:t>29</w:t>
      </w:r>
      <w:r w:rsidR="00F67D23" w:rsidRPr="00CB71FA">
        <w:rPr>
          <w:rFonts w:ascii="Times New Roman" w:eastAsia="楷体" w:hAnsi="Times New Roman" w:cs="Times New Roman"/>
          <w:sz w:val="20"/>
          <w:szCs w:val="20"/>
        </w:rPr>
        <w:t xml:space="preserve">, </w:t>
      </w:r>
      <w:r w:rsidR="00F67D23" w:rsidRPr="00CB71FA">
        <w:rPr>
          <w:rFonts w:ascii="Times New Roman" w:eastAsia="楷体" w:hAnsi="Times New Roman" w:cs="Times New Roman"/>
          <w:i/>
          <w:iCs/>
          <w:sz w:val="20"/>
          <w:szCs w:val="20"/>
        </w:rPr>
        <w:t>SD</w:t>
      </w:r>
      <w:r w:rsidR="00F67D23" w:rsidRPr="00CB71FA">
        <w:rPr>
          <w:rFonts w:ascii="Times New Roman" w:eastAsia="楷体" w:hAnsi="Times New Roman" w:cs="Times New Roman"/>
          <w:sz w:val="20"/>
          <w:szCs w:val="20"/>
        </w:rPr>
        <w:t xml:space="preserve"> = 0.6</w:t>
      </w:r>
      <w:r w:rsidR="00B84DF9" w:rsidRPr="00CB71FA">
        <w:rPr>
          <w:rFonts w:ascii="Times New Roman" w:eastAsia="楷体" w:hAnsi="Times New Roman" w:cs="Times New Roman"/>
          <w:sz w:val="20"/>
          <w:szCs w:val="20"/>
        </w:rPr>
        <w:t>89</w:t>
      </w:r>
      <w:r w:rsidR="00F67D23" w:rsidRPr="00CB71FA">
        <w:rPr>
          <w:rFonts w:ascii="Times New Roman" w:eastAsia="楷体" w:hAnsi="Times New Roman" w:cs="Times New Roman"/>
          <w:sz w:val="20"/>
          <w:szCs w:val="20"/>
        </w:rPr>
        <w:t xml:space="preserve">) </w:t>
      </w:r>
      <w:r w:rsidR="00C34A32" w:rsidRPr="00CB71FA">
        <w:rPr>
          <w:rFonts w:ascii="Times New Roman" w:eastAsia="楷体" w:hAnsi="Times New Roman" w:cs="Times New Roman"/>
          <w:sz w:val="20"/>
          <w:szCs w:val="20"/>
        </w:rPr>
        <w:t>and</w:t>
      </w:r>
      <w:r w:rsidR="00F67D23" w:rsidRPr="00CB71FA">
        <w:rPr>
          <w:rFonts w:ascii="Times New Roman" w:eastAsia="楷体" w:hAnsi="Times New Roman" w:cs="Times New Roman"/>
          <w:sz w:val="20"/>
          <w:szCs w:val="20"/>
        </w:rPr>
        <w:t xml:space="preserve"> the inconsistent condition (</w:t>
      </w:r>
      <w:r w:rsidR="00F67D23" w:rsidRPr="00CB71FA">
        <w:rPr>
          <w:rFonts w:ascii="Times New Roman" w:eastAsia="楷体" w:hAnsi="Times New Roman" w:cs="Times New Roman"/>
          <w:i/>
          <w:iCs/>
          <w:sz w:val="20"/>
          <w:szCs w:val="20"/>
        </w:rPr>
        <w:t>M</w:t>
      </w:r>
      <w:r w:rsidR="00F67D23" w:rsidRPr="00CB71FA">
        <w:rPr>
          <w:rFonts w:ascii="Times New Roman" w:eastAsia="楷体" w:hAnsi="Times New Roman" w:cs="Times New Roman"/>
          <w:sz w:val="20"/>
          <w:szCs w:val="20"/>
        </w:rPr>
        <w:t xml:space="preserve"> = 1.1</w:t>
      </w:r>
      <w:r w:rsidR="00B84DF9" w:rsidRPr="00CB71FA">
        <w:rPr>
          <w:rFonts w:ascii="Times New Roman" w:eastAsia="楷体" w:hAnsi="Times New Roman" w:cs="Times New Roman"/>
          <w:sz w:val="20"/>
          <w:szCs w:val="20"/>
        </w:rPr>
        <w:t>72</w:t>
      </w:r>
      <w:r w:rsidR="00F67D23" w:rsidRPr="00CB71FA">
        <w:rPr>
          <w:rFonts w:ascii="Times New Roman" w:eastAsia="楷体" w:hAnsi="Times New Roman" w:cs="Times New Roman"/>
          <w:sz w:val="20"/>
          <w:szCs w:val="20"/>
        </w:rPr>
        <w:t xml:space="preserve">, </w:t>
      </w:r>
      <w:r w:rsidR="00F67D23" w:rsidRPr="00CB71FA">
        <w:rPr>
          <w:rFonts w:ascii="Times New Roman" w:eastAsia="楷体" w:hAnsi="Times New Roman" w:cs="Times New Roman"/>
          <w:i/>
          <w:iCs/>
          <w:sz w:val="20"/>
          <w:szCs w:val="20"/>
        </w:rPr>
        <w:t>SD</w:t>
      </w:r>
      <w:r w:rsidR="00F67D23" w:rsidRPr="00CB71FA">
        <w:rPr>
          <w:rFonts w:ascii="Times New Roman" w:eastAsia="楷体" w:hAnsi="Times New Roman" w:cs="Times New Roman"/>
          <w:sz w:val="20"/>
          <w:szCs w:val="20"/>
        </w:rPr>
        <w:t xml:space="preserve"> = 0.</w:t>
      </w:r>
      <w:r w:rsidR="00B84DF9" w:rsidRPr="00CB71FA">
        <w:rPr>
          <w:rFonts w:ascii="Times New Roman" w:eastAsia="楷体" w:hAnsi="Times New Roman" w:cs="Times New Roman"/>
          <w:sz w:val="20"/>
          <w:szCs w:val="20"/>
        </w:rPr>
        <w:t>643</w:t>
      </w:r>
      <w:r w:rsidR="00F67D23" w:rsidRPr="00CB71FA">
        <w:rPr>
          <w:rFonts w:ascii="Times New Roman" w:eastAsia="楷体" w:hAnsi="Times New Roman" w:cs="Times New Roman"/>
          <w:sz w:val="20"/>
          <w:szCs w:val="20"/>
        </w:rPr>
        <w:t xml:space="preserve">), </w:t>
      </w:r>
      <w:r w:rsidR="00F67D23" w:rsidRPr="00CB71FA">
        <w:rPr>
          <w:rFonts w:ascii="Times New Roman" w:eastAsia="宋体" w:hAnsi="Times New Roman" w:cs="Times New Roman"/>
          <w:i/>
          <w:iCs/>
          <w:sz w:val="20"/>
          <w:szCs w:val="20"/>
        </w:rPr>
        <w:t>t</w:t>
      </w:r>
      <w:r w:rsidR="00F67D23" w:rsidRPr="00CB71FA">
        <w:rPr>
          <w:rFonts w:ascii="Times New Roman" w:eastAsia="宋体" w:hAnsi="Times New Roman" w:cs="Times New Roman"/>
          <w:kern w:val="24"/>
          <w:position w:val="-12"/>
          <w:sz w:val="20"/>
          <w:szCs w:val="20"/>
          <w:vertAlign w:val="subscript"/>
        </w:rPr>
        <w:t xml:space="preserve"> </w:t>
      </w:r>
      <w:r w:rsidR="00F67D23" w:rsidRPr="00CB71FA">
        <w:rPr>
          <w:rFonts w:ascii="Times New Roman" w:eastAsia="宋体" w:hAnsi="Times New Roman" w:cs="Times New Roman"/>
          <w:sz w:val="20"/>
          <w:szCs w:val="20"/>
          <w:vertAlign w:val="subscript"/>
        </w:rPr>
        <w:t>(4</w:t>
      </w:r>
      <w:r w:rsidR="00B84DF9" w:rsidRPr="00CB71FA">
        <w:rPr>
          <w:rFonts w:ascii="Times New Roman" w:eastAsia="宋体" w:hAnsi="Times New Roman" w:cs="Times New Roman"/>
          <w:sz w:val="20"/>
          <w:szCs w:val="20"/>
          <w:vertAlign w:val="subscript"/>
        </w:rPr>
        <w:t>1</w:t>
      </w:r>
      <w:r w:rsidR="00F67D23" w:rsidRPr="00CB71FA">
        <w:rPr>
          <w:rFonts w:ascii="Times New Roman" w:eastAsia="宋体" w:hAnsi="Times New Roman" w:cs="Times New Roman"/>
          <w:sz w:val="20"/>
          <w:szCs w:val="20"/>
          <w:vertAlign w:val="subscript"/>
        </w:rPr>
        <w:t xml:space="preserve">) </w:t>
      </w:r>
      <w:r w:rsidR="00F67D23" w:rsidRPr="00CB71FA">
        <w:rPr>
          <w:rFonts w:ascii="Times New Roman" w:eastAsia="楷体" w:hAnsi="Times New Roman" w:cs="Times New Roman"/>
          <w:sz w:val="20"/>
          <w:szCs w:val="20"/>
        </w:rPr>
        <w:t xml:space="preserve">= </w:t>
      </w:r>
      <w:r w:rsidR="00B84DF9" w:rsidRPr="00CB71FA">
        <w:rPr>
          <w:rFonts w:ascii="Times New Roman" w:eastAsia="楷体" w:hAnsi="Times New Roman" w:cs="Times New Roman"/>
          <w:sz w:val="20"/>
          <w:szCs w:val="20"/>
        </w:rPr>
        <w:t>1.159</w:t>
      </w:r>
      <w:r w:rsidR="00F67D23" w:rsidRPr="00CB71FA">
        <w:rPr>
          <w:rFonts w:ascii="Times New Roman" w:eastAsia="楷体" w:hAnsi="Times New Roman" w:cs="Times New Roman"/>
          <w:sz w:val="20"/>
          <w:szCs w:val="20"/>
        </w:rPr>
        <w:t xml:space="preserve">, </w:t>
      </w:r>
      <w:r w:rsidR="00F67D23" w:rsidRPr="00CB71FA">
        <w:rPr>
          <w:rFonts w:ascii="Times New Roman" w:eastAsia="楷体" w:hAnsi="Times New Roman" w:cs="Times New Roman"/>
          <w:i/>
          <w:iCs/>
          <w:sz w:val="20"/>
          <w:szCs w:val="20"/>
        </w:rPr>
        <w:t>p</w:t>
      </w:r>
      <w:r w:rsidR="00F67D23" w:rsidRPr="00CB71FA">
        <w:rPr>
          <w:rFonts w:ascii="Times New Roman" w:eastAsia="楷体" w:hAnsi="Times New Roman" w:cs="Times New Roman"/>
          <w:sz w:val="20"/>
          <w:szCs w:val="20"/>
        </w:rPr>
        <w:t xml:space="preserve"> = 0.</w:t>
      </w:r>
      <w:r w:rsidR="00B84DF9" w:rsidRPr="00CB71FA">
        <w:rPr>
          <w:rFonts w:ascii="Times New Roman" w:eastAsia="楷体" w:hAnsi="Times New Roman" w:cs="Times New Roman"/>
          <w:sz w:val="20"/>
          <w:szCs w:val="20"/>
        </w:rPr>
        <w:t>253</w:t>
      </w:r>
      <w:r w:rsidR="00F67D23" w:rsidRPr="00CB71FA">
        <w:rPr>
          <w:rFonts w:ascii="Times New Roman" w:eastAsia="楷体" w:hAnsi="Times New Roman" w:cs="Times New Roman"/>
          <w:sz w:val="20"/>
          <w:szCs w:val="20"/>
        </w:rPr>
        <w:t>,</w:t>
      </w:r>
      <w:r w:rsidR="00F67D23" w:rsidRPr="00CB71FA">
        <w:rPr>
          <w:rFonts w:ascii="Times New Roman" w:eastAsia="宋体" w:hAnsi="Times New Roman" w:cs="Times New Roman"/>
          <w:sz w:val="20"/>
          <w:szCs w:val="20"/>
        </w:rPr>
        <w:t xml:space="preserve"> </w:t>
      </w:r>
      <w:r w:rsidR="00F67D23" w:rsidRPr="00CB71FA">
        <w:rPr>
          <w:rFonts w:ascii="Times New Roman" w:eastAsia="宋体" w:hAnsi="Times New Roman" w:cs="Times New Roman"/>
          <w:i/>
          <w:iCs/>
          <w:sz w:val="20"/>
          <w:szCs w:val="20"/>
        </w:rPr>
        <w:t>Cohen’s d</w:t>
      </w:r>
      <w:r w:rsidR="00F67D23" w:rsidRPr="00CB71FA">
        <w:rPr>
          <w:rFonts w:ascii="Times New Roman" w:eastAsia="楷体" w:hAnsi="Times New Roman" w:cs="Times New Roman"/>
          <w:sz w:val="20"/>
          <w:szCs w:val="20"/>
        </w:rPr>
        <w:t xml:space="preserve"> = 0.</w:t>
      </w:r>
      <w:r w:rsidR="00B84DF9" w:rsidRPr="00CB71FA">
        <w:rPr>
          <w:rFonts w:ascii="Times New Roman" w:eastAsia="楷体" w:hAnsi="Times New Roman" w:cs="Times New Roman"/>
          <w:sz w:val="20"/>
          <w:szCs w:val="20"/>
        </w:rPr>
        <w:t>179</w:t>
      </w:r>
      <w:r w:rsidR="00F67D23" w:rsidRPr="00CB71FA">
        <w:rPr>
          <w:rFonts w:ascii="Times New Roman" w:eastAsia="楷体" w:hAnsi="Times New Roman" w:cs="Times New Roman"/>
          <w:sz w:val="20"/>
          <w:szCs w:val="20"/>
        </w:rPr>
        <w:t>.</w:t>
      </w:r>
    </w:p>
    <w:p w14:paraId="6DB1182A" w14:textId="77777777" w:rsidR="007A1E24" w:rsidRPr="00CB71FA" w:rsidRDefault="007A1E24" w:rsidP="007A1E24">
      <w:pPr>
        <w:spacing w:line="480" w:lineRule="auto"/>
        <w:rPr>
          <w:rFonts w:ascii="Times New Roman" w:hAnsi="Times New Roman" w:cs="Times New Roman"/>
          <w:b/>
          <w:bCs/>
          <w:sz w:val="20"/>
          <w:szCs w:val="20"/>
        </w:rPr>
      </w:pPr>
      <w:r w:rsidRPr="00CB71FA">
        <w:rPr>
          <w:rFonts w:ascii="Times New Roman" w:hAnsi="Times New Roman" w:cs="Times New Roman"/>
          <w:b/>
          <w:bCs/>
          <w:sz w:val="20"/>
          <w:szCs w:val="20"/>
        </w:rPr>
        <w:t>Experiment 2</w:t>
      </w:r>
    </w:p>
    <w:p w14:paraId="76FD479C" w14:textId="0889B92D" w:rsidR="007A1E24" w:rsidRPr="00CB71FA" w:rsidRDefault="007A1E24" w:rsidP="007B76D0">
      <w:pPr>
        <w:ind w:firstLine="420"/>
        <w:rPr>
          <w:rFonts w:ascii="Times New Roman" w:eastAsia="楷体" w:hAnsi="Times New Roman" w:cs="Times New Roman"/>
          <w:sz w:val="20"/>
          <w:szCs w:val="20"/>
        </w:rPr>
      </w:pPr>
      <w:bookmarkStart w:id="1" w:name="_Hlk119396966"/>
      <w:r w:rsidRPr="00CB71FA">
        <w:rPr>
          <w:rFonts w:ascii="Times New Roman" w:eastAsia="楷体" w:hAnsi="Times New Roman" w:cs="Times New Roman"/>
          <w:sz w:val="20"/>
          <w:szCs w:val="20"/>
        </w:rPr>
        <w:t>A paired comparison showed that the d</w:t>
      </w:r>
      <w:r w:rsidR="00672B56" w:rsidRPr="00CB71FA">
        <w:rPr>
          <w:rFonts w:ascii="Times New Roman" w:eastAsia="楷体" w:hAnsi="Times New Roman" w:cs="Times New Roman"/>
          <w:sz w:val="20"/>
          <w:szCs w:val="20"/>
        </w:rPr>
        <w:t>-prime</w:t>
      </w:r>
      <w:r w:rsidRPr="00CB71FA">
        <w:rPr>
          <w:rFonts w:ascii="Times New Roman" w:eastAsia="楷体" w:hAnsi="Times New Roman" w:cs="Times New Roman"/>
          <w:sz w:val="20"/>
          <w:szCs w:val="20"/>
        </w:rPr>
        <w:t xml:space="preserve"> in the consistent condition (</w:t>
      </w:r>
      <w:r w:rsidRPr="00CB71FA">
        <w:rPr>
          <w:rFonts w:ascii="Times New Roman" w:eastAsia="楷体" w:hAnsi="Times New Roman" w:cs="Times New Roman"/>
          <w:i/>
          <w:iCs/>
          <w:sz w:val="20"/>
          <w:szCs w:val="20"/>
        </w:rPr>
        <w:t>M</w:t>
      </w:r>
      <w:r w:rsidRPr="00CB71FA">
        <w:rPr>
          <w:rFonts w:ascii="Times New Roman" w:eastAsia="楷体" w:hAnsi="Times New Roman" w:cs="Times New Roman"/>
          <w:sz w:val="20"/>
          <w:szCs w:val="20"/>
        </w:rPr>
        <w:t xml:space="preserve"> = 1.9</w:t>
      </w:r>
      <w:r w:rsidR="00C804A1" w:rsidRPr="00CB71FA">
        <w:rPr>
          <w:rFonts w:ascii="Times New Roman" w:eastAsia="楷体" w:hAnsi="Times New Roman" w:cs="Times New Roman"/>
          <w:sz w:val="20"/>
          <w:szCs w:val="20"/>
        </w:rPr>
        <w:t>10</w:t>
      </w:r>
      <w:r w:rsidRPr="00CB71FA">
        <w:rPr>
          <w:rFonts w:ascii="Times New Roman" w:eastAsia="楷体" w:hAnsi="Times New Roman" w:cs="Times New Roman"/>
          <w:sz w:val="20"/>
          <w:szCs w:val="20"/>
        </w:rPr>
        <w:t xml:space="preserve">, </w:t>
      </w:r>
      <w:r w:rsidRPr="00CB71FA">
        <w:rPr>
          <w:rFonts w:ascii="Times New Roman" w:eastAsia="楷体" w:hAnsi="Times New Roman" w:cs="Times New Roman"/>
          <w:i/>
          <w:iCs/>
          <w:sz w:val="20"/>
          <w:szCs w:val="20"/>
        </w:rPr>
        <w:t>SD</w:t>
      </w:r>
      <w:r w:rsidRPr="00CB71FA">
        <w:rPr>
          <w:rFonts w:ascii="Times New Roman" w:eastAsia="楷体" w:hAnsi="Times New Roman" w:cs="Times New Roman"/>
          <w:sz w:val="20"/>
          <w:szCs w:val="20"/>
        </w:rPr>
        <w:t xml:space="preserve"> = 0.336) was significantly higher than in the inconsistent condition (</w:t>
      </w:r>
      <w:r w:rsidRPr="00CB71FA">
        <w:rPr>
          <w:rFonts w:ascii="Times New Roman" w:eastAsia="楷体" w:hAnsi="Times New Roman" w:cs="Times New Roman"/>
          <w:i/>
          <w:iCs/>
          <w:sz w:val="20"/>
          <w:szCs w:val="20"/>
        </w:rPr>
        <w:t>M</w:t>
      </w:r>
      <w:r w:rsidRPr="00CB71FA">
        <w:rPr>
          <w:rFonts w:ascii="Times New Roman" w:eastAsia="楷体" w:hAnsi="Times New Roman" w:cs="Times New Roman"/>
          <w:sz w:val="20"/>
          <w:szCs w:val="20"/>
        </w:rPr>
        <w:t xml:space="preserve"> = 1.7</w:t>
      </w:r>
      <w:r w:rsidR="00C804A1" w:rsidRPr="00CB71FA">
        <w:rPr>
          <w:rFonts w:ascii="Times New Roman" w:eastAsia="楷体" w:hAnsi="Times New Roman" w:cs="Times New Roman"/>
          <w:sz w:val="20"/>
          <w:szCs w:val="20"/>
        </w:rPr>
        <w:t>81</w:t>
      </w:r>
      <w:r w:rsidRPr="00CB71FA">
        <w:rPr>
          <w:rFonts w:ascii="Times New Roman" w:eastAsia="楷体" w:hAnsi="Times New Roman" w:cs="Times New Roman"/>
          <w:sz w:val="20"/>
          <w:szCs w:val="20"/>
        </w:rPr>
        <w:t xml:space="preserve">, </w:t>
      </w:r>
      <w:r w:rsidRPr="00CB71FA">
        <w:rPr>
          <w:rFonts w:ascii="Times New Roman" w:eastAsia="楷体" w:hAnsi="Times New Roman" w:cs="Times New Roman"/>
          <w:i/>
          <w:iCs/>
          <w:sz w:val="20"/>
          <w:szCs w:val="20"/>
        </w:rPr>
        <w:t>SD</w:t>
      </w:r>
      <w:r w:rsidRPr="00CB71FA">
        <w:rPr>
          <w:rFonts w:ascii="Times New Roman" w:eastAsia="楷体" w:hAnsi="Times New Roman" w:cs="Times New Roman"/>
          <w:sz w:val="20"/>
          <w:szCs w:val="20"/>
        </w:rPr>
        <w:t xml:space="preserve"> = 0.</w:t>
      </w:r>
      <w:r w:rsidR="00FC0752" w:rsidRPr="00CB71FA">
        <w:rPr>
          <w:rFonts w:ascii="Times New Roman" w:eastAsia="楷体" w:hAnsi="Times New Roman" w:cs="Times New Roman"/>
          <w:sz w:val="20"/>
          <w:szCs w:val="20"/>
        </w:rPr>
        <w:t>29</w:t>
      </w:r>
      <w:r w:rsidR="00C804A1" w:rsidRPr="00CB71FA">
        <w:rPr>
          <w:rFonts w:ascii="Times New Roman" w:eastAsia="楷体" w:hAnsi="Times New Roman" w:cs="Times New Roman"/>
          <w:sz w:val="20"/>
          <w:szCs w:val="20"/>
        </w:rPr>
        <w:t>2</w:t>
      </w:r>
      <w:r w:rsidRPr="00CB71FA">
        <w:rPr>
          <w:rFonts w:ascii="Times New Roman" w:eastAsia="楷体" w:hAnsi="Times New Roman" w:cs="Times New Roman"/>
          <w:sz w:val="20"/>
          <w:szCs w:val="20"/>
        </w:rPr>
        <w:t xml:space="preserve">), </w:t>
      </w:r>
      <w:r w:rsidRPr="00CB71FA">
        <w:rPr>
          <w:rFonts w:ascii="Times New Roman" w:eastAsia="宋体" w:hAnsi="Times New Roman" w:cs="Times New Roman"/>
          <w:i/>
          <w:iCs/>
          <w:sz w:val="20"/>
          <w:szCs w:val="20"/>
        </w:rPr>
        <w:t>t</w:t>
      </w:r>
      <w:r w:rsidRPr="00CB71FA">
        <w:rPr>
          <w:rFonts w:ascii="Times New Roman" w:eastAsia="宋体" w:hAnsi="Times New Roman" w:cs="Times New Roman"/>
          <w:kern w:val="24"/>
          <w:position w:val="-12"/>
          <w:sz w:val="20"/>
          <w:szCs w:val="20"/>
          <w:vertAlign w:val="subscript"/>
        </w:rPr>
        <w:t xml:space="preserve"> </w:t>
      </w:r>
      <w:r w:rsidRPr="00CB71FA">
        <w:rPr>
          <w:rFonts w:ascii="Times New Roman" w:eastAsia="宋体" w:hAnsi="Times New Roman" w:cs="Times New Roman"/>
          <w:sz w:val="20"/>
          <w:szCs w:val="20"/>
          <w:vertAlign w:val="subscript"/>
        </w:rPr>
        <w:t>(4</w:t>
      </w:r>
      <w:r w:rsidR="00C804A1" w:rsidRPr="00CB71FA">
        <w:rPr>
          <w:rFonts w:ascii="Times New Roman" w:eastAsia="宋体" w:hAnsi="Times New Roman" w:cs="Times New Roman"/>
          <w:sz w:val="20"/>
          <w:szCs w:val="20"/>
          <w:vertAlign w:val="subscript"/>
        </w:rPr>
        <w:t>2</w:t>
      </w:r>
      <w:r w:rsidRPr="00CB71FA">
        <w:rPr>
          <w:rFonts w:ascii="Times New Roman" w:eastAsia="宋体" w:hAnsi="Times New Roman" w:cs="Times New Roman"/>
          <w:sz w:val="20"/>
          <w:szCs w:val="20"/>
          <w:vertAlign w:val="subscript"/>
        </w:rPr>
        <w:t xml:space="preserve">) </w:t>
      </w:r>
      <w:r w:rsidRPr="00CB71FA">
        <w:rPr>
          <w:rFonts w:ascii="Times New Roman" w:eastAsia="楷体" w:hAnsi="Times New Roman" w:cs="Times New Roman"/>
          <w:sz w:val="20"/>
          <w:szCs w:val="20"/>
        </w:rPr>
        <w:t>= 3.</w:t>
      </w:r>
      <w:r w:rsidR="00C804A1" w:rsidRPr="00CB71FA">
        <w:rPr>
          <w:rFonts w:ascii="Times New Roman" w:eastAsia="楷体" w:hAnsi="Times New Roman" w:cs="Times New Roman"/>
          <w:sz w:val="20"/>
          <w:szCs w:val="20"/>
        </w:rPr>
        <w:t>716</w:t>
      </w:r>
      <w:r w:rsidRPr="00CB71FA">
        <w:rPr>
          <w:rFonts w:ascii="Times New Roman" w:eastAsia="楷体" w:hAnsi="Times New Roman" w:cs="Times New Roman"/>
          <w:sz w:val="20"/>
          <w:szCs w:val="20"/>
        </w:rPr>
        <w:t xml:space="preserve">, </w:t>
      </w:r>
      <w:r w:rsidRPr="00CB71FA">
        <w:rPr>
          <w:rFonts w:ascii="Times New Roman" w:eastAsia="楷体" w:hAnsi="Times New Roman" w:cs="Times New Roman"/>
          <w:i/>
          <w:iCs/>
          <w:sz w:val="20"/>
          <w:szCs w:val="20"/>
        </w:rPr>
        <w:t>p</w:t>
      </w:r>
      <w:r w:rsidRPr="00CB71FA">
        <w:rPr>
          <w:rFonts w:ascii="Times New Roman" w:eastAsia="楷体" w:hAnsi="Times New Roman" w:cs="Times New Roman"/>
          <w:sz w:val="20"/>
          <w:szCs w:val="20"/>
        </w:rPr>
        <w:t xml:space="preserve"> &lt; 0.001,</w:t>
      </w:r>
      <w:r w:rsidRPr="00CB71FA">
        <w:rPr>
          <w:rFonts w:ascii="Times New Roman" w:eastAsia="宋体" w:hAnsi="Times New Roman" w:cs="Times New Roman"/>
          <w:sz w:val="20"/>
          <w:szCs w:val="20"/>
        </w:rPr>
        <w:t xml:space="preserve"> </w:t>
      </w:r>
      <w:r w:rsidRPr="00CB71FA">
        <w:rPr>
          <w:rFonts w:ascii="Times New Roman" w:eastAsia="宋体" w:hAnsi="Times New Roman" w:cs="Times New Roman"/>
          <w:i/>
          <w:iCs/>
          <w:sz w:val="20"/>
          <w:szCs w:val="20"/>
        </w:rPr>
        <w:t>Cohen’s d</w:t>
      </w:r>
      <w:r w:rsidRPr="00CB71FA">
        <w:rPr>
          <w:rFonts w:ascii="Times New Roman" w:eastAsia="楷体" w:hAnsi="Times New Roman" w:cs="Times New Roman"/>
          <w:sz w:val="20"/>
          <w:szCs w:val="20"/>
        </w:rPr>
        <w:t xml:space="preserve"> = 0.</w:t>
      </w:r>
      <w:r w:rsidR="00FC0752" w:rsidRPr="00CB71FA">
        <w:rPr>
          <w:rFonts w:ascii="Times New Roman" w:eastAsia="楷体" w:hAnsi="Times New Roman" w:cs="Times New Roman"/>
          <w:sz w:val="20"/>
          <w:szCs w:val="20"/>
        </w:rPr>
        <w:t>5</w:t>
      </w:r>
      <w:r w:rsidR="00C804A1" w:rsidRPr="00CB71FA">
        <w:rPr>
          <w:rFonts w:ascii="Times New Roman" w:eastAsia="楷体" w:hAnsi="Times New Roman" w:cs="Times New Roman"/>
          <w:sz w:val="20"/>
          <w:szCs w:val="20"/>
        </w:rPr>
        <w:t>67</w:t>
      </w:r>
      <w:r w:rsidR="00905BBF" w:rsidRPr="00CB71FA">
        <w:rPr>
          <w:rFonts w:ascii="Times New Roman" w:eastAsia="楷体" w:hAnsi="Times New Roman" w:cs="Times New Roman"/>
          <w:sz w:val="20"/>
          <w:szCs w:val="20"/>
        </w:rPr>
        <w:t xml:space="preserve"> (see </w:t>
      </w:r>
      <w:r w:rsidR="00905BBF" w:rsidRPr="00CB71FA">
        <w:rPr>
          <w:rFonts w:ascii="Times New Roman" w:eastAsia="Whitney-Semibold" w:hAnsi="Times New Roman" w:cs="Times New Roman"/>
          <w:kern w:val="0"/>
          <w:sz w:val="20"/>
          <w:szCs w:val="20"/>
        </w:rPr>
        <w:t>Supplemental Fig</w:t>
      </w:r>
      <w:r w:rsidR="00DE73A8" w:rsidRPr="00CB71FA">
        <w:rPr>
          <w:rFonts w:ascii="Times New Roman" w:eastAsia="Whitney-Semibold" w:hAnsi="Times New Roman" w:cs="Times New Roman"/>
          <w:kern w:val="0"/>
          <w:sz w:val="20"/>
          <w:szCs w:val="20"/>
        </w:rPr>
        <w:t>.</w:t>
      </w:r>
      <w:r w:rsidR="00905BBF" w:rsidRPr="00CB71FA">
        <w:rPr>
          <w:rFonts w:ascii="Times New Roman" w:eastAsia="Whitney-Semibold" w:hAnsi="Times New Roman" w:cs="Times New Roman"/>
          <w:kern w:val="0"/>
          <w:sz w:val="20"/>
          <w:szCs w:val="20"/>
        </w:rPr>
        <w:t xml:space="preserve"> 1B)</w:t>
      </w:r>
      <w:r w:rsidRPr="00CB71FA">
        <w:rPr>
          <w:rFonts w:ascii="Times New Roman" w:eastAsia="楷体" w:hAnsi="Times New Roman" w:cs="Times New Roman"/>
          <w:sz w:val="20"/>
          <w:szCs w:val="20"/>
        </w:rPr>
        <w:t xml:space="preserve">. With a similar paired comparison, there was no significant difference on beta between the consistent condition </w:t>
      </w:r>
      <w:r w:rsidR="00337CF2" w:rsidRPr="00CB71FA">
        <w:rPr>
          <w:rFonts w:ascii="Times New Roman" w:eastAsia="楷体" w:hAnsi="Times New Roman" w:cs="Times New Roman"/>
          <w:sz w:val="20"/>
          <w:szCs w:val="20"/>
        </w:rPr>
        <w:t>(</w:t>
      </w:r>
      <w:r w:rsidR="00337CF2" w:rsidRPr="00CB71FA">
        <w:rPr>
          <w:rFonts w:ascii="Times New Roman" w:eastAsia="楷体" w:hAnsi="Times New Roman" w:cs="Times New Roman"/>
          <w:i/>
          <w:iCs/>
          <w:sz w:val="20"/>
          <w:szCs w:val="20"/>
        </w:rPr>
        <w:t>M</w:t>
      </w:r>
      <w:r w:rsidR="00337CF2" w:rsidRPr="00CB71FA">
        <w:rPr>
          <w:rFonts w:ascii="Times New Roman" w:eastAsia="楷体" w:hAnsi="Times New Roman" w:cs="Times New Roman"/>
          <w:sz w:val="20"/>
          <w:szCs w:val="20"/>
        </w:rPr>
        <w:t xml:space="preserve"> = </w:t>
      </w:r>
      <w:r w:rsidR="00FC0752" w:rsidRPr="00CB71FA">
        <w:rPr>
          <w:rFonts w:ascii="Times New Roman" w:eastAsia="楷体" w:hAnsi="Times New Roman" w:cs="Times New Roman"/>
          <w:sz w:val="20"/>
          <w:szCs w:val="20"/>
        </w:rPr>
        <w:t>1.002</w:t>
      </w:r>
      <w:r w:rsidR="00337CF2" w:rsidRPr="00CB71FA">
        <w:rPr>
          <w:rFonts w:ascii="Times New Roman" w:eastAsia="楷体" w:hAnsi="Times New Roman" w:cs="Times New Roman"/>
          <w:sz w:val="20"/>
          <w:szCs w:val="20"/>
        </w:rPr>
        <w:t xml:space="preserve">, </w:t>
      </w:r>
      <w:r w:rsidR="00337CF2" w:rsidRPr="00CB71FA">
        <w:rPr>
          <w:rFonts w:ascii="Times New Roman" w:eastAsia="楷体" w:hAnsi="Times New Roman" w:cs="Times New Roman"/>
          <w:i/>
          <w:iCs/>
          <w:sz w:val="20"/>
          <w:szCs w:val="20"/>
        </w:rPr>
        <w:t>SD</w:t>
      </w:r>
      <w:r w:rsidR="00337CF2" w:rsidRPr="00CB71FA">
        <w:rPr>
          <w:rFonts w:ascii="Times New Roman" w:eastAsia="楷体" w:hAnsi="Times New Roman" w:cs="Times New Roman"/>
          <w:sz w:val="20"/>
          <w:szCs w:val="20"/>
        </w:rPr>
        <w:t xml:space="preserve"> = 0.</w:t>
      </w:r>
      <w:r w:rsidR="00FC0752" w:rsidRPr="00CB71FA">
        <w:rPr>
          <w:rFonts w:ascii="Times New Roman" w:eastAsia="楷体" w:hAnsi="Times New Roman" w:cs="Times New Roman"/>
          <w:sz w:val="20"/>
          <w:szCs w:val="20"/>
        </w:rPr>
        <w:t>6</w:t>
      </w:r>
      <w:r w:rsidR="00C804A1" w:rsidRPr="00CB71FA">
        <w:rPr>
          <w:rFonts w:ascii="Times New Roman" w:eastAsia="楷体" w:hAnsi="Times New Roman" w:cs="Times New Roman"/>
          <w:sz w:val="20"/>
          <w:szCs w:val="20"/>
        </w:rPr>
        <w:t>27</w:t>
      </w:r>
      <w:r w:rsidR="00337CF2" w:rsidRPr="00CB71FA">
        <w:rPr>
          <w:rFonts w:ascii="Times New Roman" w:eastAsia="楷体" w:hAnsi="Times New Roman" w:cs="Times New Roman"/>
          <w:sz w:val="20"/>
          <w:szCs w:val="20"/>
        </w:rPr>
        <w:t xml:space="preserve">) </w:t>
      </w:r>
      <w:r w:rsidRPr="00CB71FA">
        <w:rPr>
          <w:rFonts w:ascii="Times New Roman" w:eastAsia="楷体" w:hAnsi="Times New Roman" w:cs="Times New Roman"/>
          <w:sz w:val="20"/>
          <w:szCs w:val="20"/>
        </w:rPr>
        <w:t>and the inconsistent conditions</w:t>
      </w:r>
      <w:r w:rsidR="00337CF2" w:rsidRPr="00CB71FA">
        <w:rPr>
          <w:rFonts w:ascii="Times New Roman" w:eastAsia="楷体" w:hAnsi="Times New Roman" w:cs="Times New Roman"/>
          <w:sz w:val="20"/>
          <w:szCs w:val="20"/>
        </w:rPr>
        <w:t xml:space="preserve"> (</w:t>
      </w:r>
      <w:r w:rsidR="00337CF2" w:rsidRPr="00CB71FA">
        <w:rPr>
          <w:rFonts w:ascii="Times New Roman" w:eastAsia="楷体" w:hAnsi="Times New Roman" w:cs="Times New Roman"/>
          <w:i/>
          <w:iCs/>
          <w:sz w:val="20"/>
          <w:szCs w:val="20"/>
        </w:rPr>
        <w:t>M</w:t>
      </w:r>
      <w:r w:rsidR="00337CF2" w:rsidRPr="00CB71FA">
        <w:rPr>
          <w:rFonts w:ascii="Times New Roman" w:eastAsia="楷体" w:hAnsi="Times New Roman" w:cs="Times New Roman"/>
          <w:sz w:val="20"/>
          <w:szCs w:val="20"/>
        </w:rPr>
        <w:t xml:space="preserve"> = </w:t>
      </w:r>
      <w:r w:rsidR="00FC0752" w:rsidRPr="00CB71FA">
        <w:rPr>
          <w:rFonts w:ascii="Times New Roman" w:eastAsia="楷体" w:hAnsi="Times New Roman" w:cs="Times New Roman"/>
          <w:sz w:val="20"/>
          <w:szCs w:val="20"/>
        </w:rPr>
        <w:t>1.00</w:t>
      </w:r>
      <w:r w:rsidR="00C804A1" w:rsidRPr="00CB71FA">
        <w:rPr>
          <w:rFonts w:ascii="Times New Roman" w:eastAsia="楷体" w:hAnsi="Times New Roman" w:cs="Times New Roman"/>
          <w:sz w:val="20"/>
          <w:szCs w:val="20"/>
        </w:rPr>
        <w:t>7</w:t>
      </w:r>
      <w:r w:rsidR="00337CF2" w:rsidRPr="00CB71FA">
        <w:rPr>
          <w:rFonts w:ascii="Times New Roman" w:eastAsia="楷体" w:hAnsi="Times New Roman" w:cs="Times New Roman"/>
          <w:sz w:val="20"/>
          <w:szCs w:val="20"/>
        </w:rPr>
        <w:t xml:space="preserve">, </w:t>
      </w:r>
      <w:r w:rsidR="00337CF2" w:rsidRPr="00CB71FA">
        <w:rPr>
          <w:rFonts w:ascii="Times New Roman" w:eastAsia="楷体" w:hAnsi="Times New Roman" w:cs="Times New Roman"/>
          <w:i/>
          <w:iCs/>
          <w:sz w:val="20"/>
          <w:szCs w:val="20"/>
        </w:rPr>
        <w:t>SD</w:t>
      </w:r>
      <w:r w:rsidR="00337CF2" w:rsidRPr="00CB71FA">
        <w:rPr>
          <w:rFonts w:ascii="Times New Roman" w:eastAsia="楷体" w:hAnsi="Times New Roman" w:cs="Times New Roman"/>
          <w:sz w:val="20"/>
          <w:szCs w:val="20"/>
        </w:rPr>
        <w:t xml:space="preserve"> = 0.</w:t>
      </w:r>
      <w:r w:rsidR="00FC0752" w:rsidRPr="00CB71FA">
        <w:rPr>
          <w:rFonts w:ascii="Times New Roman" w:eastAsia="楷体" w:hAnsi="Times New Roman" w:cs="Times New Roman"/>
          <w:sz w:val="20"/>
          <w:szCs w:val="20"/>
        </w:rPr>
        <w:t>5</w:t>
      </w:r>
      <w:r w:rsidR="00C804A1" w:rsidRPr="00CB71FA">
        <w:rPr>
          <w:rFonts w:ascii="Times New Roman" w:eastAsia="楷体" w:hAnsi="Times New Roman" w:cs="Times New Roman"/>
          <w:sz w:val="20"/>
          <w:szCs w:val="20"/>
        </w:rPr>
        <w:t>80</w:t>
      </w:r>
      <w:r w:rsidR="00337CF2" w:rsidRPr="00CB71FA">
        <w:rPr>
          <w:rFonts w:ascii="Times New Roman" w:eastAsia="楷体" w:hAnsi="Times New Roman" w:cs="Times New Roman"/>
          <w:sz w:val="20"/>
          <w:szCs w:val="20"/>
        </w:rPr>
        <w:t xml:space="preserve">), </w:t>
      </w:r>
      <w:r w:rsidR="00337CF2" w:rsidRPr="00CB71FA">
        <w:rPr>
          <w:rFonts w:ascii="Times New Roman" w:eastAsia="宋体" w:hAnsi="Times New Roman" w:cs="Times New Roman"/>
          <w:i/>
          <w:iCs/>
          <w:sz w:val="20"/>
          <w:szCs w:val="20"/>
        </w:rPr>
        <w:t>t</w:t>
      </w:r>
      <w:r w:rsidR="00337CF2" w:rsidRPr="00CB71FA">
        <w:rPr>
          <w:rFonts w:ascii="Times New Roman" w:eastAsia="宋体" w:hAnsi="Times New Roman" w:cs="Times New Roman"/>
          <w:kern w:val="24"/>
          <w:position w:val="-12"/>
          <w:sz w:val="20"/>
          <w:szCs w:val="20"/>
          <w:vertAlign w:val="subscript"/>
        </w:rPr>
        <w:t xml:space="preserve"> </w:t>
      </w:r>
      <w:r w:rsidR="00337CF2" w:rsidRPr="00CB71FA">
        <w:rPr>
          <w:rFonts w:ascii="Times New Roman" w:eastAsia="宋体" w:hAnsi="Times New Roman" w:cs="Times New Roman"/>
          <w:sz w:val="20"/>
          <w:szCs w:val="20"/>
          <w:vertAlign w:val="subscript"/>
        </w:rPr>
        <w:t>(4</w:t>
      </w:r>
      <w:r w:rsidR="00C804A1" w:rsidRPr="00CB71FA">
        <w:rPr>
          <w:rFonts w:ascii="Times New Roman" w:eastAsia="宋体" w:hAnsi="Times New Roman" w:cs="Times New Roman"/>
          <w:sz w:val="20"/>
          <w:szCs w:val="20"/>
          <w:vertAlign w:val="subscript"/>
        </w:rPr>
        <w:t>2</w:t>
      </w:r>
      <w:r w:rsidR="00337CF2" w:rsidRPr="00CB71FA">
        <w:rPr>
          <w:rFonts w:ascii="Times New Roman" w:eastAsia="宋体" w:hAnsi="Times New Roman" w:cs="Times New Roman"/>
          <w:sz w:val="20"/>
          <w:szCs w:val="20"/>
          <w:vertAlign w:val="subscript"/>
        </w:rPr>
        <w:t xml:space="preserve">) </w:t>
      </w:r>
      <w:r w:rsidR="00337CF2" w:rsidRPr="00CB71FA">
        <w:rPr>
          <w:rFonts w:ascii="Times New Roman" w:eastAsia="楷体" w:hAnsi="Times New Roman" w:cs="Times New Roman"/>
          <w:sz w:val="20"/>
          <w:szCs w:val="20"/>
        </w:rPr>
        <w:t xml:space="preserve">= </w:t>
      </w:r>
      <w:r w:rsidR="00C804A1" w:rsidRPr="00CB71FA">
        <w:rPr>
          <w:rFonts w:ascii="Times New Roman" w:eastAsia="楷体" w:hAnsi="Times New Roman" w:cs="Times New Roman"/>
          <w:sz w:val="20"/>
          <w:szCs w:val="20"/>
        </w:rPr>
        <w:t>0.005</w:t>
      </w:r>
      <w:r w:rsidR="00337CF2" w:rsidRPr="00CB71FA">
        <w:rPr>
          <w:rFonts w:ascii="Times New Roman" w:eastAsia="楷体" w:hAnsi="Times New Roman" w:cs="Times New Roman"/>
          <w:sz w:val="20"/>
          <w:szCs w:val="20"/>
        </w:rPr>
        <w:t xml:space="preserve">, </w:t>
      </w:r>
      <w:r w:rsidR="00337CF2" w:rsidRPr="00CB71FA">
        <w:rPr>
          <w:rFonts w:ascii="Times New Roman" w:eastAsia="楷体" w:hAnsi="Times New Roman" w:cs="Times New Roman"/>
          <w:i/>
          <w:iCs/>
          <w:sz w:val="20"/>
          <w:szCs w:val="20"/>
        </w:rPr>
        <w:t>p</w:t>
      </w:r>
      <w:r w:rsidR="00337CF2" w:rsidRPr="00CB71FA">
        <w:rPr>
          <w:rFonts w:ascii="Times New Roman" w:eastAsia="楷体" w:hAnsi="Times New Roman" w:cs="Times New Roman"/>
          <w:sz w:val="20"/>
          <w:szCs w:val="20"/>
        </w:rPr>
        <w:t xml:space="preserve"> = 0.</w:t>
      </w:r>
      <w:r w:rsidR="00FC0752" w:rsidRPr="00CB71FA">
        <w:rPr>
          <w:rFonts w:ascii="Times New Roman" w:eastAsia="楷体" w:hAnsi="Times New Roman" w:cs="Times New Roman"/>
          <w:sz w:val="20"/>
          <w:szCs w:val="20"/>
        </w:rPr>
        <w:t>9</w:t>
      </w:r>
      <w:r w:rsidR="00C804A1" w:rsidRPr="00CB71FA">
        <w:rPr>
          <w:rFonts w:ascii="Times New Roman" w:eastAsia="楷体" w:hAnsi="Times New Roman" w:cs="Times New Roman"/>
          <w:sz w:val="20"/>
          <w:szCs w:val="20"/>
        </w:rPr>
        <w:t>96</w:t>
      </w:r>
      <w:r w:rsidR="00337CF2" w:rsidRPr="00CB71FA">
        <w:rPr>
          <w:rFonts w:ascii="Times New Roman" w:eastAsia="楷体" w:hAnsi="Times New Roman" w:cs="Times New Roman"/>
          <w:sz w:val="20"/>
          <w:szCs w:val="20"/>
        </w:rPr>
        <w:t>,</w:t>
      </w:r>
      <w:r w:rsidR="00337CF2" w:rsidRPr="00CB71FA">
        <w:rPr>
          <w:rFonts w:ascii="Times New Roman" w:eastAsia="宋体" w:hAnsi="Times New Roman" w:cs="Times New Roman"/>
          <w:sz w:val="20"/>
          <w:szCs w:val="20"/>
        </w:rPr>
        <w:t xml:space="preserve"> </w:t>
      </w:r>
      <w:r w:rsidR="00337CF2" w:rsidRPr="00CB71FA">
        <w:rPr>
          <w:rFonts w:ascii="Times New Roman" w:eastAsia="宋体" w:hAnsi="Times New Roman" w:cs="Times New Roman"/>
          <w:i/>
          <w:iCs/>
          <w:sz w:val="20"/>
          <w:szCs w:val="20"/>
        </w:rPr>
        <w:t>Cohen’s d</w:t>
      </w:r>
      <w:r w:rsidR="00337CF2" w:rsidRPr="00CB71FA">
        <w:rPr>
          <w:rFonts w:ascii="Times New Roman" w:eastAsia="楷体" w:hAnsi="Times New Roman" w:cs="Times New Roman"/>
          <w:sz w:val="20"/>
          <w:szCs w:val="20"/>
        </w:rPr>
        <w:t xml:space="preserve"> = </w:t>
      </w:r>
      <w:r w:rsidR="00C804A1" w:rsidRPr="00CB71FA">
        <w:rPr>
          <w:rFonts w:ascii="Times New Roman" w:eastAsia="楷体" w:hAnsi="Times New Roman" w:cs="Times New Roman"/>
          <w:sz w:val="20"/>
          <w:szCs w:val="20"/>
        </w:rPr>
        <w:t>8.011</w:t>
      </w:r>
      <w:r w:rsidR="00C804A1" w:rsidRPr="00CB71FA">
        <w:rPr>
          <w:rFonts w:ascii="Times New Roman" w:hAnsi="Times New Roman" w:cs="Times New Roman"/>
          <w:sz w:val="20"/>
          <w:szCs w:val="20"/>
        </w:rPr>
        <w:t>×</w:t>
      </w:r>
      <w:r w:rsidR="00C804A1" w:rsidRPr="00CB71FA">
        <w:rPr>
          <w:rFonts w:ascii="Times New Roman" w:eastAsia="楷体" w:hAnsi="Times New Roman" w:cs="Times New Roman"/>
          <w:sz w:val="20"/>
          <w:szCs w:val="20"/>
        </w:rPr>
        <w:t>10</w:t>
      </w:r>
      <w:r w:rsidR="00C804A1" w:rsidRPr="00CB71FA">
        <w:rPr>
          <w:rFonts w:ascii="Times New Roman" w:eastAsia="楷体" w:hAnsi="Times New Roman" w:cs="Times New Roman"/>
          <w:sz w:val="20"/>
          <w:szCs w:val="20"/>
          <w:vertAlign w:val="superscript"/>
        </w:rPr>
        <w:t>-4</w:t>
      </w:r>
      <w:r w:rsidRPr="00CB71FA">
        <w:rPr>
          <w:rFonts w:ascii="Times New Roman" w:eastAsia="楷体" w:hAnsi="Times New Roman" w:cs="Times New Roman"/>
          <w:sz w:val="20"/>
          <w:szCs w:val="20"/>
        </w:rPr>
        <w:t>.</w:t>
      </w:r>
      <w:bookmarkEnd w:id="1"/>
    </w:p>
    <w:p w14:paraId="2BB0D2BA" w14:textId="32168EE6" w:rsidR="008B2140" w:rsidRPr="00CB71FA" w:rsidRDefault="00703F68" w:rsidP="00E36E81">
      <w:pPr>
        <w:ind w:firstLine="420"/>
        <w:rPr>
          <w:rFonts w:ascii="Times New Roman" w:eastAsia="楷体" w:hAnsi="Times New Roman" w:cs="Times New Roman"/>
          <w:sz w:val="20"/>
          <w:szCs w:val="20"/>
        </w:rPr>
      </w:pPr>
      <w:r w:rsidRPr="00CB71FA">
        <w:rPr>
          <w:rFonts w:ascii="Times New Roman" w:eastAsia="楷体" w:hAnsi="Times New Roman" w:cs="Times New Roman"/>
          <w:sz w:val="20"/>
          <w:szCs w:val="20"/>
        </w:rPr>
        <w:t>We used a mixed ANOVA with one within-subjects factor (</w:t>
      </w:r>
      <w:r w:rsidR="00F87567" w:rsidRPr="00CB71FA">
        <w:rPr>
          <w:rFonts w:ascii="Times New Roman" w:eastAsia="楷体" w:hAnsi="Times New Roman" w:cs="Times New Roman"/>
          <w:sz w:val="20"/>
          <w:szCs w:val="20"/>
        </w:rPr>
        <w:t xml:space="preserve">context </w:t>
      </w:r>
      <w:r w:rsidR="00CC15BE" w:rsidRPr="00CB71FA">
        <w:rPr>
          <w:rFonts w:ascii="Times New Roman" w:eastAsia="楷体" w:hAnsi="Times New Roman" w:cs="Times New Roman"/>
          <w:sz w:val="20"/>
          <w:szCs w:val="20"/>
        </w:rPr>
        <w:t>consistency</w:t>
      </w:r>
      <w:r w:rsidRPr="00CB71FA">
        <w:rPr>
          <w:rFonts w:ascii="Times New Roman" w:eastAsia="楷体" w:hAnsi="Times New Roman" w:cs="Times New Roman"/>
          <w:sz w:val="20"/>
          <w:szCs w:val="20"/>
        </w:rPr>
        <w:t xml:space="preserve">: consistent vs. inconsistent) and one between-subjects (experiment: Experiment 1 vs. Experiment 2) to compared the effects of consistency condition on the d-prime in Experiment 1 and 2. There was a significant main effect of consistency, </w:t>
      </w:r>
      <w:r w:rsidRPr="00CB71FA">
        <w:rPr>
          <w:rFonts w:ascii="Times New Roman" w:eastAsia="楷体" w:hAnsi="Times New Roman" w:cs="Times New Roman"/>
          <w:i/>
          <w:iCs/>
          <w:sz w:val="20"/>
          <w:szCs w:val="20"/>
        </w:rPr>
        <w:t>F</w:t>
      </w:r>
      <w:r w:rsidRPr="00CB71FA">
        <w:rPr>
          <w:rFonts w:ascii="Times New Roman" w:eastAsia="楷体" w:hAnsi="Times New Roman" w:cs="Times New Roman"/>
          <w:sz w:val="20"/>
          <w:szCs w:val="20"/>
          <w:vertAlign w:val="subscript"/>
        </w:rPr>
        <w:t>(1,8</w:t>
      </w:r>
      <w:r w:rsidR="0073007A" w:rsidRPr="00CB71FA">
        <w:rPr>
          <w:rFonts w:ascii="Times New Roman" w:eastAsia="楷体" w:hAnsi="Times New Roman" w:cs="Times New Roman"/>
          <w:sz w:val="20"/>
          <w:szCs w:val="20"/>
          <w:vertAlign w:val="subscript"/>
        </w:rPr>
        <w:t>3</w:t>
      </w:r>
      <w:r w:rsidRPr="00CB71FA">
        <w:rPr>
          <w:rFonts w:ascii="Times New Roman" w:eastAsia="楷体" w:hAnsi="Times New Roman" w:cs="Times New Roman"/>
          <w:sz w:val="20"/>
          <w:szCs w:val="20"/>
          <w:vertAlign w:val="subscript"/>
        </w:rPr>
        <w:t>)</w:t>
      </w:r>
      <w:r w:rsidRPr="00CB71FA">
        <w:rPr>
          <w:rFonts w:ascii="Times New Roman" w:eastAsia="楷体" w:hAnsi="Times New Roman" w:cs="Times New Roman"/>
          <w:sz w:val="20"/>
          <w:szCs w:val="20"/>
        </w:rPr>
        <w:t xml:space="preserve"> = 2</w:t>
      </w:r>
      <w:r w:rsidR="0073007A" w:rsidRPr="00CB71FA">
        <w:rPr>
          <w:rFonts w:ascii="Times New Roman" w:eastAsia="楷体" w:hAnsi="Times New Roman" w:cs="Times New Roman"/>
          <w:sz w:val="20"/>
          <w:szCs w:val="20"/>
        </w:rPr>
        <w:t>0.594</w:t>
      </w:r>
      <w:r w:rsidRPr="00CB71FA">
        <w:rPr>
          <w:rFonts w:ascii="Times New Roman" w:eastAsia="楷体" w:hAnsi="Times New Roman" w:cs="Times New Roman"/>
          <w:sz w:val="20"/>
          <w:szCs w:val="20"/>
        </w:rPr>
        <w:t xml:space="preserve">, </w:t>
      </w:r>
      <w:r w:rsidRPr="00CB71FA">
        <w:rPr>
          <w:rFonts w:ascii="Times New Roman" w:eastAsia="楷体" w:hAnsi="Times New Roman" w:cs="Times New Roman"/>
          <w:i/>
          <w:iCs/>
          <w:sz w:val="20"/>
          <w:szCs w:val="20"/>
        </w:rPr>
        <w:t>p</w:t>
      </w:r>
      <w:r w:rsidRPr="00CB71FA">
        <w:rPr>
          <w:rFonts w:ascii="Times New Roman" w:eastAsia="楷体" w:hAnsi="Times New Roman" w:cs="Times New Roman"/>
          <w:sz w:val="20"/>
          <w:szCs w:val="20"/>
        </w:rPr>
        <w:t xml:space="preserve"> &lt; 0.001, η</w:t>
      </w:r>
      <w:r w:rsidRPr="00CB71FA">
        <w:rPr>
          <w:rFonts w:ascii="Times New Roman" w:eastAsia="楷体" w:hAnsi="Times New Roman" w:cs="Times New Roman"/>
          <w:sz w:val="20"/>
          <w:szCs w:val="20"/>
          <w:vertAlign w:val="subscript"/>
        </w:rPr>
        <w:t>p</w:t>
      </w:r>
      <w:r w:rsidRPr="00CB71FA">
        <w:rPr>
          <w:rFonts w:ascii="Times New Roman" w:eastAsia="楷体" w:hAnsi="Times New Roman" w:cs="Times New Roman"/>
          <w:sz w:val="20"/>
          <w:szCs w:val="20"/>
          <w:vertAlign w:val="superscript"/>
        </w:rPr>
        <w:t>2</w:t>
      </w:r>
      <w:r w:rsidRPr="00CB71FA">
        <w:rPr>
          <w:rFonts w:ascii="Times New Roman" w:eastAsia="楷体" w:hAnsi="Times New Roman" w:cs="Times New Roman"/>
          <w:sz w:val="20"/>
          <w:szCs w:val="20"/>
        </w:rPr>
        <w:t xml:space="preserve"> = 0.</w:t>
      </w:r>
      <w:r w:rsidR="0073007A" w:rsidRPr="00CB71FA">
        <w:rPr>
          <w:rFonts w:ascii="Times New Roman" w:eastAsia="楷体" w:hAnsi="Times New Roman" w:cs="Times New Roman"/>
          <w:sz w:val="20"/>
          <w:szCs w:val="20"/>
        </w:rPr>
        <w:t>199</w:t>
      </w:r>
      <w:r w:rsidRPr="00CB71FA">
        <w:rPr>
          <w:rFonts w:ascii="Times New Roman" w:eastAsia="楷体" w:hAnsi="Times New Roman" w:cs="Times New Roman"/>
          <w:sz w:val="20"/>
          <w:szCs w:val="20"/>
        </w:rPr>
        <w:t xml:space="preserve">, indicating participants’ emotional discrimination sensitivity in consistent condition were better than those in inconsistent condition. </w:t>
      </w:r>
      <w:r w:rsidR="00777E39" w:rsidRPr="00CB71FA">
        <w:rPr>
          <w:rFonts w:ascii="Times New Roman" w:eastAsia="楷体" w:hAnsi="Times New Roman" w:cs="Times New Roman"/>
          <w:sz w:val="20"/>
          <w:szCs w:val="20"/>
        </w:rPr>
        <w:t>Neither t</w:t>
      </w:r>
      <w:r w:rsidRPr="00CB71FA">
        <w:rPr>
          <w:rFonts w:ascii="Times New Roman" w:eastAsia="楷体" w:hAnsi="Times New Roman" w:cs="Times New Roman"/>
          <w:sz w:val="20"/>
          <w:szCs w:val="20"/>
        </w:rPr>
        <w:t>he main effect of experiment (</w:t>
      </w:r>
      <w:r w:rsidR="0073007A" w:rsidRPr="00CB71FA">
        <w:rPr>
          <w:rFonts w:ascii="Times New Roman" w:eastAsia="楷体" w:hAnsi="Times New Roman" w:cs="Times New Roman"/>
          <w:i/>
          <w:iCs/>
          <w:sz w:val="20"/>
          <w:szCs w:val="20"/>
        </w:rPr>
        <w:t>F</w:t>
      </w:r>
      <w:r w:rsidR="0073007A" w:rsidRPr="00CB71FA">
        <w:rPr>
          <w:rFonts w:ascii="Times New Roman" w:eastAsia="楷体" w:hAnsi="Times New Roman" w:cs="Times New Roman"/>
          <w:sz w:val="20"/>
          <w:szCs w:val="20"/>
          <w:vertAlign w:val="subscript"/>
        </w:rPr>
        <w:t>(1,83)</w:t>
      </w:r>
      <w:r w:rsidR="0073007A" w:rsidRPr="00CB71FA">
        <w:rPr>
          <w:rFonts w:ascii="Times New Roman" w:eastAsia="楷体" w:hAnsi="Times New Roman" w:cs="Times New Roman"/>
          <w:sz w:val="20"/>
          <w:szCs w:val="20"/>
        </w:rPr>
        <w:t xml:space="preserve"> = 0.809, </w:t>
      </w:r>
      <w:r w:rsidR="0073007A" w:rsidRPr="00CB71FA">
        <w:rPr>
          <w:rFonts w:ascii="Times New Roman" w:eastAsia="楷体" w:hAnsi="Times New Roman" w:cs="Times New Roman"/>
          <w:i/>
          <w:iCs/>
          <w:sz w:val="20"/>
          <w:szCs w:val="20"/>
        </w:rPr>
        <w:t>p</w:t>
      </w:r>
      <w:r w:rsidR="0073007A" w:rsidRPr="00CB71FA">
        <w:rPr>
          <w:rFonts w:ascii="Times New Roman" w:eastAsia="楷体" w:hAnsi="Times New Roman" w:cs="Times New Roman"/>
          <w:sz w:val="20"/>
          <w:szCs w:val="20"/>
        </w:rPr>
        <w:t xml:space="preserve"> = 0.371, η</w:t>
      </w:r>
      <w:r w:rsidR="0073007A" w:rsidRPr="00CB71FA">
        <w:rPr>
          <w:rFonts w:ascii="Times New Roman" w:eastAsia="楷体" w:hAnsi="Times New Roman" w:cs="Times New Roman"/>
          <w:sz w:val="20"/>
          <w:szCs w:val="20"/>
          <w:vertAlign w:val="subscript"/>
        </w:rPr>
        <w:t>p</w:t>
      </w:r>
      <w:r w:rsidR="0073007A" w:rsidRPr="00CB71FA">
        <w:rPr>
          <w:rFonts w:ascii="Times New Roman" w:eastAsia="楷体" w:hAnsi="Times New Roman" w:cs="Times New Roman"/>
          <w:sz w:val="20"/>
          <w:szCs w:val="20"/>
          <w:vertAlign w:val="superscript"/>
        </w:rPr>
        <w:t>2</w:t>
      </w:r>
      <w:r w:rsidR="0073007A" w:rsidRPr="00CB71FA">
        <w:rPr>
          <w:rFonts w:ascii="Times New Roman" w:eastAsia="楷体" w:hAnsi="Times New Roman" w:cs="Times New Roman"/>
          <w:sz w:val="20"/>
          <w:szCs w:val="20"/>
        </w:rPr>
        <w:t xml:space="preserve"> = 0.010</w:t>
      </w:r>
      <w:r w:rsidRPr="00CB71FA">
        <w:rPr>
          <w:rFonts w:ascii="Times New Roman" w:eastAsia="楷体" w:hAnsi="Times New Roman" w:cs="Times New Roman"/>
          <w:sz w:val="20"/>
          <w:szCs w:val="20"/>
        </w:rPr>
        <w:t xml:space="preserve">) </w:t>
      </w:r>
      <w:r w:rsidR="00777E39" w:rsidRPr="00CB71FA">
        <w:rPr>
          <w:rFonts w:ascii="Times New Roman" w:eastAsia="楷体" w:hAnsi="Times New Roman" w:cs="Times New Roman"/>
          <w:sz w:val="20"/>
          <w:szCs w:val="20"/>
        </w:rPr>
        <w:t>nor</w:t>
      </w:r>
      <w:r w:rsidRPr="00CB71FA">
        <w:rPr>
          <w:rFonts w:ascii="Times New Roman" w:eastAsia="楷体" w:hAnsi="Times New Roman" w:cs="Times New Roman"/>
          <w:sz w:val="20"/>
          <w:szCs w:val="20"/>
        </w:rPr>
        <w:t xml:space="preserve"> the interaction between experiment and consistent condition (</w:t>
      </w:r>
      <w:r w:rsidR="00567F97" w:rsidRPr="00CB71FA">
        <w:rPr>
          <w:rFonts w:ascii="Times New Roman" w:eastAsia="楷体" w:hAnsi="Times New Roman" w:cs="Times New Roman"/>
          <w:i/>
          <w:iCs/>
          <w:sz w:val="20"/>
          <w:szCs w:val="20"/>
        </w:rPr>
        <w:t>F</w:t>
      </w:r>
      <w:r w:rsidR="00567F97" w:rsidRPr="00CB71FA">
        <w:rPr>
          <w:rFonts w:ascii="Times New Roman" w:eastAsia="楷体" w:hAnsi="Times New Roman" w:cs="Times New Roman"/>
          <w:sz w:val="20"/>
          <w:szCs w:val="20"/>
          <w:vertAlign w:val="subscript"/>
        </w:rPr>
        <w:t>(1,83)</w:t>
      </w:r>
      <w:r w:rsidR="00567F97" w:rsidRPr="00CB71FA">
        <w:rPr>
          <w:rFonts w:ascii="Times New Roman" w:eastAsia="楷体" w:hAnsi="Times New Roman" w:cs="Times New Roman"/>
          <w:sz w:val="20"/>
          <w:szCs w:val="20"/>
        </w:rPr>
        <w:t xml:space="preserve"> = 0.264, </w:t>
      </w:r>
      <w:r w:rsidR="00567F97" w:rsidRPr="00CB71FA">
        <w:rPr>
          <w:rFonts w:ascii="Times New Roman" w:eastAsia="楷体" w:hAnsi="Times New Roman" w:cs="Times New Roman"/>
          <w:i/>
          <w:iCs/>
          <w:sz w:val="20"/>
          <w:szCs w:val="20"/>
        </w:rPr>
        <w:t>p</w:t>
      </w:r>
      <w:r w:rsidR="00567F97" w:rsidRPr="00CB71FA">
        <w:rPr>
          <w:rFonts w:ascii="Times New Roman" w:eastAsia="楷体" w:hAnsi="Times New Roman" w:cs="Times New Roman"/>
          <w:sz w:val="20"/>
          <w:szCs w:val="20"/>
        </w:rPr>
        <w:t xml:space="preserve"> = 0.609, η</w:t>
      </w:r>
      <w:r w:rsidR="00567F97" w:rsidRPr="00CB71FA">
        <w:rPr>
          <w:rFonts w:ascii="Times New Roman" w:eastAsia="楷体" w:hAnsi="Times New Roman" w:cs="Times New Roman"/>
          <w:sz w:val="20"/>
          <w:szCs w:val="20"/>
          <w:vertAlign w:val="subscript"/>
        </w:rPr>
        <w:t>p</w:t>
      </w:r>
      <w:r w:rsidR="00567F97" w:rsidRPr="00CB71FA">
        <w:rPr>
          <w:rFonts w:ascii="Times New Roman" w:eastAsia="楷体" w:hAnsi="Times New Roman" w:cs="Times New Roman"/>
          <w:sz w:val="20"/>
          <w:szCs w:val="20"/>
          <w:vertAlign w:val="superscript"/>
        </w:rPr>
        <w:t>2</w:t>
      </w:r>
      <w:r w:rsidR="00567F97" w:rsidRPr="00CB71FA">
        <w:rPr>
          <w:rFonts w:ascii="Times New Roman" w:eastAsia="楷体" w:hAnsi="Times New Roman" w:cs="Times New Roman"/>
          <w:sz w:val="20"/>
          <w:szCs w:val="20"/>
        </w:rPr>
        <w:t xml:space="preserve"> = 0.003</w:t>
      </w:r>
      <w:r w:rsidRPr="00CB71FA">
        <w:rPr>
          <w:rFonts w:ascii="Times New Roman" w:eastAsia="楷体" w:hAnsi="Times New Roman" w:cs="Times New Roman"/>
          <w:sz w:val="20"/>
          <w:szCs w:val="20"/>
        </w:rPr>
        <w:t>) were significant.</w:t>
      </w:r>
    </w:p>
    <w:p w14:paraId="2674DDF4" w14:textId="7123795D" w:rsidR="00F316FE" w:rsidRPr="00CB71FA" w:rsidRDefault="00843870" w:rsidP="00F316FE">
      <w:pPr>
        <w:rPr>
          <w:rFonts w:ascii="Times New Roman" w:eastAsia="楷体" w:hAnsi="Times New Roman" w:cs="Times New Roman"/>
          <w:sz w:val="20"/>
          <w:szCs w:val="20"/>
        </w:rPr>
      </w:pPr>
      <w:r w:rsidRPr="00CB71FA">
        <w:rPr>
          <w:rFonts w:ascii="Times New Roman" w:eastAsia="楷体" w:hAnsi="Times New Roman" w:cs="Times New Roman"/>
          <w:noProof/>
          <w:sz w:val="20"/>
          <w:szCs w:val="20"/>
        </w:rPr>
        <w:lastRenderedPageBreak/>
        <w:drawing>
          <wp:inline distT="0" distB="0" distL="0" distR="0" wp14:anchorId="78F3D1BA" wp14:editId="241AE0DD">
            <wp:extent cx="5731510" cy="3581400"/>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31510" cy="3581400"/>
                    </a:xfrm>
                    <a:prstGeom prst="rect">
                      <a:avLst/>
                    </a:prstGeom>
                  </pic:spPr>
                </pic:pic>
              </a:graphicData>
            </a:graphic>
          </wp:inline>
        </w:drawing>
      </w:r>
    </w:p>
    <w:p w14:paraId="739228FD" w14:textId="5ECBE69A" w:rsidR="00E41B51" w:rsidRPr="00E86FD6" w:rsidRDefault="00E41B51" w:rsidP="00E41B51">
      <w:pPr>
        <w:jc w:val="left"/>
        <w:rPr>
          <w:rFonts w:ascii="Times New Roman" w:hAnsi="Times New Roman" w:cs="Times New Roman"/>
          <w:sz w:val="18"/>
          <w:szCs w:val="18"/>
        </w:rPr>
      </w:pPr>
      <w:r w:rsidRPr="00E86FD6">
        <w:rPr>
          <w:rFonts w:ascii="Times New Roman" w:eastAsia="Whitney-Semibold" w:hAnsi="Times New Roman" w:cs="Times New Roman"/>
          <w:b/>
          <w:bCs/>
          <w:kern w:val="0"/>
          <w:sz w:val="18"/>
          <w:szCs w:val="18"/>
        </w:rPr>
        <w:t>Supplemental Fig</w:t>
      </w:r>
      <w:r w:rsidR="00DE73A8" w:rsidRPr="00E86FD6">
        <w:rPr>
          <w:rFonts w:ascii="Times New Roman" w:eastAsia="Whitney-Semibold" w:hAnsi="Times New Roman" w:cs="Times New Roman"/>
          <w:b/>
          <w:bCs/>
          <w:kern w:val="0"/>
          <w:sz w:val="18"/>
          <w:szCs w:val="18"/>
        </w:rPr>
        <w:t>.</w:t>
      </w:r>
      <w:r w:rsidRPr="00E86FD6">
        <w:rPr>
          <w:rFonts w:ascii="Times New Roman" w:eastAsia="Whitney-Semibold" w:hAnsi="Times New Roman" w:cs="Times New Roman"/>
          <w:b/>
          <w:bCs/>
          <w:kern w:val="0"/>
          <w:sz w:val="18"/>
          <w:szCs w:val="18"/>
        </w:rPr>
        <w:t xml:space="preserve"> 1</w:t>
      </w:r>
      <w:r w:rsidRPr="00E86FD6">
        <w:rPr>
          <w:rFonts w:ascii="Times New Roman" w:hAnsi="Times New Roman" w:cs="Times New Roman"/>
          <w:b/>
          <w:bCs/>
          <w:sz w:val="18"/>
          <w:szCs w:val="18"/>
        </w:rPr>
        <w:t xml:space="preserve"> </w:t>
      </w:r>
      <w:r w:rsidRPr="00E86FD6">
        <w:rPr>
          <w:rFonts w:ascii="Times New Roman" w:hAnsi="Times New Roman" w:cs="Times New Roman"/>
          <w:sz w:val="18"/>
          <w:szCs w:val="18"/>
        </w:rPr>
        <w:t>Results of Experiment 1&amp;2</w:t>
      </w:r>
      <w:r w:rsidR="00DE73A8" w:rsidRPr="00E86FD6">
        <w:rPr>
          <w:rFonts w:ascii="Times New Roman" w:hAnsi="Times New Roman" w:cs="Times New Roman"/>
          <w:sz w:val="18"/>
          <w:szCs w:val="18"/>
        </w:rPr>
        <w:t xml:space="preserve"> </w:t>
      </w:r>
      <w:r w:rsidR="00DE73A8" w:rsidRPr="00E86FD6">
        <w:rPr>
          <w:rFonts w:ascii="Times New Roman" w:hAnsi="Times New Roman" w:cs="Times New Roman"/>
          <w:b/>
          <w:bCs/>
          <w:sz w:val="18"/>
          <w:szCs w:val="18"/>
        </w:rPr>
        <w:t>A</w:t>
      </w:r>
      <w:r w:rsidRPr="00E86FD6">
        <w:rPr>
          <w:rFonts w:ascii="Times New Roman" w:hAnsi="Times New Roman" w:cs="Times New Roman"/>
          <w:b/>
          <w:bCs/>
          <w:sz w:val="18"/>
          <w:szCs w:val="18"/>
        </w:rPr>
        <w:t xml:space="preserve"> </w:t>
      </w:r>
      <w:r w:rsidRPr="00E86FD6">
        <w:rPr>
          <w:rFonts w:ascii="Times New Roman" w:hAnsi="Times New Roman" w:cs="Times New Roman"/>
          <w:sz w:val="18"/>
          <w:szCs w:val="18"/>
        </w:rPr>
        <w:t xml:space="preserve">The discrimination sensitivity (d-prime) in Experiment 1. </w:t>
      </w:r>
      <w:r w:rsidR="00DE73A8" w:rsidRPr="00E86FD6">
        <w:rPr>
          <w:rFonts w:ascii="Times New Roman" w:hAnsi="Times New Roman" w:cs="Times New Roman"/>
          <w:b/>
          <w:bCs/>
          <w:sz w:val="18"/>
          <w:szCs w:val="18"/>
        </w:rPr>
        <w:t>B</w:t>
      </w:r>
      <w:r w:rsidR="00DE73A8" w:rsidRPr="00E86FD6">
        <w:rPr>
          <w:rFonts w:ascii="Times New Roman" w:hAnsi="Times New Roman" w:cs="Times New Roman"/>
          <w:sz w:val="18"/>
          <w:szCs w:val="18"/>
        </w:rPr>
        <w:t xml:space="preserve"> </w:t>
      </w:r>
      <w:r w:rsidRPr="00E86FD6">
        <w:rPr>
          <w:rFonts w:ascii="Times New Roman" w:hAnsi="Times New Roman" w:cs="Times New Roman"/>
          <w:sz w:val="18"/>
          <w:szCs w:val="18"/>
        </w:rPr>
        <w:t xml:space="preserve">The discrimination sensitivity (d-prime) in Experiment 2. In plots </w:t>
      </w:r>
      <w:r w:rsidR="00DE73A8" w:rsidRPr="00E86FD6">
        <w:rPr>
          <w:rFonts w:ascii="Times New Roman" w:hAnsi="Times New Roman" w:cs="Times New Roman"/>
          <w:b/>
          <w:bCs/>
          <w:sz w:val="18"/>
          <w:szCs w:val="18"/>
        </w:rPr>
        <w:t>A</w:t>
      </w:r>
      <w:r w:rsidRPr="00E86FD6">
        <w:rPr>
          <w:rFonts w:ascii="Times New Roman" w:hAnsi="Times New Roman" w:cs="Times New Roman"/>
          <w:sz w:val="18"/>
          <w:szCs w:val="18"/>
        </w:rPr>
        <w:t xml:space="preserve"> and </w:t>
      </w:r>
      <w:r w:rsidR="00DE73A8" w:rsidRPr="00E86FD6">
        <w:rPr>
          <w:rFonts w:ascii="Times New Roman" w:hAnsi="Times New Roman" w:cs="Times New Roman"/>
          <w:b/>
          <w:bCs/>
          <w:sz w:val="18"/>
          <w:szCs w:val="18"/>
        </w:rPr>
        <w:t>B</w:t>
      </w:r>
      <w:r w:rsidRPr="00E86FD6">
        <w:rPr>
          <w:rFonts w:ascii="Times New Roman" w:hAnsi="Times New Roman" w:cs="Times New Roman"/>
          <w:sz w:val="18"/>
          <w:szCs w:val="18"/>
        </w:rPr>
        <w:t>, these raincloud plots combined the illustration of data distribution, mean with SEM, boxplot, and individual data. **</w:t>
      </w:r>
      <w:r w:rsidRPr="00E86FD6">
        <w:rPr>
          <w:rFonts w:ascii="Times New Roman" w:hAnsi="Times New Roman" w:cs="Times New Roman"/>
          <w:i/>
          <w:iCs/>
          <w:sz w:val="18"/>
          <w:szCs w:val="18"/>
        </w:rPr>
        <w:t>p</w:t>
      </w:r>
      <w:r w:rsidRPr="00E86FD6">
        <w:rPr>
          <w:rFonts w:ascii="Times New Roman" w:hAnsi="Times New Roman" w:cs="Times New Roman"/>
          <w:sz w:val="18"/>
          <w:szCs w:val="18"/>
        </w:rPr>
        <w:t xml:space="preserve"> &lt; 0.01. ***</w:t>
      </w:r>
      <w:r w:rsidRPr="00E86FD6">
        <w:rPr>
          <w:rFonts w:ascii="Times New Roman" w:hAnsi="Times New Roman" w:cs="Times New Roman"/>
          <w:i/>
          <w:iCs/>
          <w:sz w:val="18"/>
          <w:szCs w:val="18"/>
        </w:rPr>
        <w:t xml:space="preserve"> p</w:t>
      </w:r>
      <w:r w:rsidRPr="00E86FD6">
        <w:rPr>
          <w:rFonts w:ascii="Times New Roman" w:hAnsi="Times New Roman" w:cs="Times New Roman"/>
          <w:sz w:val="18"/>
          <w:szCs w:val="18"/>
        </w:rPr>
        <w:t xml:space="preserve"> &lt; 0.001.</w:t>
      </w:r>
    </w:p>
    <w:p w14:paraId="547382AF" w14:textId="77777777" w:rsidR="00E41B51" w:rsidRPr="00CB71FA" w:rsidRDefault="00E41B51" w:rsidP="00F316FE">
      <w:pPr>
        <w:rPr>
          <w:rFonts w:ascii="Times New Roman" w:eastAsia="楷体" w:hAnsi="Times New Roman" w:cs="Times New Roman"/>
          <w:sz w:val="20"/>
          <w:szCs w:val="20"/>
        </w:rPr>
      </w:pPr>
    </w:p>
    <w:p w14:paraId="7F04317C" w14:textId="77777777" w:rsidR="008B2140" w:rsidRPr="00CB71FA" w:rsidRDefault="008B2140" w:rsidP="008B2140">
      <w:pPr>
        <w:spacing w:line="480" w:lineRule="auto"/>
        <w:rPr>
          <w:rFonts w:ascii="Times New Roman" w:hAnsi="Times New Roman" w:cs="Times New Roman"/>
          <w:b/>
          <w:bCs/>
          <w:i/>
          <w:iCs/>
          <w:sz w:val="20"/>
          <w:szCs w:val="20"/>
        </w:rPr>
      </w:pPr>
      <w:r w:rsidRPr="00CB71FA">
        <w:rPr>
          <w:rFonts w:ascii="Times New Roman" w:hAnsi="Times New Roman" w:cs="Times New Roman"/>
          <w:b/>
          <w:bCs/>
          <w:i/>
          <w:iCs/>
          <w:sz w:val="20"/>
          <w:szCs w:val="20"/>
        </w:rPr>
        <w:t>Ideal observer analysis</w:t>
      </w:r>
    </w:p>
    <w:p w14:paraId="067F9B65" w14:textId="3E55BCB6" w:rsidR="008B2140" w:rsidRPr="00CB71FA" w:rsidRDefault="008B2140" w:rsidP="00FD2B0D">
      <w:pPr>
        <w:ind w:firstLine="420"/>
        <w:jc w:val="left"/>
        <w:rPr>
          <w:rFonts w:ascii="Times New Roman" w:hAnsi="Times New Roman" w:cs="Times New Roman"/>
          <w:sz w:val="20"/>
          <w:szCs w:val="20"/>
        </w:rPr>
      </w:pPr>
      <w:r w:rsidRPr="00CB71FA">
        <w:rPr>
          <w:rFonts w:ascii="Times New Roman" w:hAnsi="Times New Roman" w:cs="Times New Roman"/>
          <w:sz w:val="20"/>
          <w:szCs w:val="20"/>
        </w:rPr>
        <w:t xml:space="preserve">We used a straightforward and conservative linear pooling model of ensemble coding </w:t>
      </w:r>
      <w:r w:rsidR="00FD2B0D" w:rsidRPr="00CB71FA">
        <w:rPr>
          <w:rFonts w:ascii="Times New Roman" w:hAnsi="Times New Roman" w:cs="Times New Roman"/>
          <w:sz w:val="20"/>
          <w:szCs w:val="20"/>
        </w:rPr>
        <w:t xml:space="preserve">(i.e., ideal observer analysis, </w:t>
      </w:r>
      <w:proofErr w:type="spellStart"/>
      <w:r w:rsidR="00FD2B0D" w:rsidRPr="00CB71FA">
        <w:rPr>
          <w:rFonts w:ascii="Times New Roman" w:hAnsi="Times New Roman" w:cs="Times New Roman"/>
          <w:sz w:val="20"/>
          <w:szCs w:val="20"/>
        </w:rPr>
        <w:t>Karaminis</w:t>
      </w:r>
      <w:proofErr w:type="spellEnd"/>
      <w:r w:rsidR="00FD2B0D" w:rsidRPr="00CB71FA">
        <w:rPr>
          <w:rFonts w:ascii="Times New Roman" w:hAnsi="Times New Roman" w:cs="Times New Roman"/>
          <w:sz w:val="20"/>
          <w:szCs w:val="20"/>
        </w:rPr>
        <w:t xml:space="preserve"> et al., 2017; Sweeny et al., 2015) </w:t>
      </w:r>
      <w:r w:rsidRPr="00CB71FA">
        <w:rPr>
          <w:rFonts w:ascii="Times New Roman" w:hAnsi="Times New Roman" w:cs="Times New Roman"/>
          <w:sz w:val="20"/>
          <w:szCs w:val="20"/>
        </w:rPr>
        <w:t xml:space="preserve">to </w:t>
      </w:r>
      <w:r w:rsidR="00FD2B0D" w:rsidRPr="00CB71FA">
        <w:rPr>
          <w:rFonts w:ascii="Times New Roman" w:hAnsi="Times New Roman" w:cs="Times New Roman"/>
          <w:sz w:val="20"/>
          <w:szCs w:val="20"/>
        </w:rPr>
        <w:t>assess the different amount of information that participants integrated into their ensemble codes between the consistent and the inconsistent background conditions in the ensemble emotion discrimination task.</w:t>
      </w:r>
      <w:r w:rsidRPr="00CB71FA">
        <w:rPr>
          <w:rFonts w:ascii="Times New Roman" w:hAnsi="Times New Roman" w:cs="Times New Roman"/>
          <w:sz w:val="20"/>
          <w:szCs w:val="20"/>
        </w:rPr>
        <w:t xml:space="preserve"> For each participant, we simulated early-stage noise in the perception of each face’s emotion by centering a Gaussian-shaped sampling distributions centered on the actual emotional intensity of the faces with a standard deviation equal to 2.5 emotional units </w:t>
      </w:r>
      <w:r w:rsidRPr="00CB71FA">
        <w:rPr>
          <w:rFonts w:ascii="Times New Roman" w:hAnsi="Times New Roman" w:cs="Times New Roman"/>
          <w:sz w:val="20"/>
          <w:szCs w:val="20"/>
        </w:rPr>
        <w:fldChar w:fldCharType="begin">
          <w:fldData xml:space="preserve">PEVuZE5vdGU+PENpdGU+PEF1dGhvcj5LYXJhbWluaXM8L0F1dGhvcj48WWVhcj4yMDE3PC9ZZWFy
PjxSZWNOdW0+NDI8L1JlY051bT48RGlzcGxheVRleHQ+KEthcmFtaW5pcyBldCBhbC4sIDIwMTcp
PC9EaXNwbGF5VGV4dD48cmVjb3JkPjxyZWMtbnVtYmVyPjQyPC9yZWMtbnVtYmVyPjxmb3JlaWdu
LWtleXM+PGtleSBhcHA9IkVOIiBkYi1pZD0idHZ6c2R4eDJ6OWR3ZWJlOTllczVldHo4MnJ2MGYw
MjkwZnB3IiB0aW1lc3RhbXA9IjE2NjMyNDg3MjIiPjQyPC9rZXk+PC9mb3JlaWduLWtleXM+PHJl
Zi10eXBlIG5hbWU9IkpvdXJuYWwgQXJ0aWNsZSI+MTc8L3JlZi10eXBlPjxjb250cmlidXRvcnM+
PGF1dGhvcnM+PGF1dGhvcj5LYXJhbWluaXMsIFQuPC9hdXRob3I+PGF1dGhvcj5OZWlsLCBMLjwv
YXV0aG9yPjxhdXRob3I+TWFubmluZywgQy48L2F1dGhvcj48YXV0aG9yPlR1cmksIE0uPC9hdXRo
b3I+PGF1dGhvcj5GaW9yZW50aW5pLCBDLjwvYXV0aG9yPjxhdXRob3I+QnVyciwgRC48L2F1dGhv
cj48YXV0aG9yPlBlbGxpY2FubywgRS48L2F1dGhvcj48L2F1dGhvcnM+PC9jb250cmlidXRvcnM+
PGF1dGgtYWRkcmVzcz5DZW50cmUgZm9yIFJlc2VhcmNoIGluIEF1dGlzbSBhbmQgRWR1Y2F0aW9u
IChDUkFFKSwgVUNMIEluc3RpdHV0ZSBvZiBFZHVjYXRpb24sIFVuaXZlcnNpdHkgQ29sbGVnZSBM
b25kb24sIFVLOyBEZXBhcnRtZW50IG9mIFBzeWNob2xvZ3ksIFBseW1vdXRoIFVuaXZlcnNpdHks
IFBseW1vdXRoLCBVSy4gRWxlY3Ryb25pYyBhZGRyZXNzOiB0aGVta2FyQGdtYWlsLmNvbS4mI3hE
O0NlbnRyZSBmb3IgUmVzZWFyY2ggaW4gQXV0aXNtIGFuZCBFZHVjYXRpb24gKENSQUUpLCBVQ0wg
SW5zdGl0dXRlIG9mIEVkdWNhdGlvbiwgVW5pdmVyc2l0eSBDb2xsZWdlIExvbmRvbiwgVUsuJiN4
RDtDZW50cmUgZm9yIFJlc2VhcmNoIGluIEF1dGlzbSBhbmQgRWR1Y2F0aW9uIChDUkFFKSwgVUNM
IEluc3RpdHV0ZSBvZiBFZHVjYXRpb24sIFVuaXZlcnNpdHkgQ29sbGVnZSBMb25kb24sIFVLOyBE
ZXBhcnRtZW50IG9mIEV4cGVyaW1lbnRhbCBQc3ljaG9sb2d5LCBVbml2ZXJzaXR5IG9mIE94Zm9y
ZCwgT3hmb3JkLCBVSy4mI3hEO0RlcGFydG1lbnQgb2YgUHN5Y2hvbG9neSwgVW5pdmVyc2l0eSBv
ZiBGbG9yZW5jZSwgRmxvcmVuY2UsIEl0YWx5OyBGb25kYXppb25lIFN0ZWxsYSBNYXJpcyBNZWRp
dGVycmFuZW8sIENoaWFyb21vbnRlLCBQb3RlbnphLCBJdGFseS4mI3hEO1NjaG9vbCBvZiBQc3lj
aG9sb2d5LCBVbml2ZXJzaXR5IG9mIEdlbmV2YSwgU3dpdHplcmxhbmQuJiN4RDtEZXBhcnRtZW50
IG9mIFBzeWNob2xvZ3ksIFVuaXZlcnNpdHkgb2YgRmxvcmVuY2UsIEZsb3JlbmNlLCBJdGFseTsg
U2Nob29sIG9mIFBzeWNob2xvZ3ksIFVuaXZlcnNpdHkgb2YgV2VzdGVybiBBdXN0cmFsaWEsIFBl
cnRoLCBBdXN0cmFsaWEuJiN4RDtDZW50cmUgZm9yIFJlc2VhcmNoIGluIEF1dGlzbSBhbmQgRWR1
Y2F0aW9uIChDUkFFKSwgVUNMIEluc3RpdHV0ZSBvZiBFZHVjYXRpb24sIFVuaXZlcnNpdHkgQ29s
bGVnZSBMb25kb24sIFVLOyBTY2hvb2wgb2YgUHN5Y2hvbG9neSwgVW5pdmVyc2l0eSBvZiBXZXN0
ZXJuIEF1c3RyYWxpYSwgUGVydGgsIEF1c3RyYWxpYS48L2F1dGgtYWRkcmVzcz48dGl0bGVzPjx0
aXRsZT5FbnNlbWJsZSBwZXJjZXB0aW9uIG9mIGVtb3Rpb25zIGluIGF1dGlzdGljIGFuZCB0eXBp
Y2FsIGNoaWxkcmVuIGFuZCBhZG9sZXNjZW50czwvdGl0bGU+PHNlY29uZGFyeS10aXRsZT5EZXYg
Q29nbiBOZXVyb3NjaTwvc2Vjb25kYXJ5LXRpdGxlPjwvdGl0bGVzPjxwZXJpb2RpY2FsPjxmdWxs
LXRpdGxlPkRldiBDb2duIE5ldXJvc2NpPC9mdWxsLXRpdGxlPjwvcGVyaW9kaWNhbD48cGFnZXM+
NTEtNjI8L3BhZ2VzPjx2b2x1bWU+MjQ8L3ZvbHVtZT48ZWRpdGlvbj4yMDE3LzAyLzA2PC9lZGl0
aW9uPjxrZXl3b3Jkcz48a2V5d29yZD5BZG9sZXNjZW50PC9rZXl3b3JkPjxrZXl3b3JkPkF1dGlz
dGljIERpc29yZGVyLypwc3ljaG9sb2d5PC9rZXl3b3JkPjxrZXl3b3JkPkNoaWxkPC9rZXl3b3Jk
PjxrZXl3b3JkPkVtb3Rpb25zLypwaHlzaW9sb2d5PC9rZXl3b3JkPjxrZXl3b3JkPkZlbWFsZTwv
a2V5d29yZD48a2V5d29yZD5IdW1hbnM8L2tleXdvcmQ+PGtleXdvcmQ+TWFsZTwva2V5d29yZD48
a2V5d29yZD5QZXJjZXB0aW9uPC9rZXl3b3JkPjxrZXl3b3JkPipBdXRpc208L2tleXdvcmQ+PGtl
eXdvcmQ+KkVtb3Rpb25zPC9rZXl3b3JkPjxrZXl3b3JkPipFbnNlbWJsZSBwZXJjZXB0aW9uPC9r
ZXl3b3JkPjxrZXl3b3JkPipGYWNpYWwgZXhwcmVzc2lvbnM8L2tleXdvcmQ+PGtleXdvcmQ+KlN1
bW1hcnkgc3RhdGlzdGljczwva2V5d29yZD48L2tleXdvcmRzPjxkYXRlcz48eWVhcj4yMDE3PC95
ZWFyPjxwdWItZGF0ZXM+PGRhdGU+QXByPC9kYXRlPjwvcHViLWRhdGVzPjwvZGF0ZXM+PGlzYm4+
MTg3OC05MzA3IChFbGVjdHJvbmljKSYjeEQ7MTg3OC05MjkzIChMaW5raW5nKTwvaXNibj48YWNj
ZXNzaW9uLW51bT4yODE2MDYxOTwvYWNjZXNzaW9uLW51bT48dXJscz48cmVsYXRlZC11cmxzPjx1
cmw+aHR0cHM6Ly93d3cubmNiaS5ubG0ubmloLmdvdi9wdWJtZWQvMjgxNjA2MTk8L3VybD48L3Jl
bGF0ZWQtdXJscz48L3VybHM+PGN1c3RvbTI+UE1DNTQzNzgzNzwvY3VzdG9tMj48ZWxlY3Ryb25p
Yy1yZXNvdXJjZS1udW0+MTAuMTAxNi9qLmRjbi4yMDE3LjAxLjAwNTwvZWxlY3Ryb25pYy1yZXNv
dXJjZS1udW0+PC9yZWNvcmQ+PC9DaXRlPjwvRW5kTm90ZT4A
</w:fldData>
        </w:fldChar>
      </w:r>
      <w:r w:rsidRPr="00CB71FA">
        <w:rPr>
          <w:rFonts w:ascii="Times New Roman" w:hAnsi="Times New Roman" w:cs="Times New Roman"/>
          <w:sz w:val="20"/>
          <w:szCs w:val="20"/>
        </w:rPr>
        <w:instrText xml:space="preserve"> ADDIN EN.CITE </w:instrText>
      </w:r>
      <w:r w:rsidRPr="00CB71FA">
        <w:rPr>
          <w:rFonts w:ascii="Times New Roman" w:hAnsi="Times New Roman" w:cs="Times New Roman"/>
          <w:sz w:val="20"/>
          <w:szCs w:val="20"/>
        </w:rPr>
        <w:fldChar w:fldCharType="begin">
          <w:fldData xml:space="preserve">PEVuZE5vdGU+PENpdGU+PEF1dGhvcj5LYXJhbWluaXM8L0F1dGhvcj48WWVhcj4yMDE3PC9ZZWFy
PjxSZWNOdW0+NDI8L1JlY051bT48RGlzcGxheVRleHQ+KEthcmFtaW5pcyBldCBhbC4sIDIwMTcp
PC9EaXNwbGF5VGV4dD48cmVjb3JkPjxyZWMtbnVtYmVyPjQyPC9yZWMtbnVtYmVyPjxmb3JlaWdu
LWtleXM+PGtleSBhcHA9IkVOIiBkYi1pZD0idHZ6c2R4eDJ6OWR3ZWJlOTllczVldHo4MnJ2MGYw
MjkwZnB3IiB0aW1lc3RhbXA9IjE2NjMyNDg3MjIiPjQyPC9rZXk+PC9mb3JlaWduLWtleXM+PHJl
Zi10eXBlIG5hbWU9IkpvdXJuYWwgQXJ0aWNsZSI+MTc8L3JlZi10eXBlPjxjb250cmlidXRvcnM+
PGF1dGhvcnM+PGF1dGhvcj5LYXJhbWluaXMsIFQuPC9hdXRob3I+PGF1dGhvcj5OZWlsLCBMLjwv
YXV0aG9yPjxhdXRob3I+TWFubmluZywgQy48L2F1dGhvcj48YXV0aG9yPlR1cmksIE0uPC9hdXRo
b3I+PGF1dGhvcj5GaW9yZW50aW5pLCBDLjwvYXV0aG9yPjxhdXRob3I+QnVyciwgRC48L2F1dGhv
cj48YXV0aG9yPlBlbGxpY2FubywgRS48L2F1dGhvcj48L2F1dGhvcnM+PC9jb250cmlidXRvcnM+
PGF1dGgtYWRkcmVzcz5DZW50cmUgZm9yIFJlc2VhcmNoIGluIEF1dGlzbSBhbmQgRWR1Y2F0aW9u
IChDUkFFKSwgVUNMIEluc3RpdHV0ZSBvZiBFZHVjYXRpb24sIFVuaXZlcnNpdHkgQ29sbGVnZSBM
b25kb24sIFVLOyBEZXBhcnRtZW50IG9mIFBzeWNob2xvZ3ksIFBseW1vdXRoIFVuaXZlcnNpdHks
IFBseW1vdXRoLCBVSy4gRWxlY3Ryb25pYyBhZGRyZXNzOiB0aGVta2FyQGdtYWlsLmNvbS4mI3hE
O0NlbnRyZSBmb3IgUmVzZWFyY2ggaW4gQXV0aXNtIGFuZCBFZHVjYXRpb24gKENSQUUpLCBVQ0wg
SW5zdGl0dXRlIG9mIEVkdWNhdGlvbiwgVW5pdmVyc2l0eSBDb2xsZWdlIExvbmRvbiwgVUsuJiN4
RDtDZW50cmUgZm9yIFJlc2VhcmNoIGluIEF1dGlzbSBhbmQgRWR1Y2F0aW9uIChDUkFFKSwgVUNM
IEluc3RpdHV0ZSBvZiBFZHVjYXRpb24sIFVuaXZlcnNpdHkgQ29sbGVnZSBMb25kb24sIFVLOyBE
ZXBhcnRtZW50IG9mIEV4cGVyaW1lbnRhbCBQc3ljaG9sb2d5LCBVbml2ZXJzaXR5IG9mIE94Zm9y
ZCwgT3hmb3JkLCBVSy4mI3hEO0RlcGFydG1lbnQgb2YgUHN5Y2hvbG9neSwgVW5pdmVyc2l0eSBv
ZiBGbG9yZW5jZSwgRmxvcmVuY2UsIEl0YWx5OyBGb25kYXppb25lIFN0ZWxsYSBNYXJpcyBNZWRp
dGVycmFuZW8sIENoaWFyb21vbnRlLCBQb3RlbnphLCBJdGFseS4mI3hEO1NjaG9vbCBvZiBQc3lj
aG9sb2d5LCBVbml2ZXJzaXR5IG9mIEdlbmV2YSwgU3dpdHplcmxhbmQuJiN4RDtEZXBhcnRtZW50
IG9mIFBzeWNob2xvZ3ksIFVuaXZlcnNpdHkgb2YgRmxvcmVuY2UsIEZsb3JlbmNlLCBJdGFseTsg
U2Nob29sIG9mIFBzeWNob2xvZ3ksIFVuaXZlcnNpdHkgb2YgV2VzdGVybiBBdXN0cmFsaWEsIFBl
cnRoLCBBdXN0cmFsaWEuJiN4RDtDZW50cmUgZm9yIFJlc2VhcmNoIGluIEF1dGlzbSBhbmQgRWR1
Y2F0aW9uIChDUkFFKSwgVUNMIEluc3RpdHV0ZSBvZiBFZHVjYXRpb24sIFVuaXZlcnNpdHkgQ29s
bGVnZSBMb25kb24sIFVLOyBTY2hvb2wgb2YgUHN5Y2hvbG9neSwgVW5pdmVyc2l0eSBvZiBXZXN0
ZXJuIEF1c3RyYWxpYSwgUGVydGgsIEF1c3RyYWxpYS48L2F1dGgtYWRkcmVzcz48dGl0bGVzPjx0
aXRsZT5FbnNlbWJsZSBwZXJjZXB0aW9uIG9mIGVtb3Rpb25zIGluIGF1dGlzdGljIGFuZCB0eXBp
Y2FsIGNoaWxkcmVuIGFuZCBhZG9sZXNjZW50czwvdGl0bGU+PHNlY29uZGFyeS10aXRsZT5EZXYg
Q29nbiBOZXVyb3NjaTwvc2Vjb25kYXJ5LXRpdGxlPjwvdGl0bGVzPjxwZXJpb2RpY2FsPjxmdWxs
LXRpdGxlPkRldiBDb2duIE5ldXJvc2NpPC9mdWxsLXRpdGxlPjwvcGVyaW9kaWNhbD48cGFnZXM+
NTEtNjI8L3BhZ2VzPjx2b2x1bWU+MjQ8L3ZvbHVtZT48ZWRpdGlvbj4yMDE3LzAyLzA2PC9lZGl0
aW9uPjxrZXl3b3Jkcz48a2V5d29yZD5BZG9sZXNjZW50PC9rZXl3b3JkPjxrZXl3b3JkPkF1dGlz
dGljIERpc29yZGVyLypwc3ljaG9sb2d5PC9rZXl3b3JkPjxrZXl3b3JkPkNoaWxkPC9rZXl3b3Jk
PjxrZXl3b3JkPkVtb3Rpb25zLypwaHlzaW9sb2d5PC9rZXl3b3JkPjxrZXl3b3JkPkZlbWFsZTwv
a2V5d29yZD48a2V5d29yZD5IdW1hbnM8L2tleXdvcmQ+PGtleXdvcmQ+TWFsZTwva2V5d29yZD48
a2V5d29yZD5QZXJjZXB0aW9uPC9rZXl3b3JkPjxrZXl3b3JkPipBdXRpc208L2tleXdvcmQ+PGtl
eXdvcmQ+KkVtb3Rpb25zPC9rZXl3b3JkPjxrZXl3b3JkPipFbnNlbWJsZSBwZXJjZXB0aW9uPC9r
ZXl3b3JkPjxrZXl3b3JkPipGYWNpYWwgZXhwcmVzc2lvbnM8L2tleXdvcmQ+PGtleXdvcmQ+KlN1
bW1hcnkgc3RhdGlzdGljczwva2V5d29yZD48L2tleXdvcmRzPjxkYXRlcz48eWVhcj4yMDE3PC95
ZWFyPjxwdWItZGF0ZXM+PGRhdGU+QXByPC9kYXRlPjwvcHViLWRhdGVzPjwvZGF0ZXM+PGlzYm4+
MTg3OC05MzA3IChFbGVjdHJvbmljKSYjeEQ7MTg3OC05MjkzIChMaW5raW5nKTwvaXNibj48YWNj
ZXNzaW9uLW51bT4yODE2MDYxOTwvYWNjZXNzaW9uLW51bT48dXJscz48cmVsYXRlZC11cmxzPjx1
cmw+aHR0cHM6Ly93d3cubmNiaS5ubG0ubmloLmdvdi9wdWJtZWQvMjgxNjA2MTk8L3VybD48L3Jl
bGF0ZWQtdXJscz48L3VybHM+PGN1c3RvbTI+UE1DNTQzNzgzNzwvY3VzdG9tMj48ZWxlY3Ryb25p
Yy1yZXNvdXJjZS1udW0+MTAuMTAxNi9qLmRjbi4yMDE3LjAxLjAwNTwvZWxlY3Ryb25pYy1yZXNv
dXJjZS1udW0+PC9yZWNvcmQ+PC9DaXRlPjwvRW5kTm90ZT4A
</w:fldData>
        </w:fldChar>
      </w:r>
      <w:r w:rsidRPr="00CB71FA">
        <w:rPr>
          <w:rFonts w:ascii="Times New Roman" w:hAnsi="Times New Roman" w:cs="Times New Roman"/>
          <w:sz w:val="20"/>
          <w:szCs w:val="20"/>
        </w:rPr>
        <w:instrText xml:space="preserve"> ADDIN EN.CITE.DATA </w:instrText>
      </w:r>
      <w:r w:rsidRPr="00CB71FA">
        <w:rPr>
          <w:rFonts w:ascii="Times New Roman" w:hAnsi="Times New Roman" w:cs="Times New Roman"/>
          <w:sz w:val="20"/>
          <w:szCs w:val="20"/>
        </w:rPr>
      </w:r>
      <w:r w:rsidRPr="00CB71FA">
        <w:rPr>
          <w:rFonts w:ascii="Times New Roman" w:hAnsi="Times New Roman" w:cs="Times New Roman"/>
          <w:sz w:val="20"/>
          <w:szCs w:val="20"/>
        </w:rPr>
        <w:fldChar w:fldCharType="end"/>
      </w:r>
      <w:r w:rsidRPr="00CB71FA">
        <w:rPr>
          <w:rFonts w:ascii="Times New Roman" w:hAnsi="Times New Roman" w:cs="Times New Roman"/>
          <w:sz w:val="20"/>
          <w:szCs w:val="20"/>
        </w:rPr>
      </w:r>
      <w:r w:rsidRPr="00CB71FA">
        <w:rPr>
          <w:rFonts w:ascii="Times New Roman" w:hAnsi="Times New Roman" w:cs="Times New Roman"/>
          <w:sz w:val="20"/>
          <w:szCs w:val="20"/>
        </w:rPr>
        <w:fldChar w:fldCharType="separate"/>
      </w:r>
      <w:r w:rsidRPr="00CB71FA">
        <w:rPr>
          <w:rFonts w:ascii="Times New Roman" w:hAnsi="Times New Roman" w:cs="Times New Roman"/>
          <w:sz w:val="20"/>
          <w:szCs w:val="20"/>
        </w:rPr>
        <w:t>(Karaminis et al., 2017)</w:t>
      </w:r>
      <w:r w:rsidRPr="00CB71FA">
        <w:rPr>
          <w:rFonts w:ascii="Times New Roman" w:hAnsi="Times New Roman" w:cs="Times New Roman"/>
          <w:sz w:val="20"/>
          <w:szCs w:val="20"/>
        </w:rPr>
        <w:fldChar w:fldCharType="end"/>
      </w:r>
      <w:r w:rsidRPr="00CB71FA">
        <w:rPr>
          <w:rFonts w:ascii="Times New Roman" w:hAnsi="Times New Roman" w:cs="Times New Roman"/>
          <w:sz w:val="20"/>
          <w:szCs w:val="20"/>
        </w:rPr>
        <w:t xml:space="preserve">. Then, we simulated ensemble integration as the linear mean of each subset (N = 1 ~ 3) or the linear mean of a full set (N = 4) of noise-perturbed faces. No additional noise was added in the average step. Similarly, the test face was also simulated through the same method as above. At last, we compared the average value and the test value to determine the ideal observer’s response. We completed this procedure </w:t>
      </w:r>
      <w:r w:rsidR="00EA3CAE" w:rsidRPr="00CB71FA">
        <w:rPr>
          <w:rFonts w:ascii="Times New Roman" w:hAnsi="Times New Roman" w:cs="Times New Roman"/>
          <w:sz w:val="20"/>
          <w:szCs w:val="20"/>
        </w:rPr>
        <w:t>5</w:t>
      </w:r>
      <w:r w:rsidRPr="00CB71FA">
        <w:rPr>
          <w:rFonts w:ascii="Times New Roman" w:hAnsi="Times New Roman" w:cs="Times New Roman"/>
          <w:sz w:val="20"/>
          <w:szCs w:val="20"/>
        </w:rPr>
        <w:t>0</w:t>
      </w:r>
      <w:r w:rsidR="00EA3CAE" w:rsidRPr="00CB71FA">
        <w:rPr>
          <w:rFonts w:ascii="Times New Roman" w:hAnsi="Times New Roman" w:cs="Times New Roman"/>
          <w:sz w:val="20"/>
          <w:szCs w:val="20"/>
        </w:rPr>
        <w:t>,</w:t>
      </w:r>
      <w:r w:rsidRPr="00CB71FA">
        <w:rPr>
          <w:rFonts w:ascii="Times New Roman" w:hAnsi="Times New Roman" w:cs="Times New Roman"/>
          <w:sz w:val="20"/>
          <w:szCs w:val="20"/>
        </w:rPr>
        <w:t>000 times and calculated the accuracy of the ideal observer’s responses when different numbers of faces (N = 1, 2, 3, 4) would have been integrated. For an ideal observer, the discrimination threshold was determined by fitting the simulated correct ratios as we did on observed correct rates in human participants. In order to estimate the number of expressions that best accounted for the participant’s actual performance, we fitted a power curve to the decline in the ideal observer’s discrimination thresholds with an increasing number of expressions. The intersection of each participant’s actual 75% threshold and the fit curve yielded the estimated expression number for each participant.</w:t>
      </w:r>
    </w:p>
    <w:sectPr w:rsidR="008B2140" w:rsidRPr="00CB71FA" w:rsidSect="001F4628">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851" w:footer="992" w:gutter="0"/>
      <w:lnNumType w:countBy="1" w:restart="continuous"/>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5AC08" w14:textId="77777777" w:rsidR="009851E8" w:rsidRDefault="009851E8" w:rsidP="00531CE1">
      <w:r>
        <w:separator/>
      </w:r>
    </w:p>
  </w:endnote>
  <w:endnote w:type="continuationSeparator" w:id="0">
    <w:p w14:paraId="58161F78" w14:textId="77777777" w:rsidR="009851E8" w:rsidRDefault="009851E8" w:rsidP="00531C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Whitney-Semibold">
    <w:altName w:val="微软雅黑"/>
    <w:charset w:val="86"/>
    <w:family w:val="swiss"/>
    <w:pitch w:val="default"/>
    <w:sig w:usb0="00000000" w:usb1="0000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26E33" w14:textId="77777777" w:rsidR="003823CD" w:rsidRDefault="003823CD">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C0071" w14:textId="77777777" w:rsidR="003823CD" w:rsidRDefault="003823CD">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64306" w14:textId="77777777" w:rsidR="003823CD" w:rsidRDefault="003823C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871792" w14:textId="77777777" w:rsidR="009851E8" w:rsidRDefault="009851E8" w:rsidP="00531CE1">
      <w:r>
        <w:separator/>
      </w:r>
    </w:p>
  </w:footnote>
  <w:footnote w:type="continuationSeparator" w:id="0">
    <w:p w14:paraId="4FB82252" w14:textId="77777777" w:rsidR="009851E8" w:rsidRDefault="009851E8" w:rsidP="00531C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1BDFF" w14:textId="77777777" w:rsidR="003823CD" w:rsidRDefault="003823CD">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381352"/>
      <w:docPartObj>
        <w:docPartGallery w:val="Page Numbers (Top of Page)"/>
        <w:docPartUnique/>
      </w:docPartObj>
    </w:sdtPr>
    <w:sdtContent>
      <w:p w14:paraId="432CC54D" w14:textId="77777777" w:rsidR="00AD75C0" w:rsidRDefault="00AD75C0" w:rsidP="00AA58A9">
        <w:pPr>
          <w:pStyle w:val="a3"/>
          <w:jc w:val="right"/>
        </w:pPr>
        <w:r w:rsidRPr="00AA58A9">
          <w:t xml:space="preserve"> </w:t>
        </w:r>
        <w:r>
          <w:rPr>
            <w:b/>
            <w:bCs/>
            <w:sz w:val="24"/>
            <w:szCs w:val="24"/>
          </w:rPr>
          <w:fldChar w:fldCharType="begin"/>
        </w:r>
        <w:r>
          <w:rPr>
            <w:b/>
            <w:bCs/>
          </w:rPr>
          <w:instrText>PAGE</w:instrText>
        </w:r>
        <w:r>
          <w:rPr>
            <w:b/>
            <w:bCs/>
            <w:sz w:val="24"/>
            <w:szCs w:val="24"/>
          </w:rPr>
          <w:fldChar w:fldCharType="separate"/>
        </w:r>
        <w:r w:rsidRPr="00AA58A9">
          <w:rPr>
            <w:b/>
            <w:bCs/>
          </w:rPr>
          <w:t>2</w:t>
        </w:r>
        <w:r>
          <w:rPr>
            <w:b/>
            <w:bCs/>
            <w:sz w:val="24"/>
            <w:szCs w:val="24"/>
          </w:rPr>
          <w:fldChar w:fldCharType="end"/>
        </w:r>
        <w:r w:rsidRPr="00AA58A9">
          <w:t xml:space="preserve"> / </w:t>
        </w:r>
        <w:r>
          <w:rPr>
            <w:b/>
            <w:bCs/>
            <w:sz w:val="24"/>
            <w:szCs w:val="24"/>
          </w:rPr>
          <w:fldChar w:fldCharType="begin"/>
        </w:r>
        <w:r>
          <w:rPr>
            <w:b/>
            <w:bCs/>
          </w:rPr>
          <w:instrText>NUMPAGES</w:instrText>
        </w:r>
        <w:r>
          <w:rPr>
            <w:b/>
            <w:bCs/>
            <w:sz w:val="24"/>
            <w:szCs w:val="24"/>
          </w:rPr>
          <w:fldChar w:fldCharType="separate"/>
        </w:r>
        <w:r w:rsidRPr="00AA58A9">
          <w:rPr>
            <w:b/>
            <w:bCs/>
          </w:rPr>
          <w:t>2</w:t>
        </w:r>
        <w:r>
          <w:rPr>
            <w:b/>
            <w:bCs/>
            <w:sz w:val="24"/>
            <w:szCs w:val="24"/>
          </w:rPr>
          <w:fldChar w:fldCharType="end"/>
        </w:r>
      </w:p>
    </w:sdtContent>
  </w:sdt>
  <w:p w14:paraId="5E18E76C" w14:textId="0C59EC17" w:rsidR="00AD75C0" w:rsidRPr="001F4628" w:rsidRDefault="00AD75C0" w:rsidP="00AA58A9">
    <w:pPr>
      <w:rPr>
        <w:rFonts w:ascii="Times New Roman" w:hAnsi="Times New Roman" w:cs="Times New Roman"/>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3258834"/>
      <w:docPartObj>
        <w:docPartGallery w:val="Page Numbers (Top of Page)"/>
        <w:docPartUnique/>
      </w:docPartObj>
    </w:sdtPr>
    <w:sdtContent>
      <w:p w14:paraId="54027C32" w14:textId="77777777" w:rsidR="001F4628" w:rsidRDefault="001F4628" w:rsidP="001F4628">
        <w:pPr>
          <w:pStyle w:val="a3"/>
          <w:jc w:val="right"/>
        </w:pPr>
        <w:r w:rsidRPr="001F4628">
          <w:t xml:space="preserve"> </w:t>
        </w:r>
        <w:r>
          <w:rPr>
            <w:b/>
            <w:bCs/>
            <w:sz w:val="24"/>
            <w:szCs w:val="24"/>
          </w:rPr>
          <w:fldChar w:fldCharType="begin"/>
        </w:r>
        <w:r>
          <w:rPr>
            <w:b/>
            <w:bCs/>
          </w:rPr>
          <w:instrText>PAGE</w:instrText>
        </w:r>
        <w:r>
          <w:rPr>
            <w:b/>
            <w:bCs/>
            <w:sz w:val="24"/>
            <w:szCs w:val="24"/>
          </w:rPr>
          <w:fldChar w:fldCharType="separate"/>
        </w:r>
        <w:r w:rsidRPr="001F4628">
          <w:rPr>
            <w:b/>
            <w:bCs/>
          </w:rPr>
          <w:t>2</w:t>
        </w:r>
        <w:r>
          <w:rPr>
            <w:b/>
            <w:bCs/>
            <w:sz w:val="24"/>
            <w:szCs w:val="24"/>
          </w:rPr>
          <w:fldChar w:fldCharType="end"/>
        </w:r>
        <w:r w:rsidRPr="001F4628">
          <w:t xml:space="preserve"> / </w:t>
        </w:r>
        <w:r>
          <w:rPr>
            <w:b/>
            <w:bCs/>
            <w:sz w:val="24"/>
            <w:szCs w:val="24"/>
          </w:rPr>
          <w:fldChar w:fldCharType="begin"/>
        </w:r>
        <w:r>
          <w:rPr>
            <w:b/>
            <w:bCs/>
          </w:rPr>
          <w:instrText>NUMPAGES</w:instrText>
        </w:r>
        <w:r>
          <w:rPr>
            <w:b/>
            <w:bCs/>
            <w:sz w:val="24"/>
            <w:szCs w:val="24"/>
          </w:rPr>
          <w:fldChar w:fldCharType="separate"/>
        </w:r>
        <w:r w:rsidRPr="001F4628">
          <w:rPr>
            <w:b/>
            <w:bCs/>
          </w:rPr>
          <w:t>2</w:t>
        </w:r>
        <w:r>
          <w:rPr>
            <w:b/>
            <w:bCs/>
            <w:sz w:val="24"/>
            <w:szCs w:val="24"/>
          </w:rPr>
          <w:fldChar w:fldCharType="end"/>
        </w:r>
      </w:p>
    </w:sdtContent>
  </w:sdt>
  <w:p w14:paraId="507C38B1" w14:textId="77777777" w:rsidR="001F4628" w:rsidRDefault="001F4628" w:rsidP="001F4628">
    <w:pPr>
      <w:pStyle w:val="1"/>
      <w:spacing w:line="240" w:lineRule="auto"/>
      <w:rPr>
        <w:b w:val="0"/>
        <w:bCs w:val="0"/>
        <w:sz w:val="20"/>
        <w:szCs w:val="20"/>
      </w:rPr>
    </w:pPr>
    <w:r w:rsidRPr="00AA58A9">
      <w:rPr>
        <w:rFonts w:hint="eastAsia"/>
        <w:b w:val="0"/>
        <w:bCs w:val="0"/>
        <w:sz w:val="20"/>
        <w:szCs w:val="20"/>
      </w:rPr>
      <w:t>C</w:t>
    </w:r>
    <w:r w:rsidRPr="00AA58A9">
      <w:rPr>
        <w:b w:val="0"/>
        <w:bCs w:val="0"/>
        <w:sz w:val="20"/>
        <w:szCs w:val="20"/>
      </w:rPr>
      <w:t>onsistent social context improves ensemble perception of facial expressions</w:t>
    </w:r>
    <w:r>
      <w:rPr>
        <w:rFonts w:hint="eastAsia"/>
        <w:b w:val="0"/>
        <w:bCs w:val="0"/>
        <w:sz w:val="20"/>
        <w:szCs w:val="20"/>
      </w:rPr>
      <w:t>,</w:t>
    </w:r>
    <w:r>
      <w:rPr>
        <w:b w:val="0"/>
        <w:bCs w:val="0"/>
        <w:sz w:val="20"/>
        <w:szCs w:val="20"/>
      </w:rPr>
      <w:t xml:space="preserve"> </w:t>
    </w:r>
    <w:r w:rsidRPr="00AA58A9">
      <w:rPr>
        <w:b w:val="0"/>
        <w:bCs w:val="0"/>
        <w:sz w:val="20"/>
        <w:szCs w:val="20"/>
      </w:rPr>
      <w:t>Psychological Research</w:t>
    </w:r>
  </w:p>
  <w:p w14:paraId="4897CD1F" w14:textId="77777777" w:rsidR="001F4628" w:rsidRDefault="001F4628" w:rsidP="001F4628">
    <w:pPr>
      <w:rPr>
        <w:rFonts w:ascii="Times New Roman" w:hAnsi="Times New Roman" w:cs="Times New Roman"/>
        <w:sz w:val="20"/>
        <w:szCs w:val="20"/>
      </w:rPr>
    </w:pPr>
    <w:r w:rsidRPr="00AA58A9">
      <w:rPr>
        <w:rFonts w:ascii="Times New Roman" w:hAnsi="Times New Roman" w:cs="Times New Roman"/>
        <w:sz w:val="20"/>
        <w:szCs w:val="20"/>
      </w:rPr>
      <w:t>Mengfei Zhao, Jun Wang</w:t>
    </w:r>
  </w:p>
  <w:p w14:paraId="4B6A00D7" w14:textId="1A1D1F31" w:rsidR="001F4628" w:rsidRPr="001F4628" w:rsidRDefault="001F4628" w:rsidP="001F4628">
    <w:pPr>
      <w:rPr>
        <w:rFonts w:ascii="Times New Roman" w:hAnsi="Times New Roman" w:cs="Times New Roman"/>
        <w:sz w:val="20"/>
        <w:szCs w:val="20"/>
      </w:rPr>
    </w:pPr>
    <w:r w:rsidRPr="00AA58A9">
      <w:rPr>
        <w:rFonts w:ascii="Times New Roman" w:hAnsi="Times New Roman" w:cs="Times New Roman"/>
        <w:sz w:val="20"/>
        <w:szCs w:val="20"/>
      </w:rPr>
      <w:t>Correspondence</w:t>
    </w:r>
    <w:r>
      <w:rPr>
        <w:rFonts w:ascii="Times New Roman" w:hAnsi="Times New Roman" w:cs="Times New Roman"/>
        <w:sz w:val="20"/>
        <w:szCs w:val="20"/>
      </w:rPr>
      <w:t xml:space="preserve">: Jun Wang, </w:t>
    </w:r>
    <w:r w:rsidR="003823CD">
      <w:rPr>
        <w:rFonts w:ascii="Times New Roman" w:hAnsi="Times New Roman" w:cs="Times New Roman"/>
        <w:sz w:val="20"/>
        <w:szCs w:val="20"/>
      </w:rPr>
      <w:t>School</w:t>
    </w:r>
    <w:r w:rsidRPr="00AA58A9">
      <w:rPr>
        <w:rFonts w:ascii="Times New Roman" w:hAnsi="Times New Roman" w:cs="Times New Roman"/>
        <w:sz w:val="20"/>
        <w:szCs w:val="20"/>
      </w:rPr>
      <w:t xml:space="preserve"> of Psychology, Zhejiang Normal University, </w:t>
    </w:r>
    <w:r w:rsidR="00D67C94" w:rsidRPr="00D67C94">
      <w:rPr>
        <w:rFonts w:ascii="Times New Roman" w:hAnsi="Times New Roman" w:cs="Times New Roman"/>
        <w:sz w:val="20"/>
        <w:szCs w:val="20"/>
      </w:rPr>
      <w:t xml:space="preserve">#688 </w:t>
    </w:r>
    <w:proofErr w:type="spellStart"/>
    <w:r w:rsidR="00D67C94" w:rsidRPr="00D67C94">
      <w:rPr>
        <w:rFonts w:ascii="Times New Roman" w:hAnsi="Times New Roman" w:cs="Times New Roman"/>
        <w:sz w:val="20"/>
        <w:szCs w:val="20"/>
      </w:rPr>
      <w:t>Yingbin</w:t>
    </w:r>
    <w:proofErr w:type="spellEnd"/>
    <w:r w:rsidR="00D67C94" w:rsidRPr="00D67C94">
      <w:rPr>
        <w:rFonts w:ascii="Times New Roman" w:hAnsi="Times New Roman" w:cs="Times New Roman"/>
        <w:sz w:val="20"/>
        <w:szCs w:val="20"/>
      </w:rPr>
      <w:t xml:space="preserve"> Rd, Jinhua City, Zhejiang Province, PR China</w:t>
    </w:r>
    <w:r w:rsidR="00D67C94">
      <w:rPr>
        <w:rFonts w:ascii="Times New Roman" w:hAnsi="Times New Roman" w:cs="Times New Roman"/>
        <w:sz w:val="20"/>
        <w:szCs w:val="20"/>
      </w:rPr>
      <w:t xml:space="preserve">, </w:t>
    </w:r>
    <w:r w:rsidRPr="00AA58A9">
      <w:rPr>
        <w:rFonts w:ascii="Times New Roman" w:hAnsi="Times New Roman" w:cs="Times New Roman"/>
        <w:sz w:val="20"/>
        <w:szCs w:val="20"/>
      </w:rPr>
      <w:t>jun.wang@zjnu.edu.cn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IzMTMwNTQxMTEyMTVT0lEKTi0uzszPAykwNKwFAMNIXdEtAAAA"/>
  </w:docVars>
  <w:rsids>
    <w:rsidRoot w:val="00910B95"/>
    <w:rsid w:val="000532D8"/>
    <w:rsid w:val="000555EC"/>
    <w:rsid w:val="000B485B"/>
    <w:rsid w:val="00194F0D"/>
    <w:rsid w:val="001F4628"/>
    <w:rsid w:val="00204331"/>
    <w:rsid w:val="00211364"/>
    <w:rsid w:val="002A2B86"/>
    <w:rsid w:val="002B0F86"/>
    <w:rsid w:val="00304328"/>
    <w:rsid w:val="00322519"/>
    <w:rsid w:val="00337CF2"/>
    <w:rsid w:val="003561A1"/>
    <w:rsid w:val="003823CD"/>
    <w:rsid w:val="00392873"/>
    <w:rsid w:val="003A5FF5"/>
    <w:rsid w:val="00496555"/>
    <w:rsid w:val="004F0D91"/>
    <w:rsid w:val="00531CE1"/>
    <w:rsid w:val="00567F97"/>
    <w:rsid w:val="005F3BB5"/>
    <w:rsid w:val="006163D2"/>
    <w:rsid w:val="00634F1C"/>
    <w:rsid w:val="0064163C"/>
    <w:rsid w:val="00672B56"/>
    <w:rsid w:val="006B67A4"/>
    <w:rsid w:val="00703F68"/>
    <w:rsid w:val="0073007A"/>
    <w:rsid w:val="00740500"/>
    <w:rsid w:val="00764D04"/>
    <w:rsid w:val="00777E39"/>
    <w:rsid w:val="007A1E24"/>
    <w:rsid w:val="007B76D0"/>
    <w:rsid w:val="007D2F60"/>
    <w:rsid w:val="00843870"/>
    <w:rsid w:val="00891ED9"/>
    <w:rsid w:val="008B2140"/>
    <w:rsid w:val="008D54C9"/>
    <w:rsid w:val="00905BBF"/>
    <w:rsid w:val="00910B95"/>
    <w:rsid w:val="009851E8"/>
    <w:rsid w:val="009961F5"/>
    <w:rsid w:val="009D692D"/>
    <w:rsid w:val="00AA58A9"/>
    <w:rsid w:val="00AA5F94"/>
    <w:rsid w:val="00AD75C0"/>
    <w:rsid w:val="00AF70B8"/>
    <w:rsid w:val="00B00780"/>
    <w:rsid w:val="00B47533"/>
    <w:rsid w:val="00B84DF9"/>
    <w:rsid w:val="00C34A32"/>
    <w:rsid w:val="00C804A1"/>
    <w:rsid w:val="00CB71FA"/>
    <w:rsid w:val="00CC15BE"/>
    <w:rsid w:val="00D26A8A"/>
    <w:rsid w:val="00D67C94"/>
    <w:rsid w:val="00D96D7E"/>
    <w:rsid w:val="00DE73A8"/>
    <w:rsid w:val="00E36E81"/>
    <w:rsid w:val="00E41B51"/>
    <w:rsid w:val="00E8287F"/>
    <w:rsid w:val="00E86FD6"/>
    <w:rsid w:val="00E91AE5"/>
    <w:rsid w:val="00EA3CAE"/>
    <w:rsid w:val="00EF6049"/>
    <w:rsid w:val="00F316FE"/>
    <w:rsid w:val="00F31EBE"/>
    <w:rsid w:val="00F67D23"/>
    <w:rsid w:val="00F87567"/>
    <w:rsid w:val="00FC0752"/>
    <w:rsid w:val="00FD2B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3071D0"/>
  <w15:chartTrackingRefBased/>
  <w15:docId w15:val="{65A99598-97BE-4284-B038-75CAA47FC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AA58A9"/>
    <w:pPr>
      <w:keepNext/>
      <w:keepLines/>
      <w:widowControl/>
      <w:spacing w:after="40" w:line="360" w:lineRule="auto"/>
      <w:jc w:val="left"/>
      <w:outlineLvl w:val="0"/>
    </w:pPr>
    <w:rPr>
      <w:rFonts w:ascii="Times New Roman" w:eastAsia="仿宋" w:hAnsi="Times New Roman"/>
      <w:b/>
      <w:bCs/>
      <w:kern w:val="44"/>
      <w:sz w:val="2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31CE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531CE1"/>
    <w:rPr>
      <w:sz w:val="18"/>
      <w:szCs w:val="18"/>
    </w:rPr>
  </w:style>
  <w:style w:type="paragraph" w:styleId="a5">
    <w:name w:val="footer"/>
    <w:basedOn w:val="a"/>
    <w:link w:val="a6"/>
    <w:uiPriority w:val="99"/>
    <w:unhideWhenUsed/>
    <w:rsid w:val="00531CE1"/>
    <w:pPr>
      <w:tabs>
        <w:tab w:val="center" w:pos="4153"/>
        <w:tab w:val="right" w:pos="8306"/>
      </w:tabs>
      <w:snapToGrid w:val="0"/>
      <w:jc w:val="left"/>
    </w:pPr>
    <w:rPr>
      <w:sz w:val="18"/>
      <w:szCs w:val="18"/>
    </w:rPr>
  </w:style>
  <w:style w:type="character" w:customStyle="1" w:styleId="a6">
    <w:name w:val="页脚 字符"/>
    <w:basedOn w:val="a0"/>
    <w:link w:val="a5"/>
    <w:uiPriority w:val="99"/>
    <w:rsid w:val="00531CE1"/>
    <w:rPr>
      <w:sz w:val="18"/>
      <w:szCs w:val="18"/>
    </w:rPr>
  </w:style>
  <w:style w:type="character" w:styleId="a7">
    <w:name w:val="line number"/>
    <w:basedOn w:val="a0"/>
    <w:uiPriority w:val="99"/>
    <w:semiHidden/>
    <w:unhideWhenUsed/>
    <w:rsid w:val="002A2B86"/>
  </w:style>
  <w:style w:type="character" w:customStyle="1" w:styleId="10">
    <w:name w:val="标题 1 字符"/>
    <w:basedOn w:val="a0"/>
    <w:link w:val="1"/>
    <w:uiPriority w:val="9"/>
    <w:rsid w:val="00AA58A9"/>
    <w:rPr>
      <w:rFonts w:ascii="Times New Roman" w:eastAsia="仿宋" w:hAnsi="Times New Roman"/>
      <w:b/>
      <w:bCs/>
      <w:kern w:val="44"/>
      <w:sz w:val="2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172</TotalTime>
  <Pages>2</Pages>
  <Words>742</Words>
  <Characters>4232</Characters>
  <Application>Microsoft Office Word</Application>
  <DocSecurity>0</DocSecurity>
  <Lines>35</Lines>
  <Paragraphs>9</Paragraphs>
  <ScaleCrop>false</ScaleCrop>
  <Company/>
  <LinksUpToDate>false</LinksUpToDate>
  <CharactersWithSpaces>4965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赵 梦飞</dc:creator>
  <cp:keywords/>
  <dc:description/>
  <cp:lastModifiedBy>赵 梦飞</cp:lastModifiedBy>
  <cp:revision>50</cp:revision>
  <cp:lastPrinted>2022-12-19T06:34:00Z</cp:lastPrinted>
  <dcterms:created xsi:type="dcterms:W3CDTF">2022-11-11T13:14:00Z</dcterms:created>
  <dcterms:modified xsi:type="dcterms:W3CDTF">2022-12-19T07:44:00Z</dcterms:modified>
</cp:coreProperties>
</file>