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780E1" w14:textId="77777777" w:rsidR="000F105B" w:rsidRP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F105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Characterization of functional amyloid curli in biofilm formation of </w:t>
      </w:r>
      <w:r w:rsidRPr="000F105B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Enterobacter cloacae</w:t>
      </w:r>
      <w:r w:rsidRPr="000F105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SBP-8</w:t>
      </w:r>
    </w:p>
    <w:p w14:paraId="5CB83072" w14:textId="77777777" w:rsidR="000F105B" w:rsidRP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127773B" w14:textId="77777777" w:rsidR="000F105B" w:rsidRP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F105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Tripti Misra, Meghna Taare, Prabhat Nath Jha</w:t>
      </w:r>
    </w:p>
    <w:p w14:paraId="0215E8E8" w14:textId="77777777" w:rsidR="000F105B" w:rsidRP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F105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Department of Biological Sciences,</w:t>
      </w:r>
    </w:p>
    <w:p w14:paraId="1D94B0EC" w14:textId="77777777" w:rsidR="000F105B" w:rsidRPr="000F105B" w:rsidRDefault="000F105B" w:rsidP="000F105B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F105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Birla Institute of Technology and Science, Pilani-333031, Rajasthan, India</w:t>
      </w:r>
    </w:p>
    <w:p w14:paraId="6C5420C1" w14:textId="77777777" w:rsidR="000F105B" w:rsidRPr="000F105B" w:rsidRDefault="000F105B" w:rsidP="000F105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F105B">
        <w:rPr>
          <w:rFonts w:ascii="Times New Roman" w:hAnsi="Times New Roman" w:cs="Times New Roman"/>
          <w:b/>
          <w:bCs/>
          <w:sz w:val="24"/>
          <w:szCs w:val="24"/>
        </w:rPr>
        <w:t>SUPPLEMENTARY DATA:</w:t>
      </w:r>
      <w:r w:rsidRPr="000F10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7986D8" w14:textId="77777777" w:rsidR="000F105B" w:rsidRPr="000F105B" w:rsidRDefault="000F105B" w:rsidP="000F105B">
      <w:pPr>
        <w:rPr>
          <w:b/>
          <w:bCs/>
        </w:rPr>
      </w:pPr>
      <w:r w:rsidRPr="000F105B">
        <w:rPr>
          <w:b/>
          <w:bCs/>
        </w:rPr>
        <w:drawing>
          <wp:inline distT="0" distB="0" distL="0" distR="0" wp14:anchorId="4C11FA0B" wp14:editId="68B249D1">
            <wp:extent cx="5940425" cy="3341370"/>
            <wp:effectExtent l="0" t="0" r="3175" b="0"/>
            <wp:docPr id="14" name="Picture 1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6FAB0" w14:textId="77777777" w:rsidR="000F105B" w:rsidRP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F105B">
        <w:rPr>
          <w:rFonts w:ascii="Times New Roman" w:hAnsi="Times New Roman" w:cs="Times New Roman"/>
          <w:b/>
          <w:bCs/>
          <w:sz w:val="24"/>
          <w:szCs w:val="24"/>
        </w:rPr>
        <w:t xml:space="preserve">Figure S1 : Growth curve depicting the bacterial growth of </w:t>
      </w:r>
      <w:r w:rsidRPr="000F105B">
        <w:rPr>
          <w:rFonts w:ascii="Times New Roman" w:hAnsi="Times New Roman" w:cs="Times New Roman"/>
          <w:b/>
          <w:bCs/>
          <w:i/>
          <w:iCs/>
          <w:sz w:val="24"/>
          <w:szCs w:val="24"/>
        </w:rPr>
        <w:t>Enterobacter cloacae</w:t>
      </w:r>
      <w:r w:rsidRPr="000F105B">
        <w:rPr>
          <w:rFonts w:ascii="Times New Roman" w:hAnsi="Times New Roman" w:cs="Times New Roman"/>
          <w:b/>
          <w:bCs/>
          <w:sz w:val="24"/>
          <w:szCs w:val="24"/>
        </w:rPr>
        <w:t xml:space="preserve"> SBP-8 wild-type strain and its corresponding mutant (</w:t>
      </w:r>
      <w:r w:rsidRPr="000F105B">
        <w:rPr>
          <w:rFonts w:ascii="Times New Roman" w:hAnsi="Times New Roman" w:cs="Times New Roman"/>
          <w:b/>
          <w:bCs/>
          <w:i/>
          <w:iCs/>
          <w:sz w:val="24"/>
          <w:szCs w:val="24"/>
        </w:rPr>
        <w:t>Δ csgA</w:t>
      </w:r>
      <w:r w:rsidRPr="000F105B">
        <w:rPr>
          <w:rFonts w:ascii="Times New Roman" w:hAnsi="Times New Roman" w:cs="Times New Roman"/>
          <w:b/>
          <w:bCs/>
          <w:sz w:val="24"/>
          <w:szCs w:val="24"/>
        </w:rPr>
        <w:t>). Bacterial strains were grown in YESCA broth, and optical density was recorded at  (OD</w:t>
      </w:r>
      <w:r w:rsidRPr="000F105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600</w:t>
      </w:r>
      <w:r w:rsidRPr="000F105B">
        <w:rPr>
          <w:rFonts w:ascii="Times New Roman" w:hAnsi="Times New Roman" w:cs="Times New Roman"/>
          <w:b/>
          <w:bCs/>
          <w:sz w:val="24"/>
          <w:szCs w:val="24"/>
        </w:rPr>
        <w:t>) every 1 hour .</w:t>
      </w:r>
    </w:p>
    <w:p w14:paraId="473C1345" w14:textId="77777777" w:rsidR="000F105B" w:rsidRPr="000F105B" w:rsidRDefault="000F105B" w:rsidP="000F105B">
      <w:pPr>
        <w:rPr>
          <w:b/>
          <w:bCs/>
        </w:rPr>
      </w:pPr>
    </w:p>
    <w:p w14:paraId="66BC1608" w14:textId="2882CC98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F105B">
        <w:rPr>
          <w:b/>
          <w:bCs/>
        </w:rPr>
        <w:lastRenderedPageBreak/>
        <w:drawing>
          <wp:inline distT="0" distB="0" distL="0" distR="0" wp14:anchorId="1AC6BE41" wp14:editId="557D8998">
            <wp:extent cx="5940425" cy="2535382"/>
            <wp:effectExtent l="0" t="0" r="3175" b="0"/>
            <wp:docPr id="15" name="Picture 15" descr="A picture containing text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text, screenshot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122"/>
                    <a:stretch/>
                  </pic:blipFill>
                  <pic:spPr bwMode="auto">
                    <a:xfrm>
                      <a:off x="0" y="0"/>
                      <a:ext cx="5940425" cy="25353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F105B">
        <w:rPr>
          <w:rFonts w:ascii="Times New Roman" w:hAnsi="Times New Roman" w:cs="Times New Roman"/>
          <w:b/>
          <w:bCs/>
          <w:sz w:val="24"/>
          <w:szCs w:val="24"/>
        </w:rPr>
        <w:t>Figure S2: Crystal violet assay showing adherence to the tubes at 25 and 37°C.The wild-type strain showed more adhesion at both the temperature as compared to the  mutant strain.</w:t>
      </w:r>
    </w:p>
    <w:p w14:paraId="209269B5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0E0477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A2077C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3AD4C0F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4F82F3E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29CD20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4DA2A1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6629DC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A0A4E3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EAEB2A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1EF6AD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6969D4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74328F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5C2C63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F499A6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3258C3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ABC61B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CFAC74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C34C50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1843" w:tblpY="356"/>
        <w:tblW w:w="9140" w:type="dxa"/>
        <w:tblLayout w:type="fixed"/>
        <w:tblLook w:val="04A0" w:firstRow="1" w:lastRow="0" w:firstColumn="1" w:lastColumn="0" w:noHBand="0" w:noVBand="1"/>
      </w:tblPr>
      <w:tblGrid>
        <w:gridCol w:w="1457"/>
        <w:gridCol w:w="5488"/>
        <w:gridCol w:w="2195"/>
      </w:tblGrid>
      <w:tr w:rsidR="005E01E2" w:rsidRPr="000F105B" w14:paraId="6BF573B7" w14:textId="77777777" w:rsidTr="005E01E2">
        <w:trPr>
          <w:trHeight w:val="648"/>
        </w:trPr>
        <w:tc>
          <w:tcPr>
            <w:tcW w:w="1457" w:type="dxa"/>
          </w:tcPr>
          <w:p w14:paraId="17CA8843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lastRenderedPageBreak/>
              <w:t>Primer</w:t>
            </w:r>
          </w:p>
        </w:tc>
        <w:tc>
          <w:tcPr>
            <w:tcW w:w="5488" w:type="dxa"/>
          </w:tcPr>
          <w:p w14:paraId="4FDA1FD2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Sequence</w:t>
            </w:r>
          </w:p>
        </w:tc>
        <w:tc>
          <w:tcPr>
            <w:tcW w:w="2195" w:type="dxa"/>
          </w:tcPr>
          <w:p w14:paraId="7E039EF1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PCR conditions</w:t>
            </w:r>
          </w:p>
        </w:tc>
      </w:tr>
      <w:tr w:rsidR="005E01E2" w:rsidRPr="000F105B" w14:paraId="56A1C6E5" w14:textId="77777777" w:rsidTr="005E01E2">
        <w:trPr>
          <w:trHeight w:val="883"/>
        </w:trPr>
        <w:tc>
          <w:tcPr>
            <w:tcW w:w="1457" w:type="dxa"/>
          </w:tcPr>
          <w:p w14:paraId="42653089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 xml:space="preserve">csgA </w:t>
            </w: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 xml:space="preserve">K/O Forward </w:t>
            </w:r>
          </w:p>
        </w:tc>
        <w:tc>
          <w:tcPr>
            <w:tcW w:w="5488" w:type="dxa"/>
          </w:tcPr>
          <w:p w14:paraId="3F03D7C1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GCAGCAATCGTCGTTTCTGGTAGTGCTGTGTAGGCTGGAGCTGCTTCG</w:t>
            </w:r>
          </w:p>
        </w:tc>
        <w:tc>
          <w:tcPr>
            <w:tcW w:w="2195" w:type="dxa"/>
            <w:vMerge w:val="restart"/>
          </w:tcPr>
          <w:p w14:paraId="1178D4BE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 xml:space="preserve">Initial denaturation: </w:t>
            </w:r>
          </w:p>
          <w:p w14:paraId="63863764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 xml:space="preserve">94°C for 5 min </w:t>
            </w:r>
          </w:p>
          <w:p w14:paraId="2F07E446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Denaturation:</w:t>
            </w:r>
          </w:p>
          <w:p w14:paraId="5CCD2F50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94°C for 45 sec</w:t>
            </w:r>
          </w:p>
          <w:p w14:paraId="469D00C1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Annealing:</w:t>
            </w:r>
          </w:p>
          <w:p w14:paraId="1032CD26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54°C for 30 sec</w:t>
            </w:r>
          </w:p>
          <w:p w14:paraId="07F4E6E7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Extension:</w:t>
            </w:r>
          </w:p>
          <w:p w14:paraId="594AD2F4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72°C for 1min 50 sec</w:t>
            </w:r>
          </w:p>
          <w:p w14:paraId="268BCCD5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Final extension:</w:t>
            </w:r>
          </w:p>
          <w:p w14:paraId="5C3DDA53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 xml:space="preserve">72°C for 10 min </w:t>
            </w:r>
          </w:p>
          <w:p w14:paraId="4BED7EEA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 xml:space="preserve">No of cycles: 25 </w:t>
            </w:r>
          </w:p>
          <w:p w14:paraId="712AABE6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D118F0B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5A94F77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B5A8A74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5B7E78A7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DE789E5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E01E2" w:rsidRPr="000F105B" w14:paraId="67AF90C6" w14:textId="77777777" w:rsidTr="005E01E2">
        <w:trPr>
          <w:trHeight w:val="3475"/>
        </w:trPr>
        <w:tc>
          <w:tcPr>
            <w:tcW w:w="1457" w:type="dxa"/>
          </w:tcPr>
          <w:p w14:paraId="17581B95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csgA</w:t>
            </w: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 xml:space="preserve"> K/O Reverse </w:t>
            </w:r>
          </w:p>
        </w:tc>
        <w:tc>
          <w:tcPr>
            <w:tcW w:w="5488" w:type="dxa"/>
          </w:tcPr>
          <w:p w14:paraId="2A26D52F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GAAAGCGCGGCAAGGAGAATTAAGGTATTCCATATGAATATCCTCCTTA</w:t>
            </w:r>
          </w:p>
          <w:p w14:paraId="2ECD2C70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195" w:type="dxa"/>
            <w:vMerge/>
          </w:tcPr>
          <w:p w14:paraId="102E9FA7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E01E2" w:rsidRPr="000F105B" w14:paraId="59AFC795" w14:textId="77777777" w:rsidTr="005E01E2">
        <w:trPr>
          <w:trHeight w:val="432"/>
        </w:trPr>
        <w:tc>
          <w:tcPr>
            <w:tcW w:w="1457" w:type="dxa"/>
          </w:tcPr>
          <w:p w14:paraId="5551E43B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Confirmatory</w:t>
            </w:r>
          </w:p>
        </w:tc>
        <w:tc>
          <w:tcPr>
            <w:tcW w:w="5488" w:type="dxa"/>
          </w:tcPr>
          <w:p w14:paraId="41AD7F47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CCTCCTTAGTTAGTTCCTATTC</w:t>
            </w:r>
          </w:p>
        </w:tc>
        <w:tc>
          <w:tcPr>
            <w:tcW w:w="2195" w:type="dxa"/>
          </w:tcPr>
          <w:p w14:paraId="37F8AA73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E01E2" w:rsidRPr="000F105B" w14:paraId="1C791E30" w14:textId="77777777" w:rsidTr="005E01E2">
        <w:trPr>
          <w:trHeight w:val="653"/>
        </w:trPr>
        <w:tc>
          <w:tcPr>
            <w:tcW w:w="1457" w:type="dxa"/>
          </w:tcPr>
          <w:p w14:paraId="478875BF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 xml:space="preserve">16s  </w:t>
            </w:r>
          </w:p>
          <w:p w14:paraId="5919F953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 xml:space="preserve">Forward </w:t>
            </w:r>
          </w:p>
        </w:tc>
        <w:tc>
          <w:tcPr>
            <w:tcW w:w="5488" w:type="dxa"/>
          </w:tcPr>
          <w:p w14:paraId="547ED64B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CCTGGACAAAGACTGACGCT</w:t>
            </w:r>
          </w:p>
        </w:tc>
        <w:tc>
          <w:tcPr>
            <w:tcW w:w="2195" w:type="dxa"/>
            <w:vMerge w:val="restart"/>
          </w:tcPr>
          <w:p w14:paraId="20EFDFBA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Initial denaturation:</w:t>
            </w:r>
          </w:p>
          <w:p w14:paraId="2D66AC4D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95°C for 3 min</w:t>
            </w:r>
          </w:p>
          <w:p w14:paraId="56ECD59F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Denaturation:</w:t>
            </w:r>
          </w:p>
          <w:p w14:paraId="56CC11D2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95°C for 30 sec</w:t>
            </w:r>
          </w:p>
          <w:p w14:paraId="6DD4960E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Annealing:</w:t>
            </w:r>
          </w:p>
          <w:p w14:paraId="0F8D7F17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58°C for 30 sec</w:t>
            </w:r>
          </w:p>
          <w:p w14:paraId="42514D54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Extension:</w:t>
            </w:r>
          </w:p>
          <w:p w14:paraId="44105D4B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72°C for 30 sec</w:t>
            </w:r>
          </w:p>
          <w:p w14:paraId="42D7CE8D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Final extension:</w:t>
            </w:r>
          </w:p>
          <w:p w14:paraId="6C1BDBED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72°C for 5 min</w:t>
            </w:r>
          </w:p>
          <w:p w14:paraId="03D0F1BC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No of cycles: 25</w:t>
            </w:r>
          </w:p>
          <w:p w14:paraId="01D67CA9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E01E2" w:rsidRPr="000F105B" w14:paraId="2CFC409E" w14:textId="77777777" w:rsidTr="005E01E2">
        <w:trPr>
          <w:trHeight w:val="653"/>
        </w:trPr>
        <w:tc>
          <w:tcPr>
            <w:tcW w:w="1457" w:type="dxa"/>
          </w:tcPr>
          <w:p w14:paraId="6D87D328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 xml:space="preserve">16s </w:t>
            </w:r>
          </w:p>
          <w:p w14:paraId="0EBC8D76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 xml:space="preserve">Reverse </w:t>
            </w:r>
          </w:p>
        </w:tc>
        <w:tc>
          <w:tcPr>
            <w:tcW w:w="5488" w:type="dxa"/>
          </w:tcPr>
          <w:p w14:paraId="728B98F1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TACGGCTACCTTGTTACGAC</w:t>
            </w:r>
          </w:p>
        </w:tc>
        <w:tc>
          <w:tcPr>
            <w:tcW w:w="2195" w:type="dxa"/>
            <w:vMerge/>
          </w:tcPr>
          <w:p w14:paraId="707754C7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E01E2" w:rsidRPr="000F105B" w14:paraId="48793E12" w14:textId="77777777" w:rsidTr="005E01E2">
        <w:trPr>
          <w:trHeight w:val="653"/>
        </w:trPr>
        <w:tc>
          <w:tcPr>
            <w:tcW w:w="1457" w:type="dxa"/>
          </w:tcPr>
          <w:p w14:paraId="6447BDA5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csgA</w:t>
            </w:r>
          </w:p>
          <w:p w14:paraId="2F435163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 xml:space="preserve">Forward </w:t>
            </w:r>
          </w:p>
        </w:tc>
        <w:tc>
          <w:tcPr>
            <w:tcW w:w="5488" w:type="dxa"/>
          </w:tcPr>
          <w:p w14:paraId="449612C3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CATTGATCAAGGTGGCTGGG</w:t>
            </w:r>
          </w:p>
          <w:p w14:paraId="4C5AADD6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195" w:type="dxa"/>
            <w:vMerge w:val="restart"/>
          </w:tcPr>
          <w:p w14:paraId="4DCBD344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Initial denaturation:</w:t>
            </w:r>
          </w:p>
          <w:p w14:paraId="1F74C075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95°C for 3 min</w:t>
            </w:r>
          </w:p>
          <w:p w14:paraId="5D07F96E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Denaturation:</w:t>
            </w:r>
          </w:p>
          <w:p w14:paraId="15F8E241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95°C for 30 sec</w:t>
            </w:r>
          </w:p>
          <w:p w14:paraId="080CA3AB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Annealing:</w:t>
            </w:r>
          </w:p>
          <w:p w14:paraId="67EF989B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53°C for 30 sec</w:t>
            </w:r>
          </w:p>
          <w:p w14:paraId="6DBE6911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Extension:</w:t>
            </w:r>
          </w:p>
          <w:p w14:paraId="3CD1AD8F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72°C for 45 sec</w:t>
            </w:r>
          </w:p>
          <w:p w14:paraId="52FC0E81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Final extension:</w:t>
            </w:r>
          </w:p>
          <w:p w14:paraId="2AC5569D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72°C for 5 min</w:t>
            </w:r>
          </w:p>
          <w:p w14:paraId="6F988027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0F105B">
              <w:rPr>
                <w:rFonts w:ascii="Times New Roman" w:hAnsi="Times New Roman" w:cs="Times New Roman"/>
                <w:sz w:val="12"/>
                <w:szCs w:val="12"/>
              </w:rPr>
              <w:t>No of cycles: 25</w:t>
            </w:r>
          </w:p>
        </w:tc>
      </w:tr>
      <w:tr w:rsidR="005E01E2" w:rsidRPr="000F105B" w14:paraId="39FA03B7" w14:textId="77777777" w:rsidTr="005E01E2">
        <w:trPr>
          <w:trHeight w:val="653"/>
        </w:trPr>
        <w:tc>
          <w:tcPr>
            <w:tcW w:w="1457" w:type="dxa"/>
          </w:tcPr>
          <w:p w14:paraId="6E4F1393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0F105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csgA</w:t>
            </w:r>
          </w:p>
          <w:p w14:paraId="6AAEE2D7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F105B">
              <w:rPr>
                <w:rFonts w:ascii="Times New Roman" w:hAnsi="Times New Roman" w:cs="Times New Roman"/>
                <w:sz w:val="16"/>
                <w:szCs w:val="16"/>
              </w:rPr>
              <w:t xml:space="preserve">Reverse </w:t>
            </w:r>
          </w:p>
        </w:tc>
        <w:tc>
          <w:tcPr>
            <w:tcW w:w="5488" w:type="dxa"/>
          </w:tcPr>
          <w:p w14:paraId="5241366F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F105B">
              <w:rPr>
                <w:rFonts w:ascii="Times New Roman" w:hAnsi="Times New Roman" w:cs="Times New Roman"/>
                <w:sz w:val="16"/>
                <w:szCs w:val="16"/>
              </w:rPr>
              <w:t>TGTCGTCAGAACCTTGTCCA</w:t>
            </w:r>
          </w:p>
          <w:p w14:paraId="2AD2227B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95" w:type="dxa"/>
            <w:vMerge/>
          </w:tcPr>
          <w:p w14:paraId="5A81A093" w14:textId="77777777" w:rsidR="00ED45BC" w:rsidRPr="000F105B" w:rsidRDefault="00ED45BC" w:rsidP="005E01E2">
            <w:pPr>
              <w:spacing w:after="16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A7B7DA1" w14:textId="6C17B68E" w:rsidR="000F105B" w:rsidRP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F105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1: </w:t>
      </w:r>
    </w:p>
    <w:p w14:paraId="224D4238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1B3187" w14:textId="77777777" w:rsid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2A9DDA" w14:textId="77777777" w:rsidR="000F105B" w:rsidRP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F669EB" w14:textId="77777777" w:rsidR="000F105B" w:rsidRP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4A3F46" w14:textId="77777777" w:rsidR="000F105B" w:rsidRP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6A57A4" w14:textId="77777777" w:rsidR="000F105B" w:rsidRP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B1080A" w14:textId="77777777" w:rsidR="000F105B" w:rsidRP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EF9A71" w14:textId="77777777" w:rsidR="000F105B" w:rsidRPr="000F105B" w:rsidRDefault="000F105B" w:rsidP="000F10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A6142F" w14:textId="77777777" w:rsidR="000F105B" w:rsidRPr="000F105B" w:rsidRDefault="000F105B" w:rsidP="000F105B">
      <w:pPr>
        <w:rPr>
          <w:b/>
          <w:bCs/>
        </w:rPr>
      </w:pPr>
    </w:p>
    <w:p w14:paraId="766142C3" w14:textId="77777777" w:rsidR="000F105B" w:rsidRPr="000F105B" w:rsidRDefault="000F105B" w:rsidP="000F105B"/>
    <w:p w14:paraId="0C4B1E11" w14:textId="77777777" w:rsidR="000F105B" w:rsidRPr="000F105B" w:rsidRDefault="000F105B" w:rsidP="000F105B"/>
    <w:p w14:paraId="38CD22F4" w14:textId="77777777" w:rsidR="000F105B" w:rsidRPr="000F105B" w:rsidRDefault="000F105B" w:rsidP="000F105B"/>
    <w:p w14:paraId="30C2CDFF" w14:textId="77777777" w:rsidR="000F105B" w:rsidRPr="000F105B" w:rsidRDefault="000F105B" w:rsidP="000F105B"/>
    <w:p w14:paraId="3C6583EE" w14:textId="77777777" w:rsidR="000F105B" w:rsidRPr="000F105B" w:rsidRDefault="000F105B" w:rsidP="000F105B"/>
    <w:p w14:paraId="1D832891" w14:textId="77777777" w:rsidR="000F105B" w:rsidRPr="000F105B" w:rsidRDefault="000F105B" w:rsidP="000F105B"/>
    <w:p w14:paraId="4BB7F3C1" w14:textId="77777777" w:rsidR="000F105B" w:rsidRPr="000F105B" w:rsidRDefault="000F105B" w:rsidP="000F105B"/>
    <w:p w14:paraId="6B0F0BFA" w14:textId="77777777" w:rsidR="000F105B" w:rsidRPr="000F105B" w:rsidRDefault="000F105B" w:rsidP="000F105B"/>
    <w:p w14:paraId="3B4B5FFF" w14:textId="77777777" w:rsidR="000F105B" w:rsidRPr="000F105B" w:rsidRDefault="000F105B" w:rsidP="000F105B"/>
    <w:p w14:paraId="55AE7BF2" w14:textId="77777777" w:rsidR="000F105B" w:rsidRPr="000F105B" w:rsidRDefault="000F105B" w:rsidP="000F105B"/>
    <w:p w14:paraId="21D5E99A" w14:textId="77777777" w:rsidR="000F105B" w:rsidRPr="000F105B" w:rsidRDefault="000F105B" w:rsidP="000F105B"/>
    <w:p w14:paraId="266F87FF" w14:textId="77777777" w:rsidR="000F105B" w:rsidRPr="000F105B" w:rsidRDefault="000F105B" w:rsidP="000F105B"/>
    <w:p w14:paraId="1FC10D51" w14:textId="77777777" w:rsidR="000F105B" w:rsidRPr="000F105B" w:rsidRDefault="000F105B" w:rsidP="000F105B"/>
    <w:p w14:paraId="4C28A16F" w14:textId="77777777" w:rsidR="000F105B" w:rsidRPr="000F105B" w:rsidRDefault="000F105B" w:rsidP="000F105B"/>
    <w:p w14:paraId="4DC60454" w14:textId="77777777" w:rsidR="000F105B" w:rsidRPr="000F105B" w:rsidRDefault="000F105B" w:rsidP="000F105B"/>
    <w:p w14:paraId="40A0DEA9" w14:textId="77777777" w:rsidR="000F105B" w:rsidRPr="000F105B" w:rsidRDefault="000F105B" w:rsidP="000F105B"/>
    <w:p w14:paraId="768AD28E" w14:textId="77777777" w:rsidR="000F105B" w:rsidRPr="000F105B" w:rsidRDefault="000F105B" w:rsidP="000F105B"/>
    <w:p w14:paraId="46BC97A2" w14:textId="77777777" w:rsidR="000F105B" w:rsidRPr="000F105B" w:rsidRDefault="000F105B" w:rsidP="000F105B"/>
    <w:p w14:paraId="779AF9FE" w14:textId="77777777" w:rsidR="000F105B" w:rsidRDefault="000F105B"/>
    <w:sectPr w:rsidR="000F10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05B"/>
    <w:rsid w:val="000F105B"/>
    <w:rsid w:val="002362DB"/>
    <w:rsid w:val="005E01E2"/>
    <w:rsid w:val="00ED4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7E87B"/>
  <w15:chartTrackingRefBased/>
  <w15:docId w15:val="{6AC4CD4B-4F3D-4CFD-946F-54CC90E59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10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TRIPTI MISRA</dc:creator>
  <cp:keywords/>
  <dc:description/>
  <cp:lastModifiedBy>TRIPTI MISRA</cp:lastModifiedBy>
  <cp:revision>2</cp:revision>
  <dcterms:created xsi:type="dcterms:W3CDTF">2022-06-10T13:26:00Z</dcterms:created>
  <dcterms:modified xsi:type="dcterms:W3CDTF">2022-06-10T13:42:00Z</dcterms:modified>
</cp:coreProperties>
</file>