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992F6" w14:textId="446B3165" w:rsidR="003412BD" w:rsidRPr="002665AD" w:rsidRDefault="003412BD" w:rsidP="001435A8">
      <w:pPr>
        <w:spacing w:line="480" w:lineRule="auto"/>
        <w:rPr>
          <w:rFonts w:eastAsiaTheme="majorEastAsia"/>
          <w:b/>
          <w:bCs/>
          <w:color w:val="000000" w:themeColor="text1"/>
          <w:lang w:eastAsia="ja-JP"/>
        </w:rPr>
      </w:pPr>
      <w:bookmarkStart w:id="0" w:name="_GoBack"/>
      <w:r w:rsidRPr="002665AD">
        <w:rPr>
          <w:rFonts w:eastAsiaTheme="majorEastAsia"/>
          <w:b/>
          <w:bCs/>
          <w:color w:val="000000" w:themeColor="text1"/>
          <w:lang w:eastAsia="ja-JP"/>
        </w:rPr>
        <w:t xml:space="preserve">ADHD </w:t>
      </w:r>
      <w:r w:rsidR="001602C5" w:rsidRPr="002665AD">
        <w:rPr>
          <w:rFonts w:eastAsiaTheme="majorEastAsia"/>
          <w:b/>
          <w:bCs/>
          <w:color w:val="000000" w:themeColor="text1"/>
          <w:lang w:eastAsia="ja-JP"/>
        </w:rPr>
        <w:t>genetic burden</w:t>
      </w:r>
      <w:r w:rsidRPr="002665AD">
        <w:rPr>
          <w:rFonts w:eastAsiaTheme="majorEastAsia"/>
          <w:b/>
          <w:bCs/>
          <w:color w:val="000000" w:themeColor="text1"/>
          <w:lang w:eastAsia="ja-JP"/>
        </w:rPr>
        <w:t xml:space="preserve"> associates with </w:t>
      </w:r>
      <w:r w:rsidR="001435A8" w:rsidRPr="002665AD">
        <w:rPr>
          <w:rFonts w:eastAsiaTheme="majorEastAsia"/>
          <w:b/>
          <w:bCs/>
          <w:color w:val="000000" w:themeColor="text1"/>
          <w:lang w:eastAsia="ja-JP"/>
        </w:rPr>
        <w:t>older epigenetic age</w:t>
      </w:r>
      <w:r w:rsidRPr="002665AD">
        <w:rPr>
          <w:rFonts w:eastAsiaTheme="majorEastAsia"/>
          <w:b/>
          <w:bCs/>
          <w:color w:val="000000" w:themeColor="text1"/>
          <w:lang w:eastAsia="ja-JP"/>
        </w:rPr>
        <w:t>: Mediating roles of education</w:t>
      </w:r>
      <w:r w:rsidR="00A45CFC" w:rsidRPr="002665AD">
        <w:rPr>
          <w:rFonts w:eastAsiaTheme="majorEastAsia"/>
          <w:b/>
          <w:bCs/>
          <w:color w:val="000000" w:themeColor="text1"/>
          <w:lang w:eastAsia="ja-JP"/>
        </w:rPr>
        <w:t xml:space="preserve">, </w:t>
      </w:r>
      <w:r w:rsidRPr="002665AD">
        <w:rPr>
          <w:rFonts w:eastAsiaTheme="majorEastAsia"/>
          <w:b/>
          <w:bCs/>
          <w:color w:val="000000" w:themeColor="text1"/>
          <w:lang w:eastAsia="ja-JP"/>
        </w:rPr>
        <w:t>behavioral</w:t>
      </w:r>
      <w:r w:rsidR="00A45CFC" w:rsidRPr="002665AD">
        <w:rPr>
          <w:rFonts w:eastAsiaTheme="majorEastAsia"/>
          <w:b/>
          <w:bCs/>
          <w:color w:val="000000" w:themeColor="text1"/>
          <w:lang w:eastAsia="ja-JP"/>
        </w:rPr>
        <w:t>, and sociodemographic</w:t>
      </w:r>
      <w:r w:rsidRPr="002665AD">
        <w:rPr>
          <w:rFonts w:eastAsiaTheme="majorEastAsia"/>
          <w:b/>
          <w:bCs/>
          <w:color w:val="000000" w:themeColor="text1"/>
          <w:lang w:eastAsia="ja-JP"/>
        </w:rPr>
        <w:t xml:space="preserve"> factors </w:t>
      </w:r>
      <w:r w:rsidR="001435A8" w:rsidRPr="002665AD">
        <w:rPr>
          <w:rFonts w:eastAsiaTheme="majorEastAsia"/>
          <w:b/>
          <w:bCs/>
          <w:color w:val="000000" w:themeColor="text1"/>
          <w:lang w:eastAsia="ja-JP"/>
        </w:rPr>
        <w:t>among</w:t>
      </w:r>
      <w:r w:rsidRPr="002665AD">
        <w:rPr>
          <w:rFonts w:eastAsiaTheme="majorEastAsia"/>
          <w:b/>
          <w:bCs/>
          <w:color w:val="000000" w:themeColor="text1"/>
          <w:lang w:eastAsia="ja-JP"/>
        </w:rPr>
        <w:t xml:space="preserve"> older adults</w:t>
      </w:r>
    </w:p>
    <w:p w14:paraId="7F62F0FC" w14:textId="77777777" w:rsidR="005520B5" w:rsidRPr="002665AD" w:rsidRDefault="005520B5">
      <w:pPr>
        <w:rPr>
          <w:b/>
          <w:color w:val="000000" w:themeColor="text1"/>
          <w:sz w:val="22"/>
          <w:szCs w:val="22"/>
        </w:rPr>
      </w:pPr>
    </w:p>
    <w:p w14:paraId="4C26BE1D" w14:textId="77777777" w:rsidR="001435A8" w:rsidRPr="002665AD" w:rsidRDefault="001435A8">
      <w:pPr>
        <w:rPr>
          <w:b/>
          <w:color w:val="000000" w:themeColor="text1"/>
          <w:sz w:val="22"/>
          <w:szCs w:val="22"/>
        </w:rPr>
      </w:pPr>
    </w:p>
    <w:p w14:paraId="436F4187" w14:textId="1A8DC762" w:rsidR="00AE52EC" w:rsidRPr="002665AD" w:rsidRDefault="00AE52EC">
      <w:pPr>
        <w:rPr>
          <w:b/>
          <w:color w:val="000000" w:themeColor="text1"/>
          <w:sz w:val="22"/>
          <w:szCs w:val="22"/>
        </w:rPr>
      </w:pPr>
      <w:r w:rsidRPr="002665AD">
        <w:rPr>
          <w:b/>
          <w:color w:val="000000" w:themeColor="text1"/>
          <w:sz w:val="22"/>
          <w:szCs w:val="22"/>
        </w:rPr>
        <w:t xml:space="preserve">Authors: </w:t>
      </w:r>
      <w:r w:rsidRPr="002665AD">
        <w:rPr>
          <w:color w:val="000000" w:themeColor="text1"/>
          <w:sz w:val="22"/>
          <w:szCs w:val="22"/>
        </w:rPr>
        <w:t>TE Arpawong, ET Klopack, JK Kim, EM Crimmins</w:t>
      </w:r>
    </w:p>
    <w:p w14:paraId="712C17AC" w14:textId="77777777" w:rsidR="00AE52EC" w:rsidRPr="002665AD" w:rsidRDefault="00AE52EC">
      <w:pPr>
        <w:rPr>
          <w:b/>
          <w:color w:val="000000" w:themeColor="text1"/>
          <w:sz w:val="22"/>
          <w:szCs w:val="22"/>
        </w:rPr>
      </w:pPr>
    </w:p>
    <w:p w14:paraId="2560EF50" w14:textId="77777777" w:rsidR="00AE52EC" w:rsidRPr="002665AD" w:rsidRDefault="00AE52EC">
      <w:pPr>
        <w:rPr>
          <w:b/>
          <w:color w:val="000000" w:themeColor="text1"/>
          <w:sz w:val="22"/>
          <w:szCs w:val="22"/>
        </w:rPr>
      </w:pPr>
    </w:p>
    <w:p w14:paraId="599F8198" w14:textId="77777777" w:rsidR="00AE52EC" w:rsidRPr="002665AD" w:rsidRDefault="00AE52EC">
      <w:pPr>
        <w:rPr>
          <w:b/>
          <w:color w:val="000000" w:themeColor="text1"/>
          <w:sz w:val="22"/>
          <w:szCs w:val="22"/>
        </w:rPr>
      </w:pPr>
    </w:p>
    <w:p w14:paraId="2281FE8D" w14:textId="77777777" w:rsidR="00AE52EC" w:rsidRPr="002665AD" w:rsidRDefault="00AE52EC">
      <w:pPr>
        <w:rPr>
          <w:b/>
          <w:color w:val="000000" w:themeColor="text1"/>
          <w:sz w:val="22"/>
          <w:szCs w:val="22"/>
        </w:rPr>
      </w:pPr>
    </w:p>
    <w:p w14:paraId="11D2F06C" w14:textId="77777777" w:rsidR="00AE52EC" w:rsidRPr="002665AD" w:rsidRDefault="00AE52EC">
      <w:pPr>
        <w:rPr>
          <w:b/>
          <w:color w:val="000000" w:themeColor="text1"/>
          <w:sz w:val="22"/>
          <w:szCs w:val="22"/>
        </w:rPr>
      </w:pPr>
    </w:p>
    <w:p w14:paraId="4485C99B" w14:textId="700F30E0" w:rsidR="00450D1E" w:rsidRPr="002665AD" w:rsidRDefault="003F743B">
      <w:pPr>
        <w:rPr>
          <w:b/>
          <w:color w:val="000000" w:themeColor="text1"/>
        </w:rPr>
      </w:pPr>
      <w:r w:rsidRPr="002665AD">
        <w:rPr>
          <w:b/>
          <w:color w:val="000000" w:themeColor="text1"/>
        </w:rPr>
        <w:t>Supplemental Information</w:t>
      </w:r>
    </w:p>
    <w:p w14:paraId="3CA32DA2" w14:textId="77777777" w:rsidR="00E103CE" w:rsidRPr="002665AD" w:rsidRDefault="00E103CE" w:rsidP="00140B60">
      <w:pPr>
        <w:rPr>
          <w:color w:val="000000" w:themeColor="text1"/>
          <w:sz w:val="22"/>
          <w:szCs w:val="22"/>
        </w:rPr>
        <w:sectPr w:rsidR="00E103CE" w:rsidRPr="002665AD" w:rsidSect="00DA27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9F89BA8" w14:textId="304AD893" w:rsidR="003F743B" w:rsidRPr="002665AD" w:rsidRDefault="003F743B" w:rsidP="003F743B">
      <w:pPr>
        <w:rPr>
          <w:color w:val="000000" w:themeColor="text1"/>
          <w:sz w:val="22"/>
          <w:szCs w:val="22"/>
        </w:rPr>
      </w:pPr>
      <w:r w:rsidRPr="002665AD">
        <w:rPr>
          <w:b/>
          <w:color w:val="000000" w:themeColor="text1"/>
          <w:sz w:val="22"/>
          <w:szCs w:val="22"/>
        </w:rPr>
        <w:lastRenderedPageBreak/>
        <w:t xml:space="preserve">Table </w:t>
      </w:r>
      <w:r w:rsidR="006E229A" w:rsidRPr="002665AD">
        <w:rPr>
          <w:b/>
          <w:color w:val="000000" w:themeColor="text1"/>
          <w:sz w:val="22"/>
          <w:szCs w:val="22"/>
        </w:rPr>
        <w:t>S</w:t>
      </w:r>
      <w:r w:rsidRPr="002665AD">
        <w:rPr>
          <w:b/>
          <w:color w:val="000000" w:themeColor="text1"/>
          <w:sz w:val="22"/>
          <w:szCs w:val="22"/>
        </w:rPr>
        <w:t>1.</w:t>
      </w:r>
      <w:r w:rsidRPr="002665AD">
        <w:rPr>
          <w:color w:val="000000" w:themeColor="text1"/>
          <w:sz w:val="22"/>
          <w:szCs w:val="22"/>
        </w:rPr>
        <w:t xml:space="preserve"> Bivariate Correlations Among Key Variables </w:t>
      </w:r>
    </w:p>
    <w:tbl>
      <w:tblPr>
        <w:tblW w:w="9885" w:type="dxa"/>
        <w:tblLook w:val="04A0" w:firstRow="1" w:lastRow="0" w:firstColumn="1" w:lastColumn="0" w:noHBand="0" w:noVBand="1"/>
      </w:tblPr>
      <w:tblGrid>
        <w:gridCol w:w="2060"/>
        <w:gridCol w:w="896"/>
        <w:gridCol w:w="820"/>
        <w:gridCol w:w="820"/>
        <w:gridCol w:w="820"/>
        <w:gridCol w:w="957"/>
        <w:gridCol w:w="820"/>
        <w:gridCol w:w="820"/>
        <w:gridCol w:w="926"/>
        <w:gridCol w:w="946"/>
      </w:tblGrid>
      <w:tr w:rsidR="002665AD" w:rsidRPr="002665AD" w14:paraId="33C8E967" w14:textId="77777777" w:rsidTr="006D1682">
        <w:trPr>
          <w:trHeight w:val="520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8216C" w14:textId="77777777" w:rsidR="006D1682" w:rsidRPr="002665AD" w:rsidRDefault="006D1682" w:rsidP="00450D1E">
            <w:pPr>
              <w:rPr>
                <w:color w:val="000000" w:themeColor="text1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A6F837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GrimAge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8D1080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ADHD-PGS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BED305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B23C75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C645F2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Depress.</w:t>
            </w:r>
          </w:p>
          <w:p w14:paraId="7A762EE6" w14:textId="5BD2F2E1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symptoms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F23387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Smoke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AF9331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AE8DC7" w14:textId="77777777" w:rsidR="006D1682" w:rsidRPr="002665AD" w:rsidRDefault="006D1682" w:rsidP="00450D1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Cognitive Function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1D002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Education</w:t>
            </w:r>
          </w:p>
        </w:tc>
      </w:tr>
      <w:tr w:rsidR="002665AD" w:rsidRPr="002665AD" w14:paraId="39091722" w14:textId="77777777" w:rsidTr="006D1682">
        <w:trPr>
          <w:trHeight w:val="320"/>
        </w:trPr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EC16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Epigenetic age: GrimAge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A3CF6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59DD" w14:textId="649EF03D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5D02" w14:textId="4073496C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FAF5" w14:textId="21D4985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4BB0" w14:textId="73E50EDB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921B" w14:textId="3577CBD0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D055" w14:textId="4FD2C5E6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FB08" w14:textId="63FEF280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5DE9" w14:textId="46AA128F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330A366F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A89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ADHD-PGS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62AD" w14:textId="0F0E1FB3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0.06*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F15692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0312" w14:textId="055CEB2C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8FD3" w14:textId="58B6A67D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53AB" w14:textId="721DE964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7B93" w14:textId="008F9552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6F93" w14:textId="1F602529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2496" w14:textId="467E5C7A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3B39" w14:textId="78AE9DB4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41964EEA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1332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3AF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0.84***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A20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B66B91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53AC" w14:textId="58C5EF00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B797" w14:textId="3581B450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E7FB" w14:textId="4BEF416B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7701" w14:textId="34AD965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2DA5" w14:textId="026D53BD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C2F8" w14:textId="37321BC1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32D35551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4A5D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Gender: male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A614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0.20***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345E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D196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C966B9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8B2A" w14:textId="23D9F4BA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C0CC" w14:textId="7B8E3E89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1339" w14:textId="1B020C1A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45A1" w14:textId="3896FE83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F5C0" w14:textId="13AEC2DB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17A59DB6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D9D7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Depression symptoms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1002" w14:textId="0B2AA3D9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-0.08***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DCCB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0.06*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16D6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-0.16***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F2D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-0.07**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DBCADD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2794C" w14:textId="75247E29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1980" w14:textId="1408E69B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0284" w14:textId="3483779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5294" w14:textId="328FA6EF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3B2929E8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15A0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Smoking pack-years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720A" w14:textId="578C62A5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0.31***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DE73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0.05*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9C12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0.05***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4484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0.17***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5DF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0.05*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1D7052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DE58" w14:textId="25340C3B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A6AA" w14:textId="4F6D232C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B9A7" w14:textId="28EB2022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1A80BCA3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7CAD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Body Mass Index (BMI)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D90D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-0.12***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D09D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11D8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-0.19***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5A38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0.08***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EC82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0.08***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3316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47903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2A74" w14:textId="3020663A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7EE1" w14:textId="65FE8833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0301513D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8BEF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Cognitive Functioning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3E0C" w14:textId="04B016DB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-0.10***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0D42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-0.08***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479C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1312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-0.15***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8CDB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-0.08***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75F0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-0.07**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63DD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50C96F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9158" w14:textId="751F6332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2665AD" w:rsidRPr="002665AD" w14:paraId="7842DE93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3D37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Education years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5FB1" w14:textId="214F5D3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-0.23***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EBAE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-0.11***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5F1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-0.14***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7FA0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0.08***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CC2E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-0.10***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DD3F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-0.15***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A03D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-0.06**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22CC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0.32***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CCAF66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 </w:t>
            </w:r>
          </w:p>
        </w:tc>
      </w:tr>
      <w:tr w:rsidR="002665AD" w:rsidRPr="002665AD" w14:paraId="6E4B9149" w14:textId="77777777" w:rsidTr="006D168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1A450" w14:textId="77777777" w:rsidR="006D1682" w:rsidRPr="002665AD" w:rsidRDefault="006D1682" w:rsidP="00450D1E">
            <w:pPr>
              <w:rPr>
                <w:color w:val="000000" w:themeColor="text1"/>
                <w:sz w:val="18"/>
                <w:szCs w:val="18"/>
              </w:rPr>
            </w:pPr>
            <w:r w:rsidRPr="002665AD">
              <w:rPr>
                <w:color w:val="000000" w:themeColor="text1"/>
                <w:sz w:val="18"/>
                <w:szCs w:val="18"/>
              </w:rPr>
              <w:t>Household Income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97518" w14:textId="34BD0F86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-0.27***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DE000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7485F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-0.18***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065B0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9F079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B1C22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-0.09***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33DCF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-0.02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718E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0.13***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2FC35" w14:textId="77777777" w:rsidR="006D1682" w:rsidRPr="002665AD" w:rsidRDefault="006D1682" w:rsidP="00450D1E">
            <w:pPr>
              <w:rPr>
                <w:color w:val="000000" w:themeColor="text1"/>
                <w:sz w:val="16"/>
                <w:szCs w:val="16"/>
              </w:rPr>
            </w:pPr>
            <w:r w:rsidRPr="002665AD">
              <w:rPr>
                <w:color w:val="000000" w:themeColor="text1"/>
                <w:sz w:val="16"/>
                <w:szCs w:val="16"/>
              </w:rPr>
              <w:t>0.26***</w:t>
            </w:r>
          </w:p>
        </w:tc>
      </w:tr>
    </w:tbl>
    <w:p w14:paraId="641198C6" w14:textId="77777777" w:rsidR="003F743B" w:rsidRPr="002665AD" w:rsidRDefault="003F743B" w:rsidP="003F743B">
      <w:pPr>
        <w:rPr>
          <w:color w:val="000000" w:themeColor="text1"/>
          <w:sz w:val="20"/>
          <w:szCs w:val="20"/>
        </w:rPr>
      </w:pPr>
      <w:r w:rsidRPr="002665AD">
        <w:rPr>
          <w:color w:val="000000" w:themeColor="text1"/>
          <w:sz w:val="20"/>
          <w:szCs w:val="20"/>
        </w:rPr>
        <w:t>Notes: *p&lt;.05; **p&lt;0.01; ***p&lt;0.001</w:t>
      </w:r>
    </w:p>
    <w:p w14:paraId="56A7A65A" w14:textId="7A0861DB" w:rsidR="003F743B" w:rsidRPr="002665AD" w:rsidRDefault="003F743B">
      <w:pPr>
        <w:rPr>
          <w:color w:val="000000" w:themeColor="text1"/>
          <w:sz w:val="22"/>
          <w:szCs w:val="22"/>
        </w:rPr>
      </w:pPr>
    </w:p>
    <w:p w14:paraId="2E9EF92F" w14:textId="77777777" w:rsidR="00140B60" w:rsidRPr="002665AD" w:rsidRDefault="00140B60">
      <w:pPr>
        <w:rPr>
          <w:color w:val="000000" w:themeColor="text1"/>
          <w:sz w:val="22"/>
          <w:szCs w:val="22"/>
        </w:rPr>
      </w:pPr>
    </w:p>
    <w:p w14:paraId="003EFDFB" w14:textId="77777777" w:rsidR="00140B60" w:rsidRPr="002665AD" w:rsidRDefault="00140B60">
      <w:pPr>
        <w:rPr>
          <w:color w:val="000000" w:themeColor="text1"/>
          <w:sz w:val="22"/>
          <w:szCs w:val="22"/>
        </w:rPr>
        <w:sectPr w:rsidR="00140B60" w:rsidRPr="002665AD" w:rsidSect="00DA27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E0CF9BF" w14:textId="62098A9F" w:rsidR="00200E12" w:rsidRPr="002665AD" w:rsidRDefault="00200E12" w:rsidP="00200E12">
      <w:pPr>
        <w:rPr>
          <w:i/>
          <w:color w:val="000000" w:themeColor="text1"/>
        </w:rPr>
      </w:pPr>
      <w:r w:rsidRPr="002665AD">
        <w:rPr>
          <w:i/>
          <w:color w:val="000000" w:themeColor="text1"/>
        </w:rPr>
        <w:lastRenderedPageBreak/>
        <w:t>Sensitivity Checks on Effects of Education</w:t>
      </w:r>
    </w:p>
    <w:p w14:paraId="41D95089" w14:textId="48F37235" w:rsidR="0015105D" w:rsidRPr="002665AD" w:rsidRDefault="0015105D" w:rsidP="0015105D">
      <w:pPr>
        <w:rPr>
          <w:i/>
          <w:color w:val="000000" w:themeColor="text1"/>
        </w:rPr>
      </w:pPr>
    </w:p>
    <w:p w14:paraId="3E713E4F" w14:textId="45DB8D3E" w:rsidR="0015105D" w:rsidRPr="002665AD" w:rsidRDefault="0015105D" w:rsidP="0015105D">
      <w:pPr>
        <w:rPr>
          <w:b/>
          <w:color w:val="000000" w:themeColor="text1"/>
        </w:rPr>
      </w:pPr>
      <w:r w:rsidRPr="002665AD">
        <w:rPr>
          <w:b/>
          <w:color w:val="000000" w:themeColor="text1"/>
        </w:rPr>
        <w:t>Methods</w:t>
      </w:r>
    </w:p>
    <w:p w14:paraId="5F2846F0" w14:textId="77777777" w:rsidR="0015105D" w:rsidRPr="002665AD" w:rsidRDefault="0015105D" w:rsidP="0015105D">
      <w:pPr>
        <w:rPr>
          <w:i/>
          <w:color w:val="000000" w:themeColor="text1"/>
        </w:rPr>
      </w:pPr>
    </w:p>
    <w:p w14:paraId="70B55D6B" w14:textId="061EA1F3" w:rsidR="0015105D" w:rsidRPr="002665AD" w:rsidRDefault="0015105D" w:rsidP="0015105D">
      <w:pPr>
        <w:rPr>
          <w:color w:val="000000" w:themeColor="text1"/>
        </w:rPr>
      </w:pPr>
      <w:r w:rsidRPr="002665AD">
        <w:rPr>
          <w:i/>
          <w:color w:val="000000" w:themeColor="text1"/>
        </w:rPr>
        <w:t>Polygenic score for Educational Attainment (Edu-PGS).</w:t>
      </w:r>
      <w:r w:rsidRPr="002665AD">
        <w:rPr>
          <w:color w:val="000000" w:themeColor="text1"/>
        </w:rPr>
        <w:t xml:space="preserve"> The polygenic score for educational attainment was </w:t>
      </w:r>
      <w:r w:rsidR="00F61822" w:rsidRPr="002665AD">
        <w:rPr>
          <w:color w:val="000000" w:themeColor="text1"/>
        </w:rPr>
        <w:t xml:space="preserve">based on a meta-analytic genomewide association scan on over 400,000 individuals (293,723 individuals in the discovery cohorts, and 11,349 in the replication cohort) conducted by the </w:t>
      </w:r>
      <w:r w:rsidRPr="002665AD">
        <w:rPr>
          <w:color w:val="000000" w:themeColor="text1"/>
        </w:rPr>
        <w:t>Science and Genetic Association Consortium (SSGAC)</w:t>
      </w:r>
      <w:r w:rsidR="00923684" w:rsidRPr="002665AD">
        <w:rPr>
          <w:color w:val="000000" w:themeColor="text1"/>
        </w:rPr>
        <w:t xml:space="preserve"> and described </w:t>
      </w:r>
      <w:r w:rsidR="00545827" w:rsidRPr="002665AD">
        <w:rPr>
          <w:color w:val="000000" w:themeColor="text1"/>
        </w:rPr>
        <w:t>in a prior publication</w:t>
      </w:r>
      <w:r w:rsidR="008A2293" w:rsidRPr="002665AD">
        <w:rPr>
          <w:color w:val="000000" w:themeColor="text1"/>
        </w:rPr>
        <w:t xml:space="preserve"> by Okbay et al</w:t>
      </w:r>
      <w:r w:rsidR="00923684" w:rsidRPr="002665AD">
        <w:rPr>
          <w:color w:val="000000" w:themeColor="text1"/>
        </w:rPr>
        <w:t xml:space="preserve"> </w:t>
      </w:r>
      <w:r w:rsidR="00545827" w:rsidRPr="002665AD">
        <w:rPr>
          <w:color w:val="000000" w:themeColor="text1"/>
        </w:rPr>
        <w:fldChar w:fldCharType="begin"/>
      </w:r>
      <w:r w:rsidR="00545827" w:rsidRPr="002665AD">
        <w:rPr>
          <w:color w:val="000000" w:themeColor="text1"/>
        </w:rPr>
        <w:instrText xml:space="preserve"> ADDIN EN.CITE &lt;EndNote&gt;&lt;Cite&gt;&lt;Author&gt;Okbay&lt;/Author&gt;&lt;Year&gt;2016&lt;/Year&gt;&lt;RecNum&gt;2026&lt;/RecNum&gt;&lt;DisplayText&gt;[1]&lt;/DisplayText&gt;&lt;record&gt;&lt;rec-number&gt;2026&lt;/rec-number&gt;&lt;foreign-keys&gt;&lt;key app="EN" db-id="22tv9wezrpvzdnefs5v5e0rc5trax0wp0sas" timestamp="1471376950"&gt;2026&lt;/key&gt;&lt;/foreign-keys&gt;&lt;ref-type name="Journal Article"&gt;17&lt;/ref-type&gt;&lt;contributors&gt;&lt;authors&gt;&lt;author&gt;Okbay, Aysu&lt;/author&gt;&lt;author&gt;Beauchamp, Jonathan P&lt;/author&gt;&lt;author&gt;Fontana, Mark Alan&lt;/author&gt;&lt;author&gt;Lee, James J&lt;/author&gt;&lt;author&gt;Pers, Tune H&lt;/author&gt;&lt;author&gt;Rietveld, Cornelius A&lt;/author&gt;&lt;author&gt;Turley, Patrick&lt;/author&gt;&lt;author&gt;Chen, Guo-Bo&lt;/author&gt;&lt;author&gt;Emilsson, Valur&lt;/author&gt;&lt;author&gt;Meddens, S Fleur W&lt;/author&gt;&lt;/authors&gt;&lt;/contributors&gt;&lt;titles&gt;&lt;title&gt;Genome-wide association study identifies 74 loci associated with educational attainment&lt;/title&gt;&lt;secondary-title&gt;Nature&lt;/secondary-title&gt;&lt;/titles&gt;&lt;periodical&gt;&lt;full-title&gt;Nature&lt;/full-title&gt;&lt;/periodical&gt;&lt;pages&gt;539-542&lt;/pages&gt;&lt;volume&gt;533&lt;/volume&gt;&lt;number&gt;7604&lt;/number&gt;&lt;dates&gt;&lt;year&gt;2016&lt;/year&gt;&lt;/dates&gt;&lt;isbn&gt;0028-0836&lt;/isbn&gt;&lt;urls&gt;&lt;/urls&gt;&lt;/record&gt;&lt;/Cite&gt;&lt;/EndNote&gt;</w:instrText>
      </w:r>
      <w:r w:rsidR="00545827" w:rsidRPr="002665AD">
        <w:rPr>
          <w:color w:val="000000" w:themeColor="text1"/>
        </w:rPr>
        <w:fldChar w:fldCharType="separate"/>
      </w:r>
      <w:r w:rsidR="00545827" w:rsidRPr="002665AD">
        <w:rPr>
          <w:noProof/>
          <w:color w:val="000000" w:themeColor="text1"/>
        </w:rPr>
        <w:t>[1]</w:t>
      </w:r>
      <w:r w:rsidR="00545827" w:rsidRPr="002665AD">
        <w:rPr>
          <w:color w:val="000000" w:themeColor="text1"/>
        </w:rPr>
        <w:fldChar w:fldCharType="end"/>
      </w:r>
      <w:r w:rsidRPr="002665AD">
        <w:rPr>
          <w:color w:val="000000" w:themeColor="text1"/>
        </w:rPr>
        <w:t xml:space="preserve">. </w:t>
      </w:r>
      <w:r w:rsidR="008A2293" w:rsidRPr="002665AD">
        <w:rPr>
          <w:color w:val="000000" w:themeColor="text1"/>
        </w:rPr>
        <w:t>F</w:t>
      </w:r>
      <w:r w:rsidR="00923684" w:rsidRPr="002665AD">
        <w:rPr>
          <w:color w:val="000000" w:themeColor="text1"/>
        </w:rPr>
        <w:t xml:space="preserve">or calculation of the polygenic score in HRS, new SNP weights were provided </w:t>
      </w:r>
      <w:r w:rsidR="00F61822" w:rsidRPr="002665AD">
        <w:rPr>
          <w:color w:val="000000" w:themeColor="text1"/>
        </w:rPr>
        <w:t>by the SSGAC</w:t>
      </w:r>
      <w:r w:rsidR="00923684" w:rsidRPr="002665AD">
        <w:rPr>
          <w:color w:val="000000" w:themeColor="text1"/>
        </w:rPr>
        <w:t xml:space="preserve"> to the HRS</w:t>
      </w:r>
      <w:r w:rsidR="00F61822" w:rsidRPr="002665AD">
        <w:rPr>
          <w:color w:val="000000" w:themeColor="text1"/>
        </w:rPr>
        <w:t>, excluding two samples</w:t>
      </w:r>
      <w:r w:rsidR="00923684" w:rsidRPr="002665AD">
        <w:rPr>
          <w:color w:val="000000" w:themeColor="text1"/>
        </w:rPr>
        <w:t xml:space="preserve"> that were in the original cohorts</w:t>
      </w:r>
      <w:r w:rsidR="00F61822" w:rsidRPr="002665AD">
        <w:rPr>
          <w:color w:val="000000" w:themeColor="text1"/>
        </w:rPr>
        <w:t xml:space="preserve">: 23andMe (due to data use restrictions) and the HRS. </w:t>
      </w:r>
      <w:r w:rsidR="002D1A3C" w:rsidRPr="002665AD">
        <w:rPr>
          <w:color w:val="000000" w:themeColor="text1"/>
        </w:rPr>
        <w:t xml:space="preserve">Details are provided in HRS documentation </w:t>
      </w:r>
      <w:r w:rsidR="000755CD" w:rsidRPr="002665AD">
        <w:rPr>
          <w:color w:val="000000" w:themeColor="text1"/>
        </w:rPr>
        <w:fldChar w:fldCharType="begin"/>
      </w:r>
      <w:r w:rsidR="00545827" w:rsidRPr="002665AD">
        <w:rPr>
          <w:color w:val="000000" w:themeColor="text1"/>
        </w:rPr>
        <w:instrText xml:space="preserve"> ADDIN EN.CITE &lt;EndNote&gt;&lt;Cite&gt;&lt;Author&gt;Ware&lt;/Author&gt;&lt;Year&gt;2020&lt;/Year&gt;&lt;RecNum&gt;3336&lt;/RecNum&gt;&lt;DisplayText&gt;[2]&lt;/DisplayText&gt;&lt;record&gt;&lt;rec-number&gt;3336&lt;/rec-number&gt;&lt;foreign-keys&gt;&lt;key app="EN" db-id="22tv9wezrpvzdnefs5v5e0rc5trax0wp0sas" timestamp="1646555122"&gt;3336&lt;/key&gt;&lt;/foreign-keys&gt;&lt;ref-type name="Journal Article"&gt;17&lt;/ref-type&gt;&lt;contributors&gt;&lt;authors&gt;&lt;author&gt;Ware, E&lt;/author&gt;&lt;author&gt;Gard, A. M.&lt;/author&gt;&lt;author&gt;Schmitz, L&lt;/author&gt;&lt;author&gt;Faul, J&lt;/author&gt;&lt;/authors&gt;&lt;/contributors&gt;&lt;titles&gt;&lt;title&gt;HRS Polygenic Scores – Release 4: 2006-2012 Genetic Data&lt;/title&gt;&lt;secondary-title&gt;Ann Arbor, Michigan: Survey Research Center, Institute for Social Research, University of Michigan&lt;/secondary-title&gt;&lt;/titles&gt;&lt;periodical&gt;&lt;full-title&gt;Ann Arbor, Michigan: Survey Research Center, Institute for Social Research, University of Michigan&lt;/full-title&gt;&lt;/periodical&gt;&lt;dates&gt;&lt;year&gt;2020&lt;/year&gt;&lt;/dates&gt;&lt;urls&gt;&lt;/urls&gt;&lt;/record&gt;&lt;/Cite&gt;&lt;/EndNote&gt;</w:instrText>
      </w:r>
      <w:r w:rsidR="000755CD" w:rsidRPr="002665AD">
        <w:rPr>
          <w:color w:val="000000" w:themeColor="text1"/>
        </w:rPr>
        <w:fldChar w:fldCharType="separate"/>
      </w:r>
      <w:r w:rsidR="00545827" w:rsidRPr="002665AD">
        <w:rPr>
          <w:noProof/>
          <w:color w:val="000000" w:themeColor="text1"/>
        </w:rPr>
        <w:t>[2]</w:t>
      </w:r>
      <w:r w:rsidR="000755CD" w:rsidRPr="002665AD">
        <w:rPr>
          <w:color w:val="000000" w:themeColor="text1"/>
        </w:rPr>
        <w:fldChar w:fldCharType="end"/>
      </w:r>
      <w:r w:rsidR="002D1A3C" w:rsidRPr="002665AD">
        <w:rPr>
          <w:color w:val="000000" w:themeColor="text1"/>
        </w:rPr>
        <w:t>. Brief</w:t>
      </w:r>
      <w:r w:rsidR="00D5353B" w:rsidRPr="002665AD">
        <w:rPr>
          <w:color w:val="000000" w:themeColor="text1"/>
        </w:rPr>
        <w:t xml:space="preserve">ly, </w:t>
      </w:r>
      <w:r w:rsidR="00923684" w:rsidRPr="002665AD">
        <w:rPr>
          <w:color w:val="000000" w:themeColor="text1"/>
        </w:rPr>
        <w:t xml:space="preserve">1,309,267 SNPs in the European ancestry individuals in HRS were used to calculate scores that were then standardized to a mean of 0 and standard deviation of 1. </w:t>
      </w:r>
    </w:p>
    <w:p w14:paraId="78CDBA05" w14:textId="77777777" w:rsidR="0015105D" w:rsidRPr="002665AD" w:rsidRDefault="0015105D" w:rsidP="0015105D">
      <w:pPr>
        <w:rPr>
          <w:color w:val="000000" w:themeColor="text1"/>
        </w:rPr>
      </w:pPr>
    </w:p>
    <w:p w14:paraId="592278D7" w14:textId="45AA7E84" w:rsidR="0015105D" w:rsidRPr="002665AD" w:rsidRDefault="0015105D" w:rsidP="005A2C8E">
      <w:pPr>
        <w:rPr>
          <w:b/>
          <w:color w:val="000000" w:themeColor="text1"/>
        </w:rPr>
      </w:pPr>
      <w:r w:rsidRPr="002665AD">
        <w:rPr>
          <w:b/>
          <w:color w:val="000000" w:themeColor="text1"/>
        </w:rPr>
        <w:t>Results</w:t>
      </w:r>
    </w:p>
    <w:p w14:paraId="350F2E37" w14:textId="3794FF26" w:rsidR="005A2C8E" w:rsidRPr="002665AD" w:rsidRDefault="005A2C8E" w:rsidP="005A2C8E">
      <w:pPr>
        <w:rPr>
          <w:color w:val="000000" w:themeColor="text1"/>
        </w:rPr>
      </w:pPr>
      <w:r w:rsidRPr="002665AD">
        <w:rPr>
          <w:color w:val="000000" w:themeColor="text1"/>
        </w:rPr>
        <w:t xml:space="preserve">Because there is overlap in the polygenic score for ADHD and polygenic indices for educational attainment (r=-0.28, p&lt;.0001), we constructed ordinary least-squares (OLS) regression models to test whether the relationships between epigenetic age and either ADHD-PGS or years of education attained was accounted for by the polygenic score for educational attainment (Edu-PGS). When adding the Edu-PGS, we found it was not significantly associated with epigenetic age (β=-0.18, SE=0.11, p=.082), and the effect of the ADHD-PGS (β=0.19, SE=0.10 p=.059) was attenuated whereas years of education (β=-0.35, SE=0.04, p&lt;.0001) remained significantly associated. </w:t>
      </w:r>
    </w:p>
    <w:p w14:paraId="657CD964" w14:textId="79B74D3D" w:rsidR="000755CD" w:rsidRPr="002665AD" w:rsidRDefault="000755CD" w:rsidP="00AC2F48">
      <w:pPr>
        <w:rPr>
          <w:color w:val="000000" w:themeColor="text1"/>
          <w:sz w:val="22"/>
          <w:szCs w:val="22"/>
        </w:rPr>
      </w:pPr>
    </w:p>
    <w:p w14:paraId="081B15B9" w14:textId="121D17BA" w:rsidR="00C763B3" w:rsidRPr="002665AD" w:rsidRDefault="00C763B3">
      <w:pPr>
        <w:rPr>
          <w:color w:val="000000" w:themeColor="text1"/>
          <w:sz w:val="22"/>
          <w:szCs w:val="22"/>
        </w:rPr>
      </w:pPr>
      <w:r w:rsidRPr="002665AD">
        <w:rPr>
          <w:color w:val="000000" w:themeColor="text1"/>
          <w:sz w:val="22"/>
          <w:szCs w:val="22"/>
        </w:rPr>
        <w:br w:type="page"/>
      </w:r>
    </w:p>
    <w:p w14:paraId="0123F2EC" w14:textId="2B4C3560" w:rsidR="00C763B3" w:rsidRPr="002665AD" w:rsidRDefault="00C763B3" w:rsidP="00AC2F48">
      <w:pPr>
        <w:rPr>
          <w:i/>
          <w:color w:val="000000" w:themeColor="text1"/>
          <w:sz w:val="22"/>
          <w:szCs w:val="22"/>
        </w:rPr>
      </w:pPr>
      <w:r w:rsidRPr="002665AD">
        <w:rPr>
          <w:i/>
          <w:color w:val="000000" w:themeColor="text1"/>
          <w:sz w:val="22"/>
          <w:szCs w:val="22"/>
        </w:rPr>
        <w:lastRenderedPageBreak/>
        <w:t>Association between ADHD-PGS and Horvath Epigenetic Clock</w:t>
      </w:r>
    </w:p>
    <w:p w14:paraId="25A876BF" w14:textId="4AE0532E" w:rsidR="00C763B3" w:rsidRPr="002665AD" w:rsidRDefault="00C763B3" w:rsidP="00AC2F48">
      <w:pPr>
        <w:rPr>
          <w:color w:val="000000" w:themeColor="text1"/>
          <w:sz w:val="22"/>
          <w:szCs w:val="22"/>
        </w:rPr>
      </w:pPr>
    </w:p>
    <w:p w14:paraId="1AE3E4BA" w14:textId="77777777" w:rsidR="00C763B3" w:rsidRPr="002665AD" w:rsidRDefault="00C763B3" w:rsidP="00AC2F48">
      <w:pPr>
        <w:rPr>
          <w:color w:val="000000" w:themeColor="text1"/>
          <w:sz w:val="22"/>
          <w:szCs w:val="22"/>
        </w:rPr>
      </w:pPr>
    </w:p>
    <w:p w14:paraId="2CF530D4" w14:textId="77777777" w:rsidR="00C763B3" w:rsidRPr="002665AD" w:rsidRDefault="00C763B3" w:rsidP="00C763B3">
      <w:pPr>
        <w:rPr>
          <w:b/>
          <w:color w:val="000000" w:themeColor="text1"/>
        </w:rPr>
      </w:pPr>
      <w:r w:rsidRPr="002665AD">
        <w:rPr>
          <w:b/>
          <w:color w:val="000000" w:themeColor="text1"/>
        </w:rPr>
        <w:t>Methods</w:t>
      </w:r>
    </w:p>
    <w:p w14:paraId="555F0470" w14:textId="7CB511B1" w:rsidR="00C763B3" w:rsidRPr="002665AD" w:rsidRDefault="00C763B3" w:rsidP="00C763B3">
      <w:pPr>
        <w:rPr>
          <w:i/>
          <w:color w:val="000000" w:themeColor="text1"/>
        </w:rPr>
      </w:pPr>
    </w:p>
    <w:p w14:paraId="49749C33" w14:textId="33F4DAA5" w:rsidR="00C763B3" w:rsidRPr="002665AD" w:rsidRDefault="00C763B3" w:rsidP="00C763B3">
      <w:pPr>
        <w:rPr>
          <w:color w:val="000000" w:themeColor="text1"/>
        </w:rPr>
      </w:pPr>
      <w:r w:rsidRPr="002665AD">
        <w:rPr>
          <w:i/>
          <w:color w:val="000000" w:themeColor="text1"/>
        </w:rPr>
        <w:t xml:space="preserve">Horvath Epigenetic Clock. </w:t>
      </w:r>
      <w:r w:rsidR="00B67332" w:rsidRPr="002665AD">
        <w:rPr>
          <w:color w:val="000000" w:themeColor="text1"/>
        </w:rPr>
        <w:t>This clock</w:t>
      </w:r>
      <w:r w:rsidR="00381ECD" w:rsidRPr="002665AD">
        <w:rPr>
          <w:color w:val="000000" w:themeColor="text1"/>
        </w:rPr>
        <w:t xml:space="preserve"> </w:t>
      </w:r>
      <w:r w:rsidRPr="002665AD">
        <w:rPr>
          <w:color w:val="000000" w:themeColor="text1"/>
        </w:rPr>
        <w:t>was calculated</w:t>
      </w:r>
      <w:r w:rsidR="00381ECD" w:rsidRPr="002665AD">
        <w:rPr>
          <w:color w:val="000000" w:themeColor="text1"/>
        </w:rPr>
        <w:t xml:space="preserve"> by HRS</w:t>
      </w:r>
      <w:r w:rsidR="00B67332" w:rsidRPr="002665AD">
        <w:rPr>
          <w:color w:val="000000" w:themeColor="text1"/>
        </w:rPr>
        <w:t xml:space="preserve"> as described in the documentation</w:t>
      </w:r>
      <w:r w:rsidR="00B67332" w:rsidRPr="002665AD">
        <w:rPr>
          <w:color w:val="000000" w:themeColor="text1"/>
        </w:rPr>
        <w:fldChar w:fldCharType="begin"/>
      </w:r>
      <w:r w:rsidR="00B67332" w:rsidRPr="002665AD">
        <w:rPr>
          <w:color w:val="000000" w:themeColor="text1"/>
        </w:rPr>
        <w:instrText xml:space="preserve"> ADDIN EN.CITE &lt;EndNote&gt;&lt;Cite&gt;&lt;Author&gt;Crimmins&lt;/Author&gt;&lt;Year&gt;2020&lt;/Year&gt;&lt;RecNum&gt;3491&lt;/RecNum&gt;&lt;DisplayText&gt;[3]&lt;/DisplayText&gt;&lt;record&gt;&lt;rec-number&gt;3491&lt;/rec-number&gt;&lt;foreign-keys&gt;&lt;key app="EN" db-id="22tv9wezrpvzdnefs5v5e0rc5trax0wp0sas" timestamp="1667671082"&gt;3491&lt;/key&gt;&lt;/foreign-keys&gt;&lt;ref-type name="Journal Article"&gt;17&lt;/ref-type&gt;&lt;contributors&gt;&lt;authors&gt;&lt;author&gt;Crimmins, E&lt;/author&gt;&lt;author&gt;Kim, J&lt;/author&gt;&lt;author&gt;Fisher, J&lt;/author&gt;&lt;author&gt;Faul, J&lt;/author&gt;&lt;/authors&gt;&lt;/contributors&gt;&lt;titles&gt;&lt;title&gt;HRS Epigenetic Clocks–Release 1&lt;/title&gt;&lt;secondary-title&gt;Survey Research Center, Univeristy of Michigan&lt;/secondary-title&gt;&lt;/titles&gt;&lt;periodical&gt;&lt;full-title&gt;Survey Research Center, Univeristy of Michigan&lt;/full-title&gt;&lt;/periodical&gt;&lt;dates&gt;&lt;year&gt;2020&lt;/year&gt;&lt;/dates&gt;&lt;urls&gt;&lt;/urls&gt;&lt;/record&gt;&lt;/Cite&gt;&lt;/EndNote&gt;</w:instrText>
      </w:r>
      <w:r w:rsidR="00B67332" w:rsidRPr="002665AD">
        <w:rPr>
          <w:color w:val="000000" w:themeColor="text1"/>
        </w:rPr>
        <w:fldChar w:fldCharType="separate"/>
      </w:r>
      <w:r w:rsidR="00B67332" w:rsidRPr="002665AD">
        <w:rPr>
          <w:noProof/>
          <w:color w:val="000000" w:themeColor="text1"/>
        </w:rPr>
        <w:t>[3]</w:t>
      </w:r>
      <w:r w:rsidR="00B67332" w:rsidRPr="002665AD">
        <w:rPr>
          <w:color w:val="000000" w:themeColor="text1"/>
        </w:rPr>
        <w:fldChar w:fldCharType="end"/>
      </w:r>
      <w:r w:rsidR="00B67332" w:rsidRPr="002665AD">
        <w:rPr>
          <w:color w:val="000000" w:themeColor="text1"/>
        </w:rPr>
        <w:t>,</w:t>
      </w:r>
      <w:r w:rsidR="00381ECD" w:rsidRPr="002665AD">
        <w:rPr>
          <w:color w:val="000000" w:themeColor="text1"/>
        </w:rPr>
        <w:t xml:space="preserve"> based on the </w:t>
      </w:r>
      <w:r w:rsidR="00B67332" w:rsidRPr="002665AD">
        <w:rPr>
          <w:color w:val="000000" w:themeColor="text1"/>
        </w:rPr>
        <w:t>353 CpG DNA methylation sites with detailed methods on the derivation of these sites published previously</w:t>
      </w:r>
      <w:r w:rsidR="00B67332" w:rsidRPr="002665AD">
        <w:rPr>
          <w:color w:val="000000" w:themeColor="text1"/>
        </w:rPr>
        <w:fldChar w:fldCharType="begin"/>
      </w:r>
      <w:r w:rsidR="00B67332" w:rsidRPr="002665AD">
        <w:rPr>
          <w:color w:val="000000" w:themeColor="text1"/>
        </w:rPr>
        <w:instrText xml:space="preserve"> ADDIN EN.CITE &lt;EndNote&gt;&lt;Cite&gt;&lt;Author&gt;Horvath&lt;/Author&gt;&lt;Year&gt;2013&lt;/Year&gt;&lt;RecNum&gt;2954&lt;/RecNum&gt;&lt;DisplayText&gt;[4]&lt;/DisplayText&gt;&lt;record&gt;&lt;rec-number&gt;2954&lt;/rec-number&gt;&lt;foreign-keys&gt;&lt;key app="EN" db-id="22tv9wezrpvzdnefs5v5e0rc5trax0wp0sas" timestamp="1589911355"&gt;2954&lt;/key&gt;&lt;/foreign-keys&gt;&lt;ref-type name="Journal Article"&gt;17&lt;/ref-type&gt;&lt;contributors&gt;&lt;authors&gt;&lt;author&gt;Horvath, Steve&lt;/author&gt;&lt;/authors&gt;&lt;/contributors&gt;&lt;titles&gt;&lt;title&gt;DNA methylation age of human tissues and cell types&lt;/title&gt;&lt;secondary-title&gt;Genome biology&lt;/secondary-title&gt;&lt;/titles&gt;&lt;periodical&gt;&lt;full-title&gt;Genome biology&lt;/full-title&gt;&lt;/periodical&gt;&lt;pages&gt;3156&lt;/pages&gt;&lt;volume&gt;14&lt;/volume&gt;&lt;number&gt;10&lt;/number&gt;&lt;dates&gt;&lt;year&gt;2013&lt;/year&gt;&lt;/dates&gt;&lt;isbn&gt;1474-760X&lt;/isbn&gt;&lt;urls&gt;&lt;/urls&gt;&lt;/record&gt;&lt;/Cite&gt;&lt;/EndNote&gt;</w:instrText>
      </w:r>
      <w:r w:rsidR="00B67332" w:rsidRPr="002665AD">
        <w:rPr>
          <w:color w:val="000000" w:themeColor="text1"/>
        </w:rPr>
        <w:fldChar w:fldCharType="separate"/>
      </w:r>
      <w:r w:rsidR="00B67332" w:rsidRPr="002665AD">
        <w:rPr>
          <w:noProof/>
          <w:color w:val="000000" w:themeColor="text1"/>
        </w:rPr>
        <w:t>[4]</w:t>
      </w:r>
      <w:r w:rsidR="00B67332" w:rsidRPr="002665AD">
        <w:rPr>
          <w:color w:val="000000" w:themeColor="text1"/>
        </w:rPr>
        <w:fldChar w:fldCharType="end"/>
      </w:r>
      <w:r w:rsidR="00B67332" w:rsidRPr="002665AD">
        <w:rPr>
          <w:color w:val="000000" w:themeColor="text1"/>
        </w:rPr>
        <w:t>.</w:t>
      </w:r>
    </w:p>
    <w:p w14:paraId="236E0CCA" w14:textId="4FED73F4" w:rsidR="00C763B3" w:rsidRPr="002665AD" w:rsidRDefault="00C763B3" w:rsidP="00C763B3">
      <w:pPr>
        <w:rPr>
          <w:i/>
          <w:color w:val="000000" w:themeColor="text1"/>
        </w:rPr>
      </w:pPr>
    </w:p>
    <w:p w14:paraId="638637EC" w14:textId="77777777" w:rsidR="00C763B3" w:rsidRPr="002665AD" w:rsidRDefault="00C763B3" w:rsidP="00C763B3">
      <w:pPr>
        <w:rPr>
          <w:i/>
          <w:color w:val="000000" w:themeColor="text1"/>
        </w:rPr>
      </w:pPr>
    </w:p>
    <w:p w14:paraId="07986706" w14:textId="73EACE8C" w:rsidR="00C763B3" w:rsidRPr="002665AD" w:rsidRDefault="00C763B3" w:rsidP="00C763B3">
      <w:pPr>
        <w:rPr>
          <w:b/>
          <w:color w:val="000000" w:themeColor="text1"/>
        </w:rPr>
      </w:pPr>
      <w:r w:rsidRPr="002665AD">
        <w:rPr>
          <w:b/>
          <w:color w:val="000000" w:themeColor="text1"/>
        </w:rPr>
        <w:t>Results</w:t>
      </w:r>
    </w:p>
    <w:p w14:paraId="1202BB7C" w14:textId="0DDF49CF" w:rsidR="00C763B3" w:rsidRPr="002665AD" w:rsidRDefault="00C763B3" w:rsidP="00C763B3">
      <w:pPr>
        <w:rPr>
          <w:b/>
          <w:color w:val="000000" w:themeColor="text1"/>
        </w:rPr>
      </w:pPr>
    </w:p>
    <w:p w14:paraId="501F6A9E" w14:textId="11A72EF5" w:rsidR="00C763B3" w:rsidRPr="002665AD" w:rsidRDefault="00C763B3" w:rsidP="00C763B3">
      <w:pPr>
        <w:rPr>
          <w:color w:val="000000" w:themeColor="text1"/>
        </w:rPr>
      </w:pPr>
      <w:r w:rsidRPr="002665AD">
        <w:rPr>
          <w:b/>
          <w:color w:val="000000" w:themeColor="text1"/>
        </w:rPr>
        <w:t>Table S2.</w:t>
      </w:r>
      <w:r w:rsidRPr="002665AD">
        <w:rPr>
          <w:color w:val="000000" w:themeColor="text1"/>
        </w:rPr>
        <w:t xml:space="preserve"> </w:t>
      </w:r>
      <w:r w:rsidR="004C304A" w:rsidRPr="002665AD">
        <w:rPr>
          <w:color w:val="000000" w:themeColor="text1"/>
        </w:rPr>
        <w:t xml:space="preserve">Unstandardized </w:t>
      </w:r>
      <w:r w:rsidRPr="002665AD">
        <w:rPr>
          <w:color w:val="000000" w:themeColor="text1"/>
        </w:rPr>
        <w:t xml:space="preserve">Coefficients from Regression Models for the Direct Association between the ADHD Polygenic Score (ADHD-PGS) and Epigenetic Aging, as Indexed by the </w:t>
      </w:r>
      <w:r w:rsidR="00962504" w:rsidRPr="002665AD">
        <w:rPr>
          <w:color w:val="000000" w:themeColor="text1"/>
        </w:rPr>
        <w:t>Horvath Epigenetic Clock</w:t>
      </w:r>
      <w:r w:rsidRPr="002665AD">
        <w:rPr>
          <w:color w:val="000000" w:themeColor="text1"/>
        </w:rPr>
        <w:t xml:space="preserve"> </w:t>
      </w:r>
    </w:p>
    <w:tbl>
      <w:tblPr>
        <w:tblW w:w="5040" w:type="dxa"/>
        <w:tblLook w:val="04A0" w:firstRow="1" w:lastRow="0" w:firstColumn="1" w:lastColumn="0" w:noHBand="0" w:noVBand="1"/>
      </w:tblPr>
      <w:tblGrid>
        <w:gridCol w:w="1530"/>
        <w:gridCol w:w="1350"/>
        <w:gridCol w:w="1080"/>
        <w:gridCol w:w="1080"/>
      </w:tblGrid>
      <w:tr w:rsidR="002665AD" w:rsidRPr="002665AD" w14:paraId="23D58A60" w14:textId="77777777" w:rsidTr="00835E59">
        <w:trPr>
          <w:trHeight w:val="340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A2230" w14:textId="77777777" w:rsidR="00C763B3" w:rsidRPr="002665AD" w:rsidRDefault="00C763B3" w:rsidP="00835E59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665AD">
              <w:rPr>
                <w:b/>
                <w:bCs/>
                <w:color w:val="000000" w:themeColor="text1"/>
                <w:sz w:val="22"/>
                <w:szCs w:val="22"/>
              </w:rPr>
              <w:t>Parameter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E6FC5" w14:textId="77777777" w:rsidR="00C763B3" w:rsidRPr="002665AD" w:rsidRDefault="00C763B3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b/>
                <w:bCs/>
                <w:noProof/>
                <w:color w:val="000000" w:themeColor="text1"/>
                <w:sz w:val="22"/>
                <w:szCs w:val="22"/>
              </w:rPr>
              <w:t>beta coefficient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2945D" w14:textId="77777777" w:rsidR="00C763B3" w:rsidRPr="002665AD" w:rsidRDefault="00C763B3" w:rsidP="00835E59">
            <w:pPr>
              <w:jc w:val="right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665AD">
              <w:rPr>
                <w:b/>
                <w:bCs/>
                <w:color w:val="000000" w:themeColor="text1"/>
                <w:sz w:val="22"/>
                <w:szCs w:val="22"/>
              </w:rPr>
              <w:t>Std. Err.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26550" w14:textId="77777777" w:rsidR="00C763B3" w:rsidRPr="002665AD" w:rsidRDefault="00C763B3" w:rsidP="00835E59">
            <w:pPr>
              <w:jc w:val="right"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2665AD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2665AD">
              <w:rPr>
                <w:b/>
                <w:bCs/>
                <w:color w:val="000000" w:themeColor="text1"/>
                <w:sz w:val="22"/>
                <w:szCs w:val="22"/>
              </w:rPr>
              <w:t>-Value</w:t>
            </w:r>
          </w:p>
        </w:tc>
      </w:tr>
      <w:tr w:rsidR="002665AD" w:rsidRPr="002665AD" w14:paraId="350909C6" w14:textId="77777777" w:rsidTr="00835E59">
        <w:trPr>
          <w:trHeight w:val="32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5652" w14:textId="77777777" w:rsidR="00C763B3" w:rsidRPr="002665AD" w:rsidRDefault="00C763B3" w:rsidP="00835E59">
            <w:pPr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Intercept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72A3" w14:textId="3356B953" w:rsidR="00C763B3" w:rsidRPr="002665AD" w:rsidRDefault="005C647E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69.43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B1CE" w14:textId="4AC7514B" w:rsidR="00C763B3" w:rsidRPr="002665AD" w:rsidRDefault="005C647E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F677" w14:textId="415687BB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&lt;.0001</w:t>
            </w:r>
          </w:p>
        </w:tc>
      </w:tr>
      <w:tr w:rsidR="002665AD" w:rsidRPr="002665AD" w14:paraId="1EFEC6DD" w14:textId="77777777" w:rsidTr="00835E59">
        <w:trPr>
          <w:trHeight w:val="32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C2E7" w14:textId="77777777" w:rsidR="00C763B3" w:rsidRPr="002665AD" w:rsidRDefault="00C763B3" w:rsidP="00835E59">
            <w:pPr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Age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E6D1" w14:textId="0DE99003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0.73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C407" w14:textId="5F857198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3428" w14:textId="02E222D3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&lt;.0001</w:t>
            </w:r>
          </w:p>
        </w:tc>
      </w:tr>
      <w:tr w:rsidR="002665AD" w:rsidRPr="002665AD" w14:paraId="6104B3EE" w14:textId="77777777" w:rsidTr="00835E59">
        <w:trPr>
          <w:trHeight w:val="320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C814" w14:textId="77777777" w:rsidR="00C763B3" w:rsidRPr="002665AD" w:rsidRDefault="00C763B3" w:rsidP="00835E59">
            <w:pPr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Gender: male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7F27" w14:textId="356B2655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1.24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FDD7" w14:textId="5BCB1A1C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18EB" w14:textId="4642A261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&lt;.0001</w:t>
            </w:r>
          </w:p>
        </w:tc>
      </w:tr>
      <w:tr w:rsidR="002665AD" w:rsidRPr="002665AD" w14:paraId="59CFAA91" w14:textId="77777777" w:rsidTr="00835E59">
        <w:trPr>
          <w:trHeight w:val="32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79305" w14:textId="77777777" w:rsidR="00C763B3" w:rsidRPr="002665AD" w:rsidRDefault="00C763B3" w:rsidP="00835E59">
            <w:pPr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ADHD-PGS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FED52" w14:textId="4EC6AD65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06012" w14:textId="1C12564D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260FD" w14:textId="0BEA100E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0.559</w:t>
            </w:r>
          </w:p>
        </w:tc>
      </w:tr>
      <w:tr w:rsidR="002665AD" w:rsidRPr="002665AD" w14:paraId="47B15664" w14:textId="77777777" w:rsidTr="00835E59">
        <w:trPr>
          <w:trHeight w:val="340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F62A8" w14:textId="77777777" w:rsidR="00C763B3" w:rsidRPr="002665AD" w:rsidRDefault="00C763B3" w:rsidP="00835E59">
            <w:pPr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Model R</w:t>
            </w:r>
            <w:r w:rsidRPr="002665AD"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882AD" w14:textId="77777777" w:rsidR="00C763B3" w:rsidRPr="002665AD" w:rsidRDefault="00C763B3" w:rsidP="00835E59">
            <w:pPr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9F0CD" w14:textId="77777777" w:rsidR="00C763B3" w:rsidRPr="002665AD" w:rsidRDefault="00C763B3" w:rsidP="00835E59">
            <w:pPr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7CD07" w14:textId="3FFF1ABD" w:rsidR="00C763B3" w:rsidRPr="002665AD" w:rsidRDefault="004C304A" w:rsidP="00835E59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2665AD">
              <w:rPr>
                <w:color w:val="000000" w:themeColor="text1"/>
                <w:sz w:val="22"/>
                <w:szCs w:val="22"/>
              </w:rPr>
              <w:t>53.64%</w:t>
            </w:r>
          </w:p>
        </w:tc>
      </w:tr>
    </w:tbl>
    <w:p w14:paraId="794C13CA" w14:textId="52A08739" w:rsidR="00C763B3" w:rsidRPr="002665AD" w:rsidRDefault="00C763B3" w:rsidP="00C763B3">
      <w:pPr>
        <w:rPr>
          <w:color w:val="000000" w:themeColor="text1"/>
          <w:sz w:val="22"/>
          <w:szCs w:val="22"/>
        </w:rPr>
      </w:pPr>
      <w:r w:rsidRPr="002665AD">
        <w:rPr>
          <w:color w:val="000000" w:themeColor="text1"/>
          <w:sz w:val="22"/>
          <w:szCs w:val="22"/>
        </w:rPr>
        <w:t xml:space="preserve">Notes. Models are adjusted for ancestral principal components as covariates to adjust for population substructure. </w:t>
      </w:r>
    </w:p>
    <w:p w14:paraId="4A1F41CC" w14:textId="77777777" w:rsidR="00C763B3" w:rsidRPr="002665AD" w:rsidRDefault="00C763B3" w:rsidP="00C763B3">
      <w:pPr>
        <w:rPr>
          <w:b/>
          <w:color w:val="000000" w:themeColor="text1"/>
        </w:rPr>
      </w:pPr>
    </w:p>
    <w:p w14:paraId="1102A3CE" w14:textId="2D52E184" w:rsidR="006E229A" w:rsidRPr="002665AD" w:rsidRDefault="006E229A">
      <w:pPr>
        <w:rPr>
          <w:color w:val="000000" w:themeColor="text1"/>
          <w:sz w:val="22"/>
          <w:szCs w:val="22"/>
        </w:rPr>
      </w:pPr>
      <w:r w:rsidRPr="002665AD">
        <w:rPr>
          <w:color w:val="000000" w:themeColor="text1"/>
          <w:sz w:val="22"/>
          <w:szCs w:val="22"/>
        </w:rPr>
        <w:br w:type="page"/>
      </w:r>
    </w:p>
    <w:p w14:paraId="5A37DC0A" w14:textId="3761875F" w:rsidR="006E229A" w:rsidRPr="002665AD" w:rsidRDefault="006E229A" w:rsidP="00AC2F48">
      <w:pPr>
        <w:rPr>
          <w:color w:val="000000" w:themeColor="text1"/>
          <w:sz w:val="22"/>
          <w:szCs w:val="22"/>
        </w:rPr>
      </w:pPr>
      <w:r w:rsidRPr="002665AD">
        <w:rPr>
          <w:b/>
          <w:color w:val="000000" w:themeColor="text1"/>
          <w:sz w:val="22"/>
          <w:szCs w:val="22"/>
        </w:rPr>
        <w:lastRenderedPageBreak/>
        <w:t>Table S</w:t>
      </w:r>
      <w:r w:rsidR="00C763B3" w:rsidRPr="002665AD">
        <w:rPr>
          <w:b/>
          <w:color w:val="000000" w:themeColor="text1"/>
          <w:sz w:val="22"/>
          <w:szCs w:val="22"/>
        </w:rPr>
        <w:t>3</w:t>
      </w:r>
      <w:r w:rsidRPr="002665AD">
        <w:rPr>
          <w:b/>
          <w:color w:val="000000" w:themeColor="text1"/>
          <w:sz w:val="22"/>
          <w:szCs w:val="22"/>
        </w:rPr>
        <w:t xml:space="preserve">.  </w:t>
      </w:r>
      <w:r w:rsidRPr="002665AD">
        <w:rPr>
          <w:color w:val="000000" w:themeColor="text1"/>
          <w:sz w:val="22"/>
          <w:szCs w:val="22"/>
        </w:rPr>
        <w:t>SEM results for single-mediation</w:t>
      </w:r>
    </w:p>
    <w:tbl>
      <w:tblPr>
        <w:tblW w:w="7555" w:type="dxa"/>
        <w:tblLook w:val="04A0" w:firstRow="1" w:lastRow="0" w:firstColumn="1" w:lastColumn="0" w:noHBand="0" w:noVBand="1"/>
      </w:tblPr>
      <w:tblGrid>
        <w:gridCol w:w="1376"/>
        <w:gridCol w:w="2399"/>
        <w:gridCol w:w="1170"/>
        <w:gridCol w:w="1260"/>
        <w:gridCol w:w="1350"/>
      </w:tblGrid>
      <w:tr w:rsidR="002665AD" w:rsidRPr="002665AD" w14:paraId="6D442A1E" w14:textId="77777777" w:rsidTr="00894C68">
        <w:trPr>
          <w:trHeight w:val="320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DFAA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Outcome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40CA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Predictor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82E4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beta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421E6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Std Error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2975" w14:textId="77777777" w:rsidR="00894C68" w:rsidRPr="002665AD" w:rsidRDefault="00894C68" w:rsidP="00894C68">
            <w:pPr>
              <w:jc w:val="right"/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P-Value</w:t>
            </w:r>
          </w:p>
        </w:tc>
      </w:tr>
      <w:tr w:rsidR="002665AD" w:rsidRPr="002665AD" w14:paraId="72237DB1" w14:textId="77777777" w:rsidTr="00894C68">
        <w:trPr>
          <w:trHeight w:val="320"/>
        </w:trPr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6B10BF13" w14:textId="52F39147" w:rsidR="00894C68" w:rsidRPr="002665AD" w:rsidRDefault="006D1682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GrimAge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379B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315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BB9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FDB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0.006</w:t>
            </w:r>
          </w:p>
        </w:tc>
      </w:tr>
      <w:tr w:rsidR="002665AD" w:rsidRPr="002665AD" w14:paraId="3C1868D1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99E72F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E7E3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EC4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0.743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EA9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5C0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7B28F1ED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9EAB4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DA786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98F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-2.837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35E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621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240755D2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D60383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A083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Smoking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BF6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65E8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57E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14174782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41A67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B557" w14:textId="61A40EF3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Depressive Symptoms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8EDE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A05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0.054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B3E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4D4BE772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F035E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10F62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DB1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264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1D5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0F9EF7AB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AE8A3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BA874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Income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A521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2D9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DF4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0.016</w:t>
            </w:r>
          </w:p>
        </w:tc>
      </w:tr>
      <w:tr w:rsidR="002665AD" w:rsidRPr="002665AD" w14:paraId="56E81DB8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9004EE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A05F1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Cognition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9C1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A26E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420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0.067</w:t>
            </w:r>
          </w:p>
        </w:tc>
      </w:tr>
      <w:tr w:rsidR="002665AD" w:rsidRPr="002665AD" w14:paraId="75348089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C8F144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73E1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BMI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63EB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440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A8C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0.001</w:t>
            </w:r>
          </w:p>
        </w:tc>
      </w:tr>
      <w:tr w:rsidR="002665AD" w:rsidRPr="002665AD" w14:paraId="35584F7B" w14:textId="77777777" w:rsidTr="00894C68">
        <w:trPr>
          <w:trHeight w:val="320"/>
        </w:trPr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A33ED4B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Smoking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35B3F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434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1.622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0AD0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0.487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3AB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0.001</w:t>
            </w:r>
          </w:p>
        </w:tc>
      </w:tr>
      <w:tr w:rsidR="002665AD" w:rsidRPr="002665AD" w14:paraId="283FB607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EDE2B9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A029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0D4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-8.257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221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1.023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19F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7386BB92" w14:textId="77777777" w:rsidTr="00894C68">
        <w:trPr>
          <w:trHeight w:val="320"/>
        </w:trPr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F370535" w14:textId="5D081F99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Depressive Symptoms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93D9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E49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53B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B91D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0.002</w:t>
            </w:r>
          </w:p>
        </w:tc>
      </w:tr>
      <w:tr w:rsidR="002665AD" w:rsidRPr="002665AD" w14:paraId="5ED57560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D6C169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85E0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CD1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A1E8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0.064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007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24DFCA13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4BACB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CC32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7AD2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B04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02B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31E04094" w14:textId="77777777" w:rsidTr="00894C68">
        <w:trPr>
          <w:trHeight w:val="320"/>
        </w:trPr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3857F918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BMI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DE6B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7A6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787D" w14:textId="00FC997B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0.11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40A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0.079</w:t>
            </w:r>
          </w:p>
        </w:tc>
      </w:tr>
      <w:tr w:rsidR="002665AD" w:rsidRPr="002665AD" w14:paraId="25CC137C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A358D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1626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84ED" w14:textId="1E0D582E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-1.26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4FC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D99C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17B5C44D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43F69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5DF0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7BE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7443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5F5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4893A16A" w14:textId="77777777" w:rsidTr="00894C68">
        <w:trPr>
          <w:trHeight w:val="320"/>
        </w:trPr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33388CF3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21FE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CD5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41B2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214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6824A24B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A44170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F4F09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F4F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B83C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CB3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</w:t>
            </w:r>
          </w:p>
        </w:tc>
      </w:tr>
      <w:tr w:rsidR="002665AD" w:rsidRPr="002665AD" w14:paraId="313E767B" w14:textId="77777777" w:rsidTr="00894C68">
        <w:trPr>
          <w:trHeight w:val="320"/>
        </w:trPr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6073029E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Cognition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4C67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DF9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-0.306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707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0.071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D80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10BDC1C6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41789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CE37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FFF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E03A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6A4C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0.806</w:t>
            </w:r>
          </w:p>
        </w:tc>
      </w:tr>
      <w:tr w:rsidR="002665AD" w:rsidRPr="002665AD" w14:paraId="7DE51B58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F8C70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B97C8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872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1.083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F50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ACC1C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1B335DF5" w14:textId="77777777" w:rsidTr="00894C68">
        <w:trPr>
          <w:trHeight w:val="320"/>
        </w:trPr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5957029E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Income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46C7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494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6AA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58C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0.005</w:t>
            </w:r>
          </w:p>
        </w:tc>
      </w:tr>
      <w:tr w:rsidR="002665AD" w:rsidRPr="002665AD" w14:paraId="2FD02E9F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83D4C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5669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F72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C5F9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087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DA271A" w:rsidRPr="002665AD" w14:paraId="4BD8E579" w14:textId="77777777" w:rsidTr="00894C68">
        <w:trPr>
          <w:trHeight w:val="320"/>
        </w:trPr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99537D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D86B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844C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-0.138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222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74D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</w:tbl>
    <w:p w14:paraId="4B67FB60" w14:textId="77777777" w:rsidR="006E229A" w:rsidRPr="002665AD" w:rsidRDefault="006E229A" w:rsidP="00AC2F48">
      <w:pPr>
        <w:rPr>
          <w:b/>
          <w:color w:val="000000" w:themeColor="text1"/>
          <w:sz w:val="22"/>
          <w:szCs w:val="22"/>
        </w:rPr>
      </w:pPr>
    </w:p>
    <w:p w14:paraId="3B4D0FA6" w14:textId="77777777" w:rsidR="006E229A" w:rsidRPr="002665AD" w:rsidRDefault="006E229A" w:rsidP="00AC2F48">
      <w:pPr>
        <w:rPr>
          <w:b/>
          <w:color w:val="000000" w:themeColor="text1"/>
          <w:sz w:val="22"/>
          <w:szCs w:val="22"/>
        </w:rPr>
      </w:pPr>
    </w:p>
    <w:p w14:paraId="323C610D" w14:textId="77777777" w:rsidR="006E229A" w:rsidRPr="002665AD" w:rsidRDefault="006E229A" w:rsidP="00AC2F48">
      <w:pPr>
        <w:rPr>
          <w:b/>
          <w:color w:val="000000" w:themeColor="text1"/>
          <w:sz w:val="22"/>
          <w:szCs w:val="22"/>
        </w:rPr>
        <w:sectPr w:rsidR="006E229A" w:rsidRPr="002665AD" w:rsidSect="00DA27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3D00202" w14:textId="2F6A803F" w:rsidR="006E229A" w:rsidRPr="002665AD" w:rsidRDefault="006E229A" w:rsidP="006E229A">
      <w:pPr>
        <w:rPr>
          <w:color w:val="000000" w:themeColor="text1"/>
          <w:sz w:val="22"/>
          <w:szCs w:val="22"/>
        </w:rPr>
      </w:pPr>
      <w:r w:rsidRPr="002665AD">
        <w:rPr>
          <w:b/>
          <w:color w:val="000000" w:themeColor="text1"/>
          <w:sz w:val="22"/>
          <w:szCs w:val="22"/>
        </w:rPr>
        <w:lastRenderedPageBreak/>
        <w:t>Table S</w:t>
      </w:r>
      <w:r w:rsidR="00C763B3" w:rsidRPr="002665AD">
        <w:rPr>
          <w:b/>
          <w:color w:val="000000" w:themeColor="text1"/>
          <w:sz w:val="22"/>
          <w:szCs w:val="22"/>
        </w:rPr>
        <w:t>4</w:t>
      </w:r>
      <w:r w:rsidRPr="002665AD">
        <w:rPr>
          <w:b/>
          <w:color w:val="000000" w:themeColor="text1"/>
          <w:sz w:val="22"/>
          <w:szCs w:val="22"/>
        </w:rPr>
        <w:t xml:space="preserve">.  </w:t>
      </w:r>
      <w:r w:rsidRPr="002665AD">
        <w:rPr>
          <w:color w:val="000000" w:themeColor="text1"/>
          <w:sz w:val="22"/>
          <w:szCs w:val="22"/>
        </w:rPr>
        <w:t xml:space="preserve">SEM results for multiple-mediation </w:t>
      </w:r>
    </w:p>
    <w:tbl>
      <w:tblPr>
        <w:tblW w:w="7555" w:type="dxa"/>
        <w:tblLook w:val="04A0" w:firstRow="1" w:lastRow="0" w:firstColumn="1" w:lastColumn="0" w:noHBand="0" w:noVBand="1"/>
      </w:tblPr>
      <w:tblGrid>
        <w:gridCol w:w="1336"/>
        <w:gridCol w:w="2529"/>
        <w:gridCol w:w="1170"/>
        <w:gridCol w:w="1170"/>
        <w:gridCol w:w="1350"/>
      </w:tblGrid>
      <w:tr w:rsidR="002665AD" w:rsidRPr="002665AD" w14:paraId="3E4A85D3" w14:textId="77777777" w:rsidTr="00894C68">
        <w:trPr>
          <w:trHeight w:val="320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3ADA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Outcome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A32C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Predictor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B0FE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beta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CA3A" w14:textId="77777777" w:rsidR="00894C68" w:rsidRPr="002665AD" w:rsidRDefault="00894C68" w:rsidP="00894C68">
            <w:pPr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F7A1" w14:textId="77777777" w:rsidR="00894C68" w:rsidRPr="002665AD" w:rsidRDefault="00894C68" w:rsidP="00894C68">
            <w:pPr>
              <w:jc w:val="right"/>
              <w:rPr>
                <w:b/>
                <w:bCs/>
                <w:color w:val="000000" w:themeColor="text1"/>
              </w:rPr>
            </w:pPr>
            <w:r w:rsidRPr="002665AD">
              <w:rPr>
                <w:b/>
                <w:bCs/>
                <w:color w:val="000000" w:themeColor="text1"/>
              </w:rPr>
              <w:t>P-Value</w:t>
            </w:r>
          </w:p>
        </w:tc>
      </w:tr>
      <w:tr w:rsidR="002665AD" w:rsidRPr="002665AD" w14:paraId="47B31B86" w14:textId="77777777" w:rsidTr="00894C68">
        <w:trPr>
          <w:trHeight w:val="320"/>
        </w:trPr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BFCBB2E" w14:textId="148A5641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</w:t>
            </w:r>
            <w:r w:rsidR="006D1682" w:rsidRPr="002665AD">
              <w:rPr>
                <w:color w:val="000000" w:themeColor="text1"/>
              </w:rPr>
              <w:t>rimAge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5B126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C5B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1C45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D11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0.006</w:t>
            </w:r>
          </w:p>
        </w:tc>
      </w:tr>
      <w:tr w:rsidR="002665AD" w:rsidRPr="002665AD" w14:paraId="75AD011C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33B80D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8926F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594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-2.837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F86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215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01A9F100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08EC7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228A8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8FF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0.743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F0BE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915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30C90A33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F4A4A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E90D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Smoking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79F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1647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95AB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744F7D63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990E76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C86BB" w14:textId="36B339E9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Depressive Symptoms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80D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6CF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0.054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7C4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67C37EB7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8A2C83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66A5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A59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E0B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536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4E0D7C80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12CB0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3F98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Income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740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FE0CC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FCB0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0.016</w:t>
            </w:r>
          </w:p>
        </w:tc>
      </w:tr>
      <w:tr w:rsidR="002665AD" w:rsidRPr="002665AD" w14:paraId="59563427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6E1EFA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4CE9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Cognition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7CA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-0.047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162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40F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0.067</w:t>
            </w:r>
          </w:p>
        </w:tc>
      </w:tr>
      <w:tr w:rsidR="002665AD" w:rsidRPr="002665AD" w14:paraId="516249C6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1B9AE0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73FE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BMI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BB15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16D2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435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0.001</w:t>
            </w:r>
          </w:p>
        </w:tc>
      </w:tr>
      <w:tr w:rsidR="002665AD" w:rsidRPr="002665AD" w14:paraId="2ADF6D44" w14:textId="77777777" w:rsidTr="00894C68">
        <w:trPr>
          <w:trHeight w:val="320"/>
        </w:trPr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2B5187B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0193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248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-0.269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AE8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510E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202291E3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F81C0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777E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2075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-0.263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B9DE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54C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</w:t>
            </w:r>
          </w:p>
        </w:tc>
      </w:tr>
      <w:tr w:rsidR="002665AD" w:rsidRPr="002665AD" w14:paraId="14D72C5C" w14:textId="77777777" w:rsidTr="00894C68">
        <w:trPr>
          <w:trHeight w:val="320"/>
        </w:trPr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69436B28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Smoking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D87D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8100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1.134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7D24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0.484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821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0.019</w:t>
            </w:r>
          </w:p>
        </w:tc>
      </w:tr>
      <w:tr w:rsidR="002665AD" w:rsidRPr="002665AD" w14:paraId="5E941037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CD78E7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F83A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BFC2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-1.745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448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CBAB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7069CB6B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EF2FB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81B2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3C8A" w14:textId="33E281A4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-8.65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60C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1.006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D32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43E23C89" w14:textId="77777777" w:rsidTr="00894C68">
        <w:trPr>
          <w:trHeight w:val="320"/>
        </w:trPr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5ADCDEB" w14:textId="30D023DD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Depressive Symptoms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18891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CE22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0.086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0D5AE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3A4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0.012</w:t>
            </w:r>
          </w:p>
        </w:tc>
      </w:tr>
      <w:tr w:rsidR="002665AD" w:rsidRPr="002665AD" w14:paraId="67EC43D9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93AF2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3454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28E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-0.087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C3B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0EB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7F351977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3B7D7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B568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2BD2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1DB7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A3DC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5E256CF8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EF5AC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A2AC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7C7E" w14:textId="29F4EADA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-0.03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F01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DDF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56F62DFD" w14:textId="77777777" w:rsidTr="00894C68">
        <w:trPr>
          <w:trHeight w:val="320"/>
        </w:trPr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5CD2610D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BMI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0C56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063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ACE3" w14:textId="13943F42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0.11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82E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0.255</w:t>
            </w:r>
          </w:p>
        </w:tc>
      </w:tr>
      <w:tr w:rsidR="002665AD" w:rsidRPr="002665AD" w14:paraId="60706426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4F1ABA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126EA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EB49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-0.258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55E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508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46719475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EFCB7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DC70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740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-1.406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9108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0.225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B29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303A544D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592B4B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871C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ECC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-0.102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68B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8AE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481FDD02" w14:textId="77777777" w:rsidTr="00894C68">
        <w:trPr>
          <w:trHeight w:val="320"/>
        </w:trPr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8C0D109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Cognition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0F8D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606C" w14:textId="4B363309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-0.18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050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7F56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0.008</w:t>
            </w:r>
          </w:p>
        </w:tc>
      </w:tr>
      <w:tr w:rsidR="002665AD" w:rsidRPr="002665AD" w14:paraId="7BDD9DDA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6E7C9B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08D8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2BB2" w14:textId="7950C079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0.47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034CA" w14:textId="394B6FD0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0.03</w:t>
            </w:r>
            <w:r w:rsidR="00D30A4D" w:rsidRPr="002665AD">
              <w:rPr>
                <w:color w:val="000000" w:themeColor="text1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FD2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3AD3A197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DA87B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734A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Gender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4BA6B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1.242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813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0.141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4631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2665AD" w:rsidRPr="002665AD" w14:paraId="7C854325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AE4E3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B9CC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9F13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7F2F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FB7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0.064</w:t>
            </w:r>
          </w:p>
        </w:tc>
      </w:tr>
      <w:tr w:rsidR="002665AD" w:rsidRPr="002665AD" w14:paraId="1B8EBFBD" w14:textId="77777777" w:rsidTr="00894C68">
        <w:trPr>
          <w:trHeight w:val="320"/>
        </w:trPr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1F6DDBC1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Income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3196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ADHD-PGS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235A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C2810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9A4A9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0.313</w:t>
            </w:r>
          </w:p>
        </w:tc>
      </w:tr>
      <w:tr w:rsidR="002665AD" w:rsidRPr="002665AD" w14:paraId="7051A42A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5E6F0E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74B2C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Education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9DB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0.133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E614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AF6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  <w:tr w:rsidR="00894C68" w:rsidRPr="002665AD" w14:paraId="267C7586" w14:textId="77777777" w:rsidTr="00894C68">
        <w:trPr>
          <w:trHeight w:val="320"/>
        </w:trPr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13C89C" w14:textId="77777777" w:rsidR="00894C68" w:rsidRPr="002665AD" w:rsidRDefault="00894C68" w:rsidP="00894C68">
            <w:pPr>
              <w:rPr>
                <w:color w:val="000000" w:themeColor="text1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CB23" w14:textId="77777777" w:rsidR="00894C68" w:rsidRPr="002665AD" w:rsidRDefault="00894C68" w:rsidP="00894C68">
            <w:pPr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B59D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-0.019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0ED8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E40E5" w14:textId="77777777" w:rsidR="00894C68" w:rsidRPr="002665AD" w:rsidRDefault="00894C68" w:rsidP="00894C68">
            <w:pPr>
              <w:jc w:val="right"/>
              <w:rPr>
                <w:color w:val="000000" w:themeColor="text1"/>
              </w:rPr>
            </w:pPr>
            <w:r w:rsidRPr="002665AD">
              <w:rPr>
                <w:color w:val="000000" w:themeColor="text1"/>
              </w:rPr>
              <w:t>&lt;0.0001</w:t>
            </w:r>
          </w:p>
        </w:tc>
      </w:tr>
    </w:tbl>
    <w:p w14:paraId="52E0AB07" w14:textId="100E205C" w:rsidR="007C1F5D" w:rsidRPr="002665AD" w:rsidRDefault="007C1F5D" w:rsidP="006E229A">
      <w:pPr>
        <w:rPr>
          <w:color w:val="000000" w:themeColor="text1"/>
          <w:sz w:val="22"/>
          <w:szCs w:val="22"/>
        </w:rPr>
      </w:pPr>
    </w:p>
    <w:p w14:paraId="08FC23B8" w14:textId="77777777" w:rsidR="007C1F5D" w:rsidRPr="002665AD" w:rsidRDefault="007C1F5D" w:rsidP="006E229A">
      <w:pPr>
        <w:rPr>
          <w:color w:val="000000" w:themeColor="text1"/>
          <w:sz w:val="22"/>
          <w:szCs w:val="22"/>
        </w:rPr>
      </w:pPr>
    </w:p>
    <w:p w14:paraId="6B3A2751" w14:textId="77777777" w:rsidR="006E229A" w:rsidRPr="002665AD" w:rsidRDefault="006E229A" w:rsidP="00AC2F48">
      <w:pPr>
        <w:rPr>
          <w:b/>
          <w:color w:val="000000" w:themeColor="text1"/>
          <w:sz w:val="22"/>
          <w:szCs w:val="22"/>
        </w:rPr>
      </w:pPr>
    </w:p>
    <w:p w14:paraId="66C40A0B" w14:textId="77777777" w:rsidR="006E229A" w:rsidRPr="002665AD" w:rsidRDefault="006E229A" w:rsidP="00AC2F48">
      <w:pPr>
        <w:rPr>
          <w:b/>
          <w:color w:val="000000" w:themeColor="text1"/>
          <w:sz w:val="22"/>
          <w:szCs w:val="22"/>
        </w:rPr>
      </w:pPr>
    </w:p>
    <w:p w14:paraId="7B7893CB" w14:textId="77777777" w:rsidR="006E229A" w:rsidRPr="002665AD" w:rsidRDefault="006E229A" w:rsidP="00AC2F48">
      <w:pPr>
        <w:rPr>
          <w:b/>
          <w:color w:val="000000" w:themeColor="text1"/>
          <w:sz w:val="22"/>
          <w:szCs w:val="22"/>
        </w:rPr>
      </w:pPr>
    </w:p>
    <w:p w14:paraId="37D4C2B7" w14:textId="09C23BB0" w:rsidR="006E229A" w:rsidRPr="002665AD" w:rsidRDefault="006E229A" w:rsidP="00AC2F48">
      <w:pPr>
        <w:rPr>
          <w:b/>
          <w:color w:val="000000" w:themeColor="text1"/>
          <w:sz w:val="22"/>
          <w:szCs w:val="22"/>
        </w:rPr>
        <w:sectPr w:rsidR="006E229A" w:rsidRPr="002665AD" w:rsidSect="00DA27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A079DD" w14:textId="5C0657B3" w:rsidR="000755CD" w:rsidRPr="002665AD" w:rsidRDefault="000755CD" w:rsidP="00AC2F48">
      <w:pPr>
        <w:rPr>
          <w:b/>
          <w:color w:val="000000" w:themeColor="text1"/>
          <w:sz w:val="22"/>
          <w:szCs w:val="22"/>
        </w:rPr>
      </w:pPr>
      <w:r w:rsidRPr="002665AD">
        <w:rPr>
          <w:b/>
          <w:color w:val="000000" w:themeColor="text1"/>
          <w:sz w:val="22"/>
          <w:szCs w:val="22"/>
        </w:rPr>
        <w:t>References</w:t>
      </w:r>
    </w:p>
    <w:p w14:paraId="58717F51" w14:textId="77777777" w:rsidR="000755CD" w:rsidRPr="002665AD" w:rsidRDefault="000755CD" w:rsidP="00AC2F48">
      <w:pPr>
        <w:rPr>
          <w:color w:val="000000" w:themeColor="text1"/>
          <w:sz w:val="22"/>
          <w:szCs w:val="22"/>
        </w:rPr>
      </w:pPr>
    </w:p>
    <w:p w14:paraId="1EBE5067" w14:textId="77777777" w:rsidR="00B67332" w:rsidRPr="002665AD" w:rsidRDefault="000755CD" w:rsidP="00B67332">
      <w:pPr>
        <w:pStyle w:val="EndNoteBibliography"/>
        <w:ind w:left="720" w:hanging="720"/>
        <w:rPr>
          <w:noProof/>
          <w:color w:val="000000" w:themeColor="text1"/>
        </w:rPr>
      </w:pPr>
      <w:r w:rsidRPr="002665AD">
        <w:rPr>
          <w:color w:val="000000" w:themeColor="text1"/>
          <w:sz w:val="22"/>
          <w:szCs w:val="22"/>
        </w:rPr>
        <w:fldChar w:fldCharType="begin"/>
      </w:r>
      <w:r w:rsidRPr="002665AD">
        <w:rPr>
          <w:color w:val="000000" w:themeColor="text1"/>
          <w:sz w:val="22"/>
          <w:szCs w:val="22"/>
        </w:rPr>
        <w:instrText xml:space="preserve"> ADDIN EN.REFLIST </w:instrText>
      </w:r>
      <w:r w:rsidRPr="002665AD">
        <w:rPr>
          <w:color w:val="000000" w:themeColor="text1"/>
          <w:sz w:val="22"/>
          <w:szCs w:val="22"/>
        </w:rPr>
        <w:fldChar w:fldCharType="separate"/>
      </w:r>
      <w:r w:rsidR="00B67332" w:rsidRPr="002665AD">
        <w:rPr>
          <w:noProof/>
          <w:color w:val="000000" w:themeColor="text1"/>
        </w:rPr>
        <w:t>1.</w:t>
      </w:r>
      <w:r w:rsidR="00B67332" w:rsidRPr="002665AD">
        <w:rPr>
          <w:noProof/>
          <w:color w:val="000000" w:themeColor="text1"/>
        </w:rPr>
        <w:tab/>
        <w:t xml:space="preserve">Okbay A, Beauchamp JP, Fontana MA, Lee JJ, Pers TH, Rietveld CA, Turley P, Chen G-B, Emilsson V, Meddens SFW: </w:t>
      </w:r>
      <w:r w:rsidR="00B67332" w:rsidRPr="002665AD">
        <w:rPr>
          <w:b/>
          <w:noProof/>
          <w:color w:val="000000" w:themeColor="text1"/>
        </w:rPr>
        <w:t>Genome-wide association study identifies 74 loci associated with educational attainment</w:t>
      </w:r>
      <w:r w:rsidR="00B67332" w:rsidRPr="002665AD">
        <w:rPr>
          <w:noProof/>
          <w:color w:val="000000" w:themeColor="text1"/>
        </w:rPr>
        <w:t xml:space="preserve">. </w:t>
      </w:r>
      <w:r w:rsidR="00B67332" w:rsidRPr="002665AD">
        <w:rPr>
          <w:i/>
          <w:noProof/>
          <w:color w:val="000000" w:themeColor="text1"/>
        </w:rPr>
        <w:t xml:space="preserve">Nature </w:t>
      </w:r>
      <w:r w:rsidR="00B67332" w:rsidRPr="002665AD">
        <w:rPr>
          <w:noProof/>
          <w:color w:val="000000" w:themeColor="text1"/>
        </w:rPr>
        <w:t xml:space="preserve">2016, </w:t>
      </w:r>
      <w:r w:rsidR="00B67332" w:rsidRPr="002665AD">
        <w:rPr>
          <w:b/>
          <w:noProof/>
          <w:color w:val="000000" w:themeColor="text1"/>
        </w:rPr>
        <w:t>533</w:t>
      </w:r>
      <w:r w:rsidR="00B67332" w:rsidRPr="002665AD">
        <w:rPr>
          <w:noProof/>
          <w:color w:val="000000" w:themeColor="text1"/>
        </w:rPr>
        <w:t>(7604):539-542.</w:t>
      </w:r>
    </w:p>
    <w:p w14:paraId="57BC1E21" w14:textId="77777777" w:rsidR="00B67332" w:rsidRPr="002665AD" w:rsidRDefault="00B67332" w:rsidP="00B67332">
      <w:pPr>
        <w:pStyle w:val="EndNoteBibliography"/>
        <w:ind w:left="720" w:hanging="720"/>
        <w:rPr>
          <w:noProof/>
          <w:color w:val="000000" w:themeColor="text1"/>
        </w:rPr>
      </w:pPr>
      <w:r w:rsidRPr="002665AD">
        <w:rPr>
          <w:noProof/>
          <w:color w:val="000000" w:themeColor="text1"/>
        </w:rPr>
        <w:t>2.</w:t>
      </w:r>
      <w:r w:rsidRPr="002665AD">
        <w:rPr>
          <w:noProof/>
          <w:color w:val="000000" w:themeColor="text1"/>
        </w:rPr>
        <w:tab/>
        <w:t xml:space="preserve">Ware E, Gard AM, Schmitz L, Faul J: </w:t>
      </w:r>
      <w:r w:rsidRPr="002665AD">
        <w:rPr>
          <w:b/>
          <w:noProof/>
          <w:color w:val="000000" w:themeColor="text1"/>
        </w:rPr>
        <w:t>HRS Polygenic Scores – Release 4: 2006-2012 Genetic Data</w:t>
      </w:r>
      <w:r w:rsidRPr="002665AD">
        <w:rPr>
          <w:noProof/>
          <w:color w:val="000000" w:themeColor="text1"/>
        </w:rPr>
        <w:t xml:space="preserve">. </w:t>
      </w:r>
      <w:r w:rsidRPr="002665AD">
        <w:rPr>
          <w:i/>
          <w:noProof/>
          <w:color w:val="000000" w:themeColor="text1"/>
        </w:rPr>
        <w:t xml:space="preserve">Ann Arbor, Michigan: Survey Research Center, Institute for Social Research, University of Michigan </w:t>
      </w:r>
      <w:r w:rsidRPr="002665AD">
        <w:rPr>
          <w:noProof/>
          <w:color w:val="000000" w:themeColor="text1"/>
        </w:rPr>
        <w:t>2020.</w:t>
      </w:r>
    </w:p>
    <w:p w14:paraId="0E611B56" w14:textId="77777777" w:rsidR="00B67332" w:rsidRPr="002665AD" w:rsidRDefault="00B67332" w:rsidP="00B67332">
      <w:pPr>
        <w:pStyle w:val="EndNoteBibliography"/>
        <w:ind w:left="720" w:hanging="720"/>
        <w:rPr>
          <w:noProof/>
          <w:color w:val="000000" w:themeColor="text1"/>
        </w:rPr>
      </w:pPr>
      <w:r w:rsidRPr="002665AD">
        <w:rPr>
          <w:noProof/>
          <w:color w:val="000000" w:themeColor="text1"/>
        </w:rPr>
        <w:t>3.</w:t>
      </w:r>
      <w:r w:rsidRPr="002665AD">
        <w:rPr>
          <w:noProof/>
          <w:color w:val="000000" w:themeColor="text1"/>
        </w:rPr>
        <w:tab/>
        <w:t xml:space="preserve">Crimmins E, Kim J, Fisher J, Faul J: </w:t>
      </w:r>
      <w:r w:rsidRPr="002665AD">
        <w:rPr>
          <w:b/>
          <w:noProof/>
          <w:color w:val="000000" w:themeColor="text1"/>
        </w:rPr>
        <w:t>HRS Epigenetic Clocks–Release 1</w:t>
      </w:r>
      <w:r w:rsidRPr="002665AD">
        <w:rPr>
          <w:noProof/>
          <w:color w:val="000000" w:themeColor="text1"/>
        </w:rPr>
        <w:t xml:space="preserve">. </w:t>
      </w:r>
      <w:r w:rsidRPr="002665AD">
        <w:rPr>
          <w:i/>
          <w:noProof/>
          <w:color w:val="000000" w:themeColor="text1"/>
        </w:rPr>
        <w:t xml:space="preserve">Survey Research Center, Univeristy of Michigan </w:t>
      </w:r>
      <w:r w:rsidRPr="002665AD">
        <w:rPr>
          <w:noProof/>
          <w:color w:val="000000" w:themeColor="text1"/>
        </w:rPr>
        <w:t>2020.</w:t>
      </w:r>
    </w:p>
    <w:p w14:paraId="632F4F9F" w14:textId="77777777" w:rsidR="00B67332" w:rsidRPr="002665AD" w:rsidRDefault="00B67332" w:rsidP="00B67332">
      <w:pPr>
        <w:pStyle w:val="EndNoteBibliography"/>
        <w:ind w:left="720" w:hanging="720"/>
        <w:rPr>
          <w:noProof/>
          <w:color w:val="000000" w:themeColor="text1"/>
        </w:rPr>
      </w:pPr>
      <w:r w:rsidRPr="002665AD">
        <w:rPr>
          <w:noProof/>
          <w:color w:val="000000" w:themeColor="text1"/>
        </w:rPr>
        <w:t>4.</w:t>
      </w:r>
      <w:r w:rsidRPr="002665AD">
        <w:rPr>
          <w:noProof/>
          <w:color w:val="000000" w:themeColor="text1"/>
        </w:rPr>
        <w:tab/>
        <w:t xml:space="preserve">Horvath S: </w:t>
      </w:r>
      <w:r w:rsidRPr="002665AD">
        <w:rPr>
          <w:b/>
          <w:noProof/>
          <w:color w:val="000000" w:themeColor="text1"/>
        </w:rPr>
        <w:t>DNA methylation age of human tissues and cell types</w:t>
      </w:r>
      <w:r w:rsidRPr="002665AD">
        <w:rPr>
          <w:noProof/>
          <w:color w:val="000000" w:themeColor="text1"/>
        </w:rPr>
        <w:t xml:space="preserve">. </w:t>
      </w:r>
      <w:r w:rsidRPr="002665AD">
        <w:rPr>
          <w:i/>
          <w:noProof/>
          <w:color w:val="000000" w:themeColor="text1"/>
        </w:rPr>
        <w:t xml:space="preserve">Genome biology </w:t>
      </w:r>
      <w:r w:rsidRPr="002665AD">
        <w:rPr>
          <w:noProof/>
          <w:color w:val="000000" w:themeColor="text1"/>
        </w:rPr>
        <w:t xml:space="preserve">2013, </w:t>
      </w:r>
      <w:r w:rsidRPr="002665AD">
        <w:rPr>
          <w:b/>
          <w:noProof/>
          <w:color w:val="000000" w:themeColor="text1"/>
        </w:rPr>
        <w:t>14</w:t>
      </w:r>
      <w:r w:rsidRPr="002665AD">
        <w:rPr>
          <w:noProof/>
          <w:color w:val="000000" w:themeColor="text1"/>
        </w:rPr>
        <w:t>(10):3156.</w:t>
      </w:r>
    </w:p>
    <w:p w14:paraId="5089F2F1" w14:textId="3E627BAC" w:rsidR="005A2C8E" w:rsidRPr="002665AD" w:rsidRDefault="000755CD" w:rsidP="00AC2F48">
      <w:pPr>
        <w:rPr>
          <w:color w:val="000000" w:themeColor="text1"/>
          <w:sz w:val="22"/>
          <w:szCs w:val="22"/>
        </w:rPr>
      </w:pPr>
      <w:r w:rsidRPr="002665AD">
        <w:rPr>
          <w:color w:val="000000" w:themeColor="text1"/>
          <w:sz w:val="22"/>
          <w:szCs w:val="22"/>
        </w:rPr>
        <w:fldChar w:fldCharType="end"/>
      </w:r>
      <w:bookmarkEnd w:id="0"/>
    </w:p>
    <w:sectPr w:rsidR="005A2C8E" w:rsidRPr="002665AD" w:rsidSect="00DA27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tv9wezrpvzdnefs5v5e0rc5trax0wp0sas&quot;&gt;EndNote_TEA_research_Oct2017&lt;record-ids&gt;&lt;item&gt;2026&lt;/item&gt;&lt;item&gt;2954&lt;/item&gt;&lt;item&gt;3336&lt;/item&gt;&lt;item&gt;3491&lt;/item&gt;&lt;/record-ids&gt;&lt;/item&gt;&lt;/Libraries&gt;"/>
  </w:docVars>
  <w:rsids>
    <w:rsidRoot w:val="003F743B"/>
    <w:rsid w:val="00010DD6"/>
    <w:rsid w:val="00014CC5"/>
    <w:rsid w:val="00024C3A"/>
    <w:rsid w:val="00026396"/>
    <w:rsid w:val="000378C2"/>
    <w:rsid w:val="000558D8"/>
    <w:rsid w:val="00060FBE"/>
    <w:rsid w:val="00066F4C"/>
    <w:rsid w:val="00072491"/>
    <w:rsid w:val="00073174"/>
    <w:rsid w:val="000755CD"/>
    <w:rsid w:val="00082380"/>
    <w:rsid w:val="0008279E"/>
    <w:rsid w:val="00086088"/>
    <w:rsid w:val="0009617A"/>
    <w:rsid w:val="000961B3"/>
    <w:rsid w:val="000B3452"/>
    <w:rsid w:val="000B51D7"/>
    <w:rsid w:val="000D5CE0"/>
    <w:rsid w:val="000E642A"/>
    <w:rsid w:val="000F0C53"/>
    <w:rsid w:val="000F631F"/>
    <w:rsid w:val="00101310"/>
    <w:rsid w:val="0010655F"/>
    <w:rsid w:val="00136ED6"/>
    <w:rsid w:val="00140B60"/>
    <w:rsid w:val="001435A8"/>
    <w:rsid w:val="00146BBF"/>
    <w:rsid w:val="0015105D"/>
    <w:rsid w:val="00151795"/>
    <w:rsid w:val="0015285B"/>
    <w:rsid w:val="001602C5"/>
    <w:rsid w:val="0017138A"/>
    <w:rsid w:val="00171785"/>
    <w:rsid w:val="0019127A"/>
    <w:rsid w:val="0019378E"/>
    <w:rsid w:val="001B08AB"/>
    <w:rsid w:val="001B2DBF"/>
    <w:rsid w:val="001B7DDE"/>
    <w:rsid w:val="001C5B4C"/>
    <w:rsid w:val="001C65F9"/>
    <w:rsid w:val="001C7B92"/>
    <w:rsid w:val="001D7E55"/>
    <w:rsid w:val="001E0E57"/>
    <w:rsid w:val="00200E12"/>
    <w:rsid w:val="00206A3B"/>
    <w:rsid w:val="002271BA"/>
    <w:rsid w:val="002438FE"/>
    <w:rsid w:val="00244475"/>
    <w:rsid w:val="002665AD"/>
    <w:rsid w:val="002802EC"/>
    <w:rsid w:val="00292E9F"/>
    <w:rsid w:val="002B2187"/>
    <w:rsid w:val="002B42E9"/>
    <w:rsid w:val="002C107E"/>
    <w:rsid w:val="002D1A3C"/>
    <w:rsid w:val="002E452D"/>
    <w:rsid w:val="002F0398"/>
    <w:rsid w:val="002F1A04"/>
    <w:rsid w:val="002F2DC6"/>
    <w:rsid w:val="00304C4C"/>
    <w:rsid w:val="00310E30"/>
    <w:rsid w:val="003145FC"/>
    <w:rsid w:val="003358BF"/>
    <w:rsid w:val="003412BD"/>
    <w:rsid w:val="003413DF"/>
    <w:rsid w:val="00343F8C"/>
    <w:rsid w:val="00347D0F"/>
    <w:rsid w:val="00381ECD"/>
    <w:rsid w:val="0039472E"/>
    <w:rsid w:val="00395FE8"/>
    <w:rsid w:val="003A171E"/>
    <w:rsid w:val="003A19E0"/>
    <w:rsid w:val="003A309A"/>
    <w:rsid w:val="003C6C6B"/>
    <w:rsid w:val="003D6E10"/>
    <w:rsid w:val="003D70D5"/>
    <w:rsid w:val="003F2216"/>
    <w:rsid w:val="003F62AC"/>
    <w:rsid w:val="003F743B"/>
    <w:rsid w:val="003F79B2"/>
    <w:rsid w:val="00432C03"/>
    <w:rsid w:val="004336E4"/>
    <w:rsid w:val="004350A3"/>
    <w:rsid w:val="00440A6E"/>
    <w:rsid w:val="00441E8E"/>
    <w:rsid w:val="0044294C"/>
    <w:rsid w:val="00450D1E"/>
    <w:rsid w:val="00464E03"/>
    <w:rsid w:val="004A6C33"/>
    <w:rsid w:val="004A7B2D"/>
    <w:rsid w:val="004C08FB"/>
    <w:rsid w:val="004C1B9B"/>
    <w:rsid w:val="004C1DCE"/>
    <w:rsid w:val="004C304A"/>
    <w:rsid w:val="004E677A"/>
    <w:rsid w:val="004F6989"/>
    <w:rsid w:val="00507017"/>
    <w:rsid w:val="00512BFE"/>
    <w:rsid w:val="00541BFE"/>
    <w:rsid w:val="00545827"/>
    <w:rsid w:val="005520B5"/>
    <w:rsid w:val="0055502A"/>
    <w:rsid w:val="00564BBD"/>
    <w:rsid w:val="00590116"/>
    <w:rsid w:val="005A227C"/>
    <w:rsid w:val="005A2C8E"/>
    <w:rsid w:val="005B7686"/>
    <w:rsid w:val="005C1C0A"/>
    <w:rsid w:val="005C647E"/>
    <w:rsid w:val="005D4919"/>
    <w:rsid w:val="005D6842"/>
    <w:rsid w:val="005F5BC5"/>
    <w:rsid w:val="005F7479"/>
    <w:rsid w:val="006108D0"/>
    <w:rsid w:val="00624364"/>
    <w:rsid w:val="006337E9"/>
    <w:rsid w:val="006457D3"/>
    <w:rsid w:val="00657E8D"/>
    <w:rsid w:val="0068278D"/>
    <w:rsid w:val="00692409"/>
    <w:rsid w:val="006C448E"/>
    <w:rsid w:val="006C4D1D"/>
    <w:rsid w:val="006C62D4"/>
    <w:rsid w:val="006D092A"/>
    <w:rsid w:val="006D1682"/>
    <w:rsid w:val="006E229A"/>
    <w:rsid w:val="006F25FF"/>
    <w:rsid w:val="00702FCC"/>
    <w:rsid w:val="007046E6"/>
    <w:rsid w:val="00716C11"/>
    <w:rsid w:val="007344CD"/>
    <w:rsid w:val="00736ABD"/>
    <w:rsid w:val="00750066"/>
    <w:rsid w:val="0075412A"/>
    <w:rsid w:val="0077679D"/>
    <w:rsid w:val="00777850"/>
    <w:rsid w:val="00784E07"/>
    <w:rsid w:val="00797658"/>
    <w:rsid w:val="007A0980"/>
    <w:rsid w:val="007A7818"/>
    <w:rsid w:val="007B01B9"/>
    <w:rsid w:val="007B1F1F"/>
    <w:rsid w:val="007C036C"/>
    <w:rsid w:val="007C1F5D"/>
    <w:rsid w:val="007C6A30"/>
    <w:rsid w:val="007C7CFA"/>
    <w:rsid w:val="007D4ABF"/>
    <w:rsid w:val="007E2158"/>
    <w:rsid w:val="007F241D"/>
    <w:rsid w:val="00820D9F"/>
    <w:rsid w:val="00827693"/>
    <w:rsid w:val="00882175"/>
    <w:rsid w:val="0089344B"/>
    <w:rsid w:val="00894C68"/>
    <w:rsid w:val="008A2293"/>
    <w:rsid w:val="008B4E53"/>
    <w:rsid w:val="008F6CB2"/>
    <w:rsid w:val="00901124"/>
    <w:rsid w:val="0091577D"/>
    <w:rsid w:val="00923684"/>
    <w:rsid w:val="00934183"/>
    <w:rsid w:val="00935B15"/>
    <w:rsid w:val="009450C3"/>
    <w:rsid w:val="00952D6D"/>
    <w:rsid w:val="00961B6D"/>
    <w:rsid w:val="00961F81"/>
    <w:rsid w:val="00962504"/>
    <w:rsid w:val="009628C7"/>
    <w:rsid w:val="00976995"/>
    <w:rsid w:val="0098233F"/>
    <w:rsid w:val="0098290D"/>
    <w:rsid w:val="00986F12"/>
    <w:rsid w:val="009A3416"/>
    <w:rsid w:val="009A6661"/>
    <w:rsid w:val="009A6A65"/>
    <w:rsid w:val="009B4AF2"/>
    <w:rsid w:val="009B7F06"/>
    <w:rsid w:val="009C3D27"/>
    <w:rsid w:val="009C4733"/>
    <w:rsid w:val="009C5253"/>
    <w:rsid w:val="009D1D8A"/>
    <w:rsid w:val="009E19C2"/>
    <w:rsid w:val="009E55E0"/>
    <w:rsid w:val="00A23045"/>
    <w:rsid w:val="00A34EB2"/>
    <w:rsid w:val="00A45CFC"/>
    <w:rsid w:val="00A47F70"/>
    <w:rsid w:val="00A540D3"/>
    <w:rsid w:val="00A84FD4"/>
    <w:rsid w:val="00A8743A"/>
    <w:rsid w:val="00A95FFA"/>
    <w:rsid w:val="00AA700B"/>
    <w:rsid w:val="00AB1A04"/>
    <w:rsid w:val="00AC2F48"/>
    <w:rsid w:val="00AE52EC"/>
    <w:rsid w:val="00AF127F"/>
    <w:rsid w:val="00AF2738"/>
    <w:rsid w:val="00AF56F5"/>
    <w:rsid w:val="00B06DCB"/>
    <w:rsid w:val="00B0773E"/>
    <w:rsid w:val="00B25768"/>
    <w:rsid w:val="00B4042E"/>
    <w:rsid w:val="00B420E6"/>
    <w:rsid w:val="00B67332"/>
    <w:rsid w:val="00B864C1"/>
    <w:rsid w:val="00BD2A06"/>
    <w:rsid w:val="00BF1CFC"/>
    <w:rsid w:val="00BF52D7"/>
    <w:rsid w:val="00BF6AF1"/>
    <w:rsid w:val="00BF7B95"/>
    <w:rsid w:val="00C15C4E"/>
    <w:rsid w:val="00C16A00"/>
    <w:rsid w:val="00C17286"/>
    <w:rsid w:val="00C2087C"/>
    <w:rsid w:val="00C226A9"/>
    <w:rsid w:val="00C25302"/>
    <w:rsid w:val="00C3514A"/>
    <w:rsid w:val="00C40012"/>
    <w:rsid w:val="00C421A7"/>
    <w:rsid w:val="00C42669"/>
    <w:rsid w:val="00C615A6"/>
    <w:rsid w:val="00C64C84"/>
    <w:rsid w:val="00C763B3"/>
    <w:rsid w:val="00C870CF"/>
    <w:rsid w:val="00C938D0"/>
    <w:rsid w:val="00C946AB"/>
    <w:rsid w:val="00CA0900"/>
    <w:rsid w:val="00CA4960"/>
    <w:rsid w:val="00CC0873"/>
    <w:rsid w:val="00CC4114"/>
    <w:rsid w:val="00CD3AB1"/>
    <w:rsid w:val="00CF758B"/>
    <w:rsid w:val="00D145E4"/>
    <w:rsid w:val="00D206D2"/>
    <w:rsid w:val="00D30A4D"/>
    <w:rsid w:val="00D449DE"/>
    <w:rsid w:val="00D5353B"/>
    <w:rsid w:val="00D5499E"/>
    <w:rsid w:val="00D559FE"/>
    <w:rsid w:val="00D56388"/>
    <w:rsid w:val="00D61B3A"/>
    <w:rsid w:val="00D631AC"/>
    <w:rsid w:val="00D86353"/>
    <w:rsid w:val="00D92C22"/>
    <w:rsid w:val="00DA0611"/>
    <w:rsid w:val="00DA271A"/>
    <w:rsid w:val="00DA5BCB"/>
    <w:rsid w:val="00DB17BF"/>
    <w:rsid w:val="00DE215F"/>
    <w:rsid w:val="00DE3556"/>
    <w:rsid w:val="00E103CE"/>
    <w:rsid w:val="00E16021"/>
    <w:rsid w:val="00E2473A"/>
    <w:rsid w:val="00E346DC"/>
    <w:rsid w:val="00E37CB3"/>
    <w:rsid w:val="00E543D7"/>
    <w:rsid w:val="00E55681"/>
    <w:rsid w:val="00E55E9D"/>
    <w:rsid w:val="00E7005A"/>
    <w:rsid w:val="00E74403"/>
    <w:rsid w:val="00E8500A"/>
    <w:rsid w:val="00E868F1"/>
    <w:rsid w:val="00EA5142"/>
    <w:rsid w:val="00EB0020"/>
    <w:rsid w:val="00EC00F3"/>
    <w:rsid w:val="00F335E5"/>
    <w:rsid w:val="00F504EF"/>
    <w:rsid w:val="00F54432"/>
    <w:rsid w:val="00F54586"/>
    <w:rsid w:val="00F61822"/>
    <w:rsid w:val="00F667DB"/>
    <w:rsid w:val="00F7662D"/>
    <w:rsid w:val="00F9070B"/>
    <w:rsid w:val="00F908AE"/>
    <w:rsid w:val="00FA0D18"/>
    <w:rsid w:val="00FA3B4A"/>
    <w:rsid w:val="00FA44A2"/>
    <w:rsid w:val="00FB00CD"/>
    <w:rsid w:val="00FB28F7"/>
    <w:rsid w:val="00FC0254"/>
    <w:rsid w:val="00FC2634"/>
    <w:rsid w:val="00FC43CB"/>
    <w:rsid w:val="00FC60DC"/>
    <w:rsid w:val="00FE390E"/>
    <w:rsid w:val="00FE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13911"/>
  <w14:defaultImageDpi w14:val="32767"/>
  <w15:chartTrackingRefBased/>
  <w15:docId w15:val="{D7A45C16-4DC8-7448-AB1A-199D36F1D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06D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090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900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947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47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472E"/>
    <w:rPr>
      <w:rFonts w:ascii="Times New Roman" w:eastAsia="Times New Roman" w:hAnsi="Times New Roman" w:cs="Times New Roman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755CD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0755CD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0755CD"/>
  </w:style>
  <w:style w:type="character" w:customStyle="1" w:styleId="EndNoteBibliographyChar">
    <w:name w:val="EndNote Bibliography Char"/>
    <w:basedOn w:val="DefaultParagraphFont"/>
    <w:link w:val="EndNoteBibliography"/>
    <w:rsid w:val="000755CD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0755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755CD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0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07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C107E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4C0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2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59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3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80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9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1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1410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Thalida Em Arpawong</dc:creator>
  <cp:keywords/>
  <dc:description/>
  <cp:lastModifiedBy>Thalida Em Arpawong</cp:lastModifiedBy>
  <cp:revision>8</cp:revision>
  <dcterms:created xsi:type="dcterms:W3CDTF">2022-11-05T22:36:00Z</dcterms:created>
  <dcterms:modified xsi:type="dcterms:W3CDTF">2022-12-14T16:51:00Z</dcterms:modified>
</cp:coreProperties>
</file>