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F33F1" w14:textId="77777777" w:rsidR="00152B8D" w:rsidRPr="00EE6DC3" w:rsidRDefault="00152B8D" w:rsidP="00152B8D">
      <w:pPr>
        <w:spacing w:line="480" w:lineRule="auto"/>
        <w:rPr>
          <w:rFonts w:ascii="Times New Roman" w:hAnsi="Times New Roman" w:cs="Times New Roman"/>
          <w:b/>
          <w:bCs/>
          <w:szCs w:val="20"/>
        </w:rPr>
      </w:pPr>
      <w:r w:rsidRPr="00EE6DC3">
        <w:rPr>
          <w:rFonts w:ascii="Times New Roman" w:hAnsi="Times New Roman" w:cs="Times New Roman"/>
          <w:b/>
          <w:bCs/>
          <w:szCs w:val="20"/>
        </w:rPr>
        <w:t>Supplementary materials</w:t>
      </w:r>
    </w:p>
    <w:p w14:paraId="09789A44" w14:textId="77777777" w:rsidR="00152B8D" w:rsidRPr="00EE6DC3" w:rsidRDefault="00152B8D" w:rsidP="00152B8D">
      <w:pPr>
        <w:spacing w:line="480" w:lineRule="auto"/>
        <w:rPr>
          <w:rFonts w:ascii="Times New Roman" w:hAnsi="Times New Roman" w:cs="Times New Roman"/>
          <w:szCs w:val="20"/>
        </w:rPr>
      </w:pPr>
    </w:p>
    <w:p w14:paraId="72C2E3F7" w14:textId="77777777" w:rsidR="00152B8D" w:rsidRPr="00EE6DC3" w:rsidRDefault="00152B8D" w:rsidP="00152B8D">
      <w:pPr>
        <w:spacing w:line="480" w:lineRule="auto"/>
        <w:jc w:val="center"/>
        <w:rPr>
          <w:rFonts w:ascii="Times New Roman" w:hAnsi="Times New Roman" w:cs="Times New Roman"/>
          <w:b/>
          <w:bCs/>
          <w:szCs w:val="20"/>
        </w:rPr>
      </w:pPr>
      <w:r w:rsidRPr="00EE6DC3">
        <w:rPr>
          <w:rFonts w:ascii="Times New Roman" w:hAnsi="Times New Roman" w:cs="Times New Roman"/>
          <w:b/>
          <w:bCs/>
          <w:szCs w:val="20"/>
        </w:rPr>
        <w:t>Epidemiology of autoimmune liver disease in Korea: Evidence from a nationwide real-world database</w:t>
      </w:r>
    </w:p>
    <w:p w14:paraId="39B05C96" w14:textId="77777777" w:rsidR="00152B8D" w:rsidRPr="00EE6DC3" w:rsidRDefault="00152B8D" w:rsidP="00152B8D">
      <w:pPr>
        <w:spacing w:line="480" w:lineRule="auto"/>
        <w:rPr>
          <w:rFonts w:ascii="Times New Roman" w:hAnsi="Times New Roman" w:cs="Times New Roman"/>
          <w:szCs w:val="20"/>
        </w:rPr>
      </w:pPr>
    </w:p>
    <w:p w14:paraId="3DDCC906" w14:textId="77777777" w:rsidR="00152B8D" w:rsidRPr="00EE6DC3" w:rsidRDefault="00152B8D" w:rsidP="00152B8D">
      <w:pPr>
        <w:spacing w:line="480" w:lineRule="auto"/>
        <w:jc w:val="center"/>
        <w:rPr>
          <w:rFonts w:ascii="Times New Roman" w:hAnsi="Times New Roman" w:cs="Times New Roman"/>
          <w:b/>
          <w:bCs/>
          <w:szCs w:val="20"/>
        </w:rPr>
      </w:pPr>
      <w:r w:rsidRPr="00EE6DC3">
        <w:rPr>
          <w:rFonts w:ascii="Times New Roman" w:hAnsi="Times New Roman" w:cs="Times New Roman"/>
          <w:b/>
          <w:bCs/>
          <w:szCs w:val="20"/>
        </w:rPr>
        <w:t>Jihye Lim, Hwa Jung Kim</w:t>
      </w:r>
    </w:p>
    <w:p w14:paraId="5A18BF8C" w14:textId="77777777" w:rsidR="00152B8D" w:rsidRPr="00EE6DC3" w:rsidRDefault="00152B8D" w:rsidP="00152B8D">
      <w:pPr>
        <w:spacing w:line="480" w:lineRule="auto"/>
        <w:rPr>
          <w:rFonts w:ascii="Times New Roman" w:hAnsi="Times New Roman" w:cs="Times New Roman"/>
          <w:szCs w:val="20"/>
        </w:rPr>
      </w:pPr>
    </w:p>
    <w:p w14:paraId="02794BEF" w14:textId="77777777" w:rsidR="00152B8D" w:rsidRPr="00EE6DC3" w:rsidRDefault="00152B8D" w:rsidP="00152B8D">
      <w:pPr>
        <w:spacing w:line="480" w:lineRule="auto"/>
        <w:rPr>
          <w:rFonts w:ascii="Times New Roman" w:hAnsi="Times New Roman" w:cs="Times New Roman"/>
          <w:szCs w:val="20"/>
        </w:rPr>
      </w:pPr>
    </w:p>
    <w:p w14:paraId="0262BCC9" w14:textId="77777777" w:rsidR="00152B8D" w:rsidRPr="00EE6DC3" w:rsidRDefault="00152B8D" w:rsidP="00152B8D">
      <w:pPr>
        <w:spacing w:line="480" w:lineRule="auto"/>
        <w:rPr>
          <w:rFonts w:ascii="Times New Roman" w:hAnsi="Times New Roman" w:cs="Times New Roman"/>
          <w:b/>
          <w:bCs/>
          <w:szCs w:val="20"/>
        </w:rPr>
      </w:pPr>
      <w:r w:rsidRPr="00EE6DC3">
        <w:rPr>
          <w:rFonts w:ascii="Times New Roman" w:hAnsi="Times New Roman" w:cs="Times New Roman"/>
          <w:b/>
          <w:bCs/>
          <w:szCs w:val="20"/>
        </w:rPr>
        <w:t>Supplementary Figure 1</w:t>
      </w:r>
    </w:p>
    <w:p w14:paraId="20F11DE7" w14:textId="77777777" w:rsidR="00152B8D" w:rsidRPr="00EE6DC3" w:rsidRDefault="00152B8D" w:rsidP="00152B8D">
      <w:pPr>
        <w:spacing w:line="480" w:lineRule="auto"/>
        <w:rPr>
          <w:rFonts w:ascii="Times New Roman" w:hAnsi="Times New Roman" w:cs="Times New Roman"/>
          <w:b/>
          <w:bCs/>
          <w:szCs w:val="20"/>
        </w:rPr>
      </w:pPr>
      <w:r w:rsidRPr="00EE6DC3">
        <w:rPr>
          <w:rFonts w:ascii="Times New Roman" w:hAnsi="Times New Roman" w:cs="Times New Roman"/>
          <w:b/>
          <w:bCs/>
          <w:szCs w:val="20"/>
        </w:rPr>
        <w:t>Supplementary Table 1</w:t>
      </w:r>
    </w:p>
    <w:p w14:paraId="5D14D7D7" w14:textId="77777777" w:rsidR="00152B8D" w:rsidRPr="00EE6DC3" w:rsidRDefault="00152B8D" w:rsidP="00152B8D">
      <w:pPr>
        <w:spacing w:line="480" w:lineRule="auto"/>
        <w:rPr>
          <w:rFonts w:ascii="Times New Roman" w:hAnsi="Times New Roman" w:cs="Times New Roman"/>
          <w:b/>
          <w:bCs/>
          <w:szCs w:val="20"/>
        </w:rPr>
      </w:pPr>
      <w:r w:rsidRPr="00EE6DC3">
        <w:rPr>
          <w:rFonts w:ascii="Times New Roman" w:hAnsi="Times New Roman" w:cs="Times New Roman"/>
          <w:b/>
          <w:bCs/>
          <w:szCs w:val="20"/>
        </w:rPr>
        <w:t>Supplementary Table 2</w:t>
      </w:r>
    </w:p>
    <w:p w14:paraId="0E8C964D" w14:textId="77777777" w:rsidR="00152B8D" w:rsidRPr="00EE6DC3" w:rsidRDefault="00152B8D" w:rsidP="00152B8D">
      <w:pPr>
        <w:spacing w:line="480" w:lineRule="auto"/>
        <w:rPr>
          <w:rFonts w:ascii="Times New Roman" w:hAnsi="Times New Roman" w:cs="Times New Roman"/>
          <w:szCs w:val="20"/>
        </w:rPr>
        <w:sectPr w:rsidR="00152B8D" w:rsidRPr="00EE6DC3" w:rsidSect="000D6D86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426EC7D0" w14:textId="2E8374C6" w:rsidR="00152B8D" w:rsidRPr="00EE6DC3" w:rsidRDefault="00152B8D" w:rsidP="00152B8D">
      <w:pPr>
        <w:spacing w:line="480" w:lineRule="auto"/>
        <w:rPr>
          <w:rFonts w:ascii="Times New Roman" w:hAnsi="Times New Roman" w:cs="Times New Roman"/>
          <w:szCs w:val="20"/>
        </w:rPr>
      </w:pPr>
      <w:r w:rsidRPr="00EE6DC3">
        <w:rPr>
          <w:rFonts w:ascii="Times New Roman" w:hAnsi="Times New Roman" w:cs="Times New Roman"/>
          <w:b/>
          <w:bCs/>
          <w:szCs w:val="20"/>
        </w:rPr>
        <w:lastRenderedPageBreak/>
        <w:t>Supplementary Figure 1.</w:t>
      </w:r>
      <w:r w:rsidRPr="00EE6DC3">
        <w:rPr>
          <w:rFonts w:ascii="Times New Roman" w:hAnsi="Times New Roman" w:cs="Times New Roman"/>
          <w:szCs w:val="20"/>
        </w:rPr>
        <w:t xml:space="preserve"> Flowchart of a study group of (A) AIH, (B) PBC, and (C) PSC</w:t>
      </w:r>
    </w:p>
    <w:tbl>
      <w:tblPr>
        <w:tblW w:w="69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04"/>
        <w:gridCol w:w="1040"/>
        <w:gridCol w:w="1040"/>
        <w:gridCol w:w="4362"/>
      </w:tblGrid>
      <w:tr w:rsidR="00152B8D" w:rsidRPr="006D3B79" w14:paraId="28C16E4E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4471D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(A)</w:t>
            </w:r>
          </w:p>
        </w:tc>
        <w:tc>
          <w:tcPr>
            <w:tcW w:w="6442" w:type="dxa"/>
            <w:gridSpan w:val="3"/>
            <w:tcBorders>
              <w:top w:val="single" w:sz="8" w:space="0" w:color="0A0000"/>
              <w:left w:val="single" w:sz="8" w:space="0" w:color="0A0000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C58E120" w14:textId="04239B03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Patients claimed AIH (ICD 10; K754) as the main or sub diagnosis </w:t>
            </w: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between January 2005 and December 2019</w:t>
            </w:r>
          </w:p>
        </w:tc>
      </w:tr>
      <w:tr w:rsidR="00152B8D" w:rsidRPr="006D3B79" w14:paraId="6A5609DA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6C8C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6442" w:type="dxa"/>
            <w:gridSpan w:val="3"/>
            <w:tcBorders>
              <w:top w:val="nil"/>
              <w:left w:val="single" w:sz="8" w:space="0" w:color="0A0000"/>
              <w:bottom w:val="single" w:sz="8" w:space="0" w:color="0A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49DF1E6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(n=14,673) </w:t>
            </w:r>
          </w:p>
        </w:tc>
      </w:tr>
      <w:tr w:rsidR="00152B8D" w:rsidRPr="006D3B79" w14:paraId="7BBDDB60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CF6F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A0000"/>
              <w:right w:val="single" w:sz="8" w:space="0" w:color="0A0000"/>
            </w:tcBorders>
            <w:shd w:val="clear" w:color="000000" w:fill="FFFFFF"/>
            <w:vAlign w:val="center"/>
            <w:hideMark/>
          </w:tcPr>
          <w:p w14:paraId="765683A0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02" w:type="dxa"/>
            <w:gridSpan w:val="2"/>
            <w:tcBorders>
              <w:top w:val="single" w:sz="8" w:space="0" w:color="0A0000"/>
              <w:left w:val="nil"/>
              <w:bottom w:val="single" w:sz="8" w:space="0" w:color="0A0000"/>
              <w:right w:val="nil"/>
            </w:tcBorders>
            <w:shd w:val="clear" w:color="000000" w:fill="FFFFFF"/>
            <w:vAlign w:val="center"/>
            <w:hideMark/>
          </w:tcPr>
          <w:p w14:paraId="70049B11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  </w:t>
            </w:r>
          </w:p>
        </w:tc>
      </w:tr>
      <w:tr w:rsidR="00152B8D" w:rsidRPr="006D3B79" w14:paraId="5F829641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5E9FC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6442" w:type="dxa"/>
            <w:gridSpan w:val="3"/>
            <w:tcBorders>
              <w:top w:val="single" w:sz="8" w:space="0" w:color="0A0000"/>
              <w:left w:val="single" w:sz="8" w:space="0" w:color="0A0000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B3E48FB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Patients registered in the RID system (V175) and</w:t>
            </w: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got an application for co-payment assistance</w:t>
            </w:r>
          </w:p>
        </w:tc>
      </w:tr>
      <w:tr w:rsidR="00152B8D" w:rsidRPr="006D3B79" w14:paraId="18085EFF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29FC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6442" w:type="dxa"/>
            <w:gridSpan w:val="3"/>
            <w:tcBorders>
              <w:top w:val="nil"/>
              <w:left w:val="single" w:sz="8" w:space="0" w:color="0A0000"/>
              <w:bottom w:val="single" w:sz="8" w:space="0" w:color="0A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0167161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(n=10,236)</w:t>
            </w:r>
          </w:p>
        </w:tc>
      </w:tr>
      <w:tr w:rsidR="00152B8D" w:rsidRPr="006D3B79" w14:paraId="29900AE6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11E6D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A0000"/>
            </w:tcBorders>
            <w:shd w:val="clear" w:color="000000" w:fill="FFFFFF"/>
            <w:vAlign w:val="center"/>
            <w:hideMark/>
          </w:tcPr>
          <w:p w14:paraId="3B690182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02" w:type="dxa"/>
            <w:gridSpan w:val="2"/>
            <w:tcBorders>
              <w:top w:val="single" w:sz="8" w:space="0" w:color="0A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6B9DC3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  </w:t>
            </w:r>
          </w:p>
        </w:tc>
      </w:tr>
      <w:tr w:rsidR="00152B8D" w:rsidRPr="006D3B79" w14:paraId="50E2D20C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D0DB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A0000"/>
            </w:tcBorders>
            <w:shd w:val="clear" w:color="000000" w:fill="FFFFFF"/>
            <w:vAlign w:val="center"/>
            <w:hideMark/>
          </w:tcPr>
          <w:p w14:paraId="6B9F16FB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A0000"/>
              <w:right w:val="nil"/>
            </w:tcBorders>
            <w:shd w:val="clear" w:color="000000" w:fill="FFFFFF"/>
            <w:vAlign w:val="center"/>
            <w:hideMark/>
          </w:tcPr>
          <w:p w14:paraId="51418894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436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217719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Exclusion</w:t>
            </w:r>
          </w:p>
        </w:tc>
      </w:tr>
      <w:tr w:rsidR="00152B8D" w:rsidRPr="006D3B79" w14:paraId="3766EDD4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F9A4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A0000"/>
            </w:tcBorders>
            <w:shd w:val="clear" w:color="000000" w:fill="FFFFFF"/>
            <w:vAlign w:val="center"/>
            <w:hideMark/>
          </w:tcPr>
          <w:p w14:paraId="4295D5E7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3BEA25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  </w:t>
            </w:r>
          </w:p>
        </w:tc>
        <w:tc>
          <w:tcPr>
            <w:tcW w:w="43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923E25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Patients with incomplete demographic data (n=24)</w:t>
            </w:r>
          </w:p>
        </w:tc>
      </w:tr>
      <w:tr w:rsidR="00152B8D" w:rsidRPr="006D3B79" w14:paraId="72610E06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EB66F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A0000"/>
              <w:right w:val="single" w:sz="8" w:space="0" w:color="0A0000"/>
            </w:tcBorders>
            <w:shd w:val="clear" w:color="000000" w:fill="FFFFFF"/>
            <w:vAlign w:val="center"/>
            <w:hideMark/>
          </w:tcPr>
          <w:p w14:paraId="696980AF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02" w:type="dxa"/>
            <w:gridSpan w:val="2"/>
            <w:tcBorders>
              <w:top w:val="nil"/>
              <w:left w:val="nil"/>
              <w:bottom w:val="single" w:sz="8" w:space="0" w:color="0A0000"/>
              <w:right w:val="nil"/>
            </w:tcBorders>
            <w:shd w:val="clear" w:color="000000" w:fill="FFFFFF"/>
            <w:vAlign w:val="center"/>
            <w:hideMark/>
          </w:tcPr>
          <w:p w14:paraId="0F7ABAE8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  </w:t>
            </w:r>
          </w:p>
        </w:tc>
      </w:tr>
      <w:tr w:rsidR="00152B8D" w:rsidRPr="006D3B79" w14:paraId="4098B7D1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01C8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6442" w:type="dxa"/>
            <w:gridSpan w:val="3"/>
            <w:tcBorders>
              <w:top w:val="single" w:sz="8" w:space="0" w:color="0A0000"/>
              <w:left w:val="single" w:sz="8" w:space="0" w:color="0A0000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7A50409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Study population of AIH</w:t>
            </w:r>
          </w:p>
        </w:tc>
      </w:tr>
      <w:tr w:rsidR="00152B8D" w:rsidRPr="006D3B79" w14:paraId="47443C5D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0B201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6442" w:type="dxa"/>
            <w:gridSpan w:val="3"/>
            <w:tcBorders>
              <w:top w:val="nil"/>
              <w:left w:val="single" w:sz="8" w:space="0" w:color="0A0000"/>
              <w:bottom w:val="single" w:sz="8" w:space="0" w:color="0A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A49AB7B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(n=10,212)</w:t>
            </w:r>
          </w:p>
        </w:tc>
      </w:tr>
      <w:tr w:rsidR="00152B8D" w:rsidRPr="006D3B79" w14:paraId="10B3A9F4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C9BD8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38211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17C6C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288E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152B8D" w:rsidRPr="006D3B79" w14:paraId="13FDAF43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AB5D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9F1B1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9E426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25F45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152B8D" w:rsidRPr="006D3B79" w14:paraId="4A6B928F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964FA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(B)</w:t>
            </w:r>
          </w:p>
        </w:tc>
        <w:tc>
          <w:tcPr>
            <w:tcW w:w="6442" w:type="dxa"/>
            <w:gridSpan w:val="3"/>
            <w:tcBorders>
              <w:top w:val="single" w:sz="8" w:space="0" w:color="0A0000"/>
              <w:left w:val="single" w:sz="8" w:space="0" w:color="0A0000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2E370CF" w14:textId="64FE75B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Patients claimed PBC (ICD 10; K743) as the main or sub diagnosis </w:t>
            </w: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between January 2005 and December 2019</w:t>
            </w:r>
          </w:p>
        </w:tc>
      </w:tr>
      <w:tr w:rsidR="00152B8D" w:rsidRPr="006D3B79" w14:paraId="4A479053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25E3B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6442" w:type="dxa"/>
            <w:gridSpan w:val="3"/>
            <w:tcBorders>
              <w:top w:val="nil"/>
              <w:left w:val="single" w:sz="8" w:space="0" w:color="0A0000"/>
              <w:bottom w:val="single" w:sz="8" w:space="0" w:color="0A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645AE96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(n=8,767) </w:t>
            </w:r>
          </w:p>
        </w:tc>
      </w:tr>
      <w:tr w:rsidR="00152B8D" w:rsidRPr="006D3B79" w14:paraId="0CC7BE9E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8A635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A0000"/>
              <w:right w:val="single" w:sz="8" w:space="0" w:color="0A0000"/>
            </w:tcBorders>
            <w:shd w:val="clear" w:color="000000" w:fill="FFFFFF"/>
            <w:vAlign w:val="center"/>
            <w:hideMark/>
          </w:tcPr>
          <w:p w14:paraId="4D8D01DD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02" w:type="dxa"/>
            <w:gridSpan w:val="2"/>
            <w:tcBorders>
              <w:top w:val="single" w:sz="8" w:space="0" w:color="0A0000"/>
              <w:left w:val="nil"/>
              <w:bottom w:val="single" w:sz="8" w:space="0" w:color="0A0000"/>
              <w:right w:val="nil"/>
            </w:tcBorders>
            <w:shd w:val="clear" w:color="000000" w:fill="FFFFFF"/>
            <w:vAlign w:val="center"/>
            <w:hideMark/>
          </w:tcPr>
          <w:p w14:paraId="358D677C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  </w:t>
            </w:r>
          </w:p>
        </w:tc>
      </w:tr>
      <w:tr w:rsidR="00152B8D" w:rsidRPr="006D3B79" w14:paraId="41E4CB3A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5A36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6442" w:type="dxa"/>
            <w:gridSpan w:val="3"/>
            <w:tcBorders>
              <w:top w:val="single" w:sz="8" w:space="0" w:color="0A0000"/>
              <w:left w:val="single" w:sz="8" w:space="0" w:color="0A0000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DD9A6E8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Patients registered in the RID system (V174) and</w:t>
            </w: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got an application for co-payment assistance</w:t>
            </w:r>
          </w:p>
        </w:tc>
      </w:tr>
      <w:tr w:rsidR="00152B8D" w:rsidRPr="006D3B79" w14:paraId="61CD8731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54BB6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6442" w:type="dxa"/>
            <w:gridSpan w:val="3"/>
            <w:tcBorders>
              <w:top w:val="nil"/>
              <w:left w:val="single" w:sz="8" w:space="0" w:color="0A0000"/>
              <w:bottom w:val="single" w:sz="8" w:space="0" w:color="0A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0463E36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(n=6,804)</w:t>
            </w:r>
          </w:p>
        </w:tc>
      </w:tr>
      <w:tr w:rsidR="00152B8D" w:rsidRPr="006D3B79" w14:paraId="2DCF82BB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8457C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A0000"/>
            </w:tcBorders>
            <w:shd w:val="clear" w:color="000000" w:fill="FFFFFF"/>
            <w:vAlign w:val="center"/>
            <w:hideMark/>
          </w:tcPr>
          <w:p w14:paraId="321E61FE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02" w:type="dxa"/>
            <w:gridSpan w:val="2"/>
            <w:tcBorders>
              <w:top w:val="single" w:sz="8" w:space="0" w:color="0A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A20CBD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  </w:t>
            </w:r>
          </w:p>
        </w:tc>
      </w:tr>
      <w:tr w:rsidR="00152B8D" w:rsidRPr="006D3B79" w14:paraId="2EF933B6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71222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A0000"/>
            </w:tcBorders>
            <w:shd w:val="clear" w:color="000000" w:fill="FFFFFF"/>
            <w:vAlign w:val="center"/>
            <w:hideMark/>
          </w:tcPr>
          <w:p w14:paraId="31DF5FCB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A0000"/>
              <w:right w:val="nil"/>
            </w:tcBorders>
            <w:shd w:val="clear" w:color="000000" w:fill="FFFFFF"/>
            <w:vAlign w:val="center"/>
            <w:hideMark/>
          </w:tcPr>
          <w:p w14:paraId="616AC67C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436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4D77C9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Exclusion</w:t>
            </w:r>
          </w:p>
        </w:tc>
      </w:tr>
      <w:tr w:rsidR="00152B8D" w:rsidRPr="006D3B79" w14:paraId="66E201F0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190DB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A0000"/>
            </w:tcBorders>
            <w:shd w:val="clear" w:color="000000" w:fill="FFFFFF"/>
            <w:vAlign w:val="center"/>
            <w:hideMark/>
          </w:tcPr>
          <w:p w14:paraId="535EDCD3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4A7E7D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  </w:t>
            </w:r>
          </w:p>
        </w:tc>
        <w:tc>
          <w:tcPr>
            <w:tcW w:w="43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E37A92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Patients with incomplete demographic data (n=20)</w:t>
            </w:r>
          </w:p>
        </w:tc>
      </w:tr>
      <w:tr w:rsidR="00152B8D" w:rsidRPr="006D3B79" w14:paraId="6EF48583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384C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A0000"/>
              <w:right w:val="single" w:sz="8" w:space="0" w:color="0A0000"/>
            </w:tcBorders>
            <w:shd w:val="clear" w:color="000000" w:fill="FFFFFF"/>
            <w:vAlign w:val="center"/>
            <w:hideMark/>
          </w:tcPr>
          <w:p w14:paraId="1D896280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02" w:type="dxa"/>
            <w:gridSpan w:val="2"/>
            <w:tcBorders>
              <w:top w:val="nil"/>
              <w:left w:val="nil"/>
              <w:bottom w:val="single" w:sz="8" w:space="0" w:color="0A0000"/>
              <w:right w:val="nil"/>
            </w:tcBorders>
            <w:shd w:val="clear" w:color="000000" w:fill="FFFFFF"/>
            <w:vAlign w:val="center"/>
            <w:hideMark/>
          </w:tcPr>
          <w:p w14:paraId="3A948664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  </w:t>
            </w:r>
          </w:p>
        </w:tc>
      </w:tr>
      <w:tr w:rsidR="00152B8D" w:rsidRPr="006D3B79" w14:paraId="37040C17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2F4F7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6442" w:type="dxa"/>
            <w:gridSpan w:val="3"/>
            <w:tcBorders>
              <w:top w:val="single" w:sz="8" w:space="0" w:color="0A0000"/>
              <w:left w:val="single" w:sz="8" w:space="0" w:color="0A0000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D6C83AB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Study population of PBC</w:t>
            </w:r>
          </w:p>
        </w:tc>
      </w:tr>
      <w:tr w:rsidR="00152B8D" w:rsidRPr="006D3B79" w14:paraId="42E3633A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A772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6442" w:type="dxa"/>
            <w:gridSpan w:val="3"/>
            <w:tcBorders>
              <w:top w:val="nil"/>
              <w:left w:val="single" w:sz="8" w:space="0" w:color="0A0000"/>
              <w:bottom w:val="single" w:sz="8" w:space="0" w:color="0A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E349920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(n=6,784)</w:t>
            </w:r>
          </w:p>
        </w:tc>
      </w:tr>
      <w:tr w:rsidR="00152B8D" w:rsidRPr="006D3B79" w14:paraId="7C797DA4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72A0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33B2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301E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2E3C9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152B8D" w:rsidRPr="006D3B79" w14:paraId="3EE3521C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04DF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C870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39F7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AB4B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152B8D" w:rsidRPr="006D3B79" w14:paraId="007DA5DE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1CB4C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(C)</w:t>
            </w:r>
          </w:p>
        </w:tc>
        <w:tc>
          <w:tcPr>
            <w:tcW w:w="6442" w:type="dxa"/>
            <w:gridSpan w:val="3"/>
            <w:tcBorders>
              <w:top w:val="single" w:sz="8" w:space="0" w:color="0A0000"/>
              <w:left w:val="single" w:sz="8" w:space="0" w:color="0A0000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870F541" w14:textId="10F6CD18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Patients claimed PSC (ICD 10; K830) as the main or sub diagnosis </w:t>
            </w: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between January 2005 and December 2019</w:t>
            </w:r>
          </w:p>
        </w:tc>
      </w:tr>
      <w:tr w:rsidR="00152B8D" w:rsidRPr="006D3B79" w14:paraId="5DB3F5B3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F4A9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6442" w:type="dxa"/>
            <w:gridSpan w:val="3"/>
            <w:tcBorders>
              <w:top w:val="nil"/>
              <w:left w:val="single" w:sz="8" w:space="0" w:color="0A0000"/>
              <w:bottom w:val="single" w:sz="8" w:space="0" w:color="0A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FC6EE63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(n=11,910) </w:t>
            </w:r>
          </w:p>
        </w:tc>
      </w:tr>
      <w:tr w:rsidR="00152B8D" w:rsidRPr="006D3B79" w14:paraId="6D00F2FB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5B489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A0000"/>
              <w:right w:val="single" w:sz="8" w:space="0" w:color="0A0000"/>
            </w:tcBorders>
            <w:shd w:val="clear" w:color="000000" w:fill="FFFFFF"/>
            <w:vAlign w:val="center"/>
            <w:hideMark/>
          </w:tcPr>
          <w:p w14:paraId="164BC3D0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02" w:type="dxa"/>
            <w:gridSpan w:val="2"/>
            <w:tcBorders>
              <w:top w:val="single" w:sz="8" w:space="0" w:color="0A0000"/>
              <w:left w:val="nil"/>
              <w:bottom w:val="single" w:sz="8" w:space="0" w:color="0A0000"/>
              <w:right w:val="nil"/>
            </w:tcBorders>
            <w:shd w:val="clear" w:color="000000" w:fill="FFFFFF"/>
            <w:vAlign w:val="center"/>
            <w:hideMark/>
          </w:tcPr>
          <w:p w14:paraId="73A3C672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  </w:t>
            </w:r>
          </w:p>
        </w:tc>
      </w:tr>
      <w:tr w:rsidR="00152B8D" w:rsidRPr="006D3B79" w14:paraId="375B7A6F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72DB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6442" w:type="dxa"/>
            <w:gridSpan w:val="3"/>
            <w:tcBorders>
              <w:top w:val="single" w:sz="8" w:space="0" w:color="0A0000"/>
              <w:left w:val="single" w:sz="8" w:space="0" w:color="0A0000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3211625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Patients registered in the RID system (V262) and</w:t>
            </w: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got an application for co-payment assistance</w:t>
            </w:r>
          </w:p>
        </w:tc>
      </w:tr>
      <w:tr w:rsidR="00152B8D" w:rsidRPr="006D3B79" w14:paraId="7FFB3AA8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4CADE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6442" w:type="dxa"/>
            <w:gridSpan w:val="3"/>
            <w:tcBorders>
              <w:top w:val="nil"/>
              <w:left w:val="single" w:sz="8" w:space="0" w:color="0A0000"/>
              <w:bottom w:val="single" w:sz="8" w:space="0" w:color="0A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A97789E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(n=889)</w:t>
            </w:r>
          </w:p>
        </w:tc>
      </w:tr>
      <w:tr w:rsidR="00152B8D" w:rsidRPr="006D3B79" w14:paraId="5DFE438D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497F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A0000"/>
            </w:tcBorders>
            <w:shd w:val="clear" w:color="000000" w:fill="FFFFFF"/>
            <w:vAlign w:val="center"/>
            <w:hideMark/>
          </w:tcPr>
          <w:p w14:paraId="603E80C0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02" w:type="dxa"/>
            <w:gridSpan w:val="2"/>
            <w:tcBorders>
              <w:top w:val="single" w:sz="8" w:space="0" w:color="0A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DE2A01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  </w:t>
            </w:r>
          </w:p>
        </w:tc>
      </w:tr>
      <w:tr w:rsidR="00152B8D" w:rsidRPr="006D3B79" w14:paraId="532CA458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543B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A0000"/>
            </w:tcBorders>
            <w:shd w:val="clear" w:color="000000" w:fill="FFFFFF"/>
            <w:vAlign w:val="center"/>
            <w:hideMark/>
          </w:tcPr>
          <w:p w14:paraId="03165DBD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A0000"/>
              <w:right w:val="nil"/>
            </w:tcBorders>
            <w:shd w:val="clear" w:color="000000" w:fill="FFFFFF"/>
            <w:vAlign w:val="center"/>
            <w:hideMark/>
          </w:tcPr>
          <w:p w14:paraId="0C16CA58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436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5D4BAA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Exclusion</w:t>
            </w:r>
          </w:p>
        </w:tc>
      </w:tr>
      <w:tr w:rsidR="00152B8D" w:rsidRPr="006D3B79" w14:paraId="2DF89401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9AE97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A0000"/>
            </w:tcBorders>
            <w:shd w:val="clear" w:color="000000" w:fill="FFFFFF"/>
            <w:vAlign w:val="center"/>
            <w:hideMark/>
          </w:tcPr>
          <w:p w14:paraId="729BC2E6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90EF0F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  </w:t>
            </w:r>
          </w:p>
        </w:tc>
        <w:tc>
          <w:tcPr>
            <w:tcW w:w="43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2FF5E1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Patients with incomplete demographic data (n=1)</w:t>
            </w:r>
          </w:p>
        </w:tc>
      </w:tr>
      <w:tr w:rsidR="00152B8D" w:rsidRPr="006D3B79" w14:paraId="25AD818A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A6FB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A0000"/>
              <w:right w:val="single" w:sz="8" w:space="0" w:color="0A0000"/>
            </w:tcBorders>
            <w:shd w:val="clear" w:color="000000" w:fill="FFFFFF"/>
            <w:vAlign w:val="center"/>
            <w:hideMark/>
          </w:tcPr>
          <w:p w14:paraId="61DCC2FF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02" w:type="dxa"/>
            <w:gridSpan w:val="2"/>
            <w:tcBorders>
              <w:top w:val="nil"/>
              <w:left w:val="nil"/>
              <w:bottom w:val="single" w:sz="8" w:space="0" w:color="0A0000"/>
              <w:right w:val="nil"/>
            </w:tcBorders>
            <w:shd w:val="clear" w:color="000000" w:fill="FFFFFF"/>
            <w:vAlign w:val="center"/>
            <w:hideMark/>
          </w:tcPr>
          <w:p w14:paraId="6D31AC57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  </w:t>
            </w:r>
          </w:p>
        </w:tc>
      </w:tr>
      <w:tr w:rsidR="00152B8D" w:rsidRPr="006D3B79" w14:paraId="414688DE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F4F65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42" w:type="dxa"/>
            <w:gridSpan w:val="3"/>
            <w:tcBorders>
              <w:top w:val="single" w:sz="8" w:space="0" w:color="0A0000"/>
              <w:left w:val="single" w:sz="8" w:space="0" w:color="0A0000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9A59B60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Study population of PSC</w:t>
            </w:r>
          </w:p>
        </w:tc>
      </w:tr>
      <w:tr w:rsidR="00152B8D" w:rsidRPr="006D3B79" w14:paraId="78360677" w14:textId="77777777" w:rsidTr="006D3B79">
        <w:trPr>
          <w:trHeight w:val="170"/>
        </w:trPr>
        <w:tc>
          <w:tcPr>
            <w:tcW w:w="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D8211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442" w:type="dxa"/>
            <w:gridSpan w:val="3"/>
            <w:tcBorders>
              <w:top w:val="nil"/>
              <w:left w:val="single" w:sz="8" w:space="0" w:color="0A0000"/>
              <w:bottom w:val="single" w:sz="8" w:space="0" w:color="0A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D73A2B7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(n=888)</w:t>
            </w:r>
          </w:p>
        </w:tc>
      </w:tr>
    </w:tbl>
    <w:p w14:paraId="4BA30814" w14:textId="77777777" w:rsidR="00152B8D" w:rsidRPr="006D3B79" w:rsidRDefault="00152B8D" w:rsidP="006D3B79">
      <w:pPr>
        <w:spacing w:line="240" w:lineRule="auto"/>
        <w:rPr>
          <w:rFonts w:ascii="Times New Roman" w:hAnsi="Times New Roman" w:cs="Times New Roman"/>
          <w:sz w:val="14"/>
          <w:szCs w:val="14"/>
        </w:rPr>
      </w:pPr>
    </w:p>
    <w:p w14:paraId="4879C30D" w14:textId="5BB284E3" w:rsidR="00152B8D" w:rsidRPr="00EE6DC3" w:rsidRDefault="00152B8D" w:rsidP="00152B8D">
      <w:pPr>
        <w:spacing w:line="480" w:lineRule="auto"/>
        <w:rPr>
          <w:rFonts w:ascii="Times New Roman" w:hAnsi="Times New Roman" w:cs="Times New Roman"/>
          <w:szCs w:val="20"/>
        </w:rPr>
      </w:pPr>
      <w:r w:rsidRPr="00EE6DC3">
        <w:rPr>
          <w:rFonts w:ascii="Times New Roman" w:hAnsi="Times New Roman" w:cs="Times New Roman"/>
          <w:szCs w:val="20"/>
        </w:rPr>
        <w:t xml:space="preserve">AIH, autoimmune hepatitis; PBC, primary biliary </w:t>
      </w:r>
      <w:r w:rsidR="006D3B79">
        <w:rPr>
          <w:rFonts w:ascii="Times New Roman" w:hAnsi="Times New Roman" w:cs="Times New Roman"/>
          <w:szCs w:val="20"/>
        </w:rPr>
        <w:t>cholangitis</w:t>
      </w:r>
      <w:r w:rsidRPr="00EE6DC3">
        <w:rPr>
          <w:rFonts w:ascii="Times New Roman" w:hAnsi="Times New Roman" w:cs="Times New Roman"/>
          <w:szCs w:val="20"/>
        </w:rPr>
        <w:t>; PSC, primary sclerosing cholangitis; ICD 10, International Classification of Disease 10th Revision; RID, rare intractable disease</w:t>
      </w:r>
    </w:p>
    <w:p w14:paraId="023CB71F" w14:textId="77777777" w:rsidR="00152B8D" w:rsidRPr="00EE6DC3" w:rsidRDefault="00152B8D" w:rsidP="00152B8D">
      <w:pPr>
        <w:spacing w:line="480" w:lineRule="auto"/>
        <w:rPr>
          <w:rFonts w:ascii="Times New Roman" w:hAnsi="Times New Roman" w:cs="Times New Roman"/>
          <w:szCs w:val="20"/>
        </w:rPr>
      </w:pPr>
    </w:p>
    <w:p w14:paraId="66675C5C" w14:textId="77777777" w:rsidR="00152B8D" w:rsidRDefault="00152B8D" w:rsidP="00152B8D">
      <w:pPr>
        <w:spacing w:line="480" w:lineRule="auto"/>
        <w:rPr>
          <w:rFonts w:ascii="Times New Roman" w:hAnsi="Times New Roman" w:cs="Times New Roman"/>
          <w:b/>
          <w:bCs/>
          <w:szCs w:val="20"/>
        </w:rPr>
        <w:sectPr w:rsidR="00152B8D" w:rsidSect="007C4CD3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226C3E67" w14:textId="77777777" w:rsidR="00152B8D" w:rsidRPr="00EE6DC3" w:rsidRDefault="00152B8D" w:rsidP="00152B8D">
      <w:pPr>
        <w:spacing w:line="480" w:lineRule="auto"/>
        <w:rPr>
          <w:rFonts w:ascii="Times New Roman" w:hAnsi="Times New Roman" w:cs="Times New Roman"/>
          <w:szCs w:val="20"/>
        </w:rPr>
      </w:pPr>
      <w:r w:rsidRPr="00EE6DC3">
        <w:rPr>
          <w:rFonts w:ascii="Times New Roman" w:hAnsi="Times New Roman" w:cs="Times New Roman"/>
          <w:b/>
          <w:bCs/>
          <w:szCs w:val="20"/>
        </w:rPr>
        <w:lastRenderedPageBreak/>
        <w:t>Supplementary Table 1.</w:t>
      </w:r>
      <w:r w:rsidRPr="00EE6DC3">
        <w:rPr>
          <w:rFonts w:ascii="Times New Roman" w:hAnsi="Times New Roman" w:cs="Times New Roman"/>
          <w:szCs w:val="20"/>
        </w:rPr>
        <w:t xml:space="preserve"> The definition of outcome variables</w:t>
      </w:r>
    </w:p>
    <w:tbl>
      <w:tblPr>
        <w:tblW w:w="1188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00"/>
        <w:gridCol w:w="7440"/>
        <w:gridCol w:w="1247"/>
      </w:tblGrid>
      <w:tr w:rsidR="00152B8D" w:rsidRPr="00EE6DC3" w14:paraId="566C6813" w14:textId="77777777" w:rsidTr="00AA001F">
        <w:trPr>
          <w:trHeight w:val="340"/>
        </w:trPr>
        <w:tc>
          <w:tcPr>
            <w:tcW w:w="3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2C96A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Incidence = </w:t>
            </w:r>
          </w:p>
        </w:tc>
        <w:tc>
          <w:tcPr>
            <w:tcW w:w="7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915B2BC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Number of new AILD cases of disease over a specific year</w:t>
            </w:r>
          </w:p>
        </w:tc>
        <w:tc>
          <w:tcPr>
            <w:tcW w:w="12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6BE39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x 100,000</w:t>
            </w:r>
          </w:p>
        </w:tc>
      </w:tr>
      <w:tr w:rsidR="00152B8D" w:rsidRPr="00EE6DC3" w14:paraId="2A79DBD2" w14:textId="77777777" w:rsidTr="00AA001F">
        <w:trPr>
          <w:trHeight w:val="340"/>
        </w:trPr>
        <w:tc>
          <w:tcPr>
            <w:tcW w:w="3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E172CD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DEA67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Average population at risk</w:t>
            </w:r>
          </w:p>
        </w:tc>
        <w:tc>
          <w:tcPr>
            <w:tcW w:w="12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1659A5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52B8D" w:rsidRPr="00EE6DC3" w14:paraId="1CD24725" w14:textId="77777777" w:rsidTr="00AA001F">
        <w:trPr>
          <w:trHeight w:val="34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C8B4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A6AD2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D46D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152B8D" w:rsidRPr="00EE6DC3" w14:paraId="2FDF9F2F" w14:textId="77777777" w:rsidTr="00AA001F">
        <w:trPr>
          <w:trHeight w:val="340"/>
        </w:trPr>
        <w:tc>
          <w:tcPr>
            <w:tcW w:w="3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01F59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Prevalence = </w:t>
            </w:r>
          </w:p>
        </w:tc>
        <w:tc>
          <w:tcPr>
            <w:tcW w:w="7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1BF690F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Number of current AILD cases over a specific year</w:t>
            </w:r>
          </w:p>
        </w:tc>
        <w:tc>
          <w:tcPr>
            <w:tcW w:w="12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E221E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x 100,000</w:t>
            </w:r>
          </w:p>
        </w:tc>
      </w:tr>
      <w:tr w:rsidR="00152B8D" w:rsidRPr="00EE6DC3" w14:paraId="5787E0F0" w14:textId="77777777" w:rsidTr="00AA001F">
        <w:trPr>
          <w:trHeight w:val="340"/>
        </w:trPr>
        <w:tc>
          <w:tcPr>
            <w:tcW w:w="3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AA717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8EF1A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Average population</w:t>
            </w:r>
          </w:p>
        </w:tc>
        <w:tc>
          <w:tcPr>
            <w:tcW w:w="12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998CE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52B8D" w:rsidRPr="00EE6DC3" w14:paraId="7C54BB72" w14:textId="77777777" w:rsidTr="00AA001F">
        <w:trPr>
          <w:trHeight w:val="34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49AE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  </w:t>
            </w: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060AA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4C67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152B8D" w:rsidRPr="00EE6DC3" w14:paraId="508B97AE" w14:textId="77777777" w:rsidTr="00AA001F">
        <w:trPr>
          <w:trHeight w:val="340"/>
        </w:trPr>
        <w:tc>
          <w:tcPr>
            <w:tcW w:w="3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7EED0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Admission rate = </w:t>
            </w:r>
          </w:p>
        </w:tc>
        <w:tc>
          <w:tcPr>
            <w:tcW w:w="7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A8178B5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Number of patients hospitalized for AILD during a specific year</w:t>
            </w:r>
          </w:p>
        </w:tc>
        <w:tc>
          <w:tcPr>
            <w:tcW w:w="12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074BE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x 100</w:t>
            </w:r>
          </w:p>
        </w:tc>
      </w:tr>
      <w:tr w:rsidR="00152B8D" w:rsidRPr="00EE6DC3" w14:paraId="5BA00FF2" w14:textId="77777777" w:rsidTr="00AA001F">
        <w:trPr>
          <w:trHeight w:val="340"/>
        </w:trPr>
        <w:tc>
          <w:tcPr>
            <w:tcW w:w="3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46D564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51560" w14:textId="6726BC80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Number of alive patients in a specific year</w:t>
            </w:r>
          </w:p>
        </w:tc>
        <w:tc>
          <w:tcPr>
            <w:tcW w:w="12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C1D89E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52B8D" w:rsidRPr="00EE6DC3" w14:paraId="51E0D5C9" w14:textId="77777777" w:rsidTr="00AA001F">
        <w:trPr>
          <w:trHeight w:val="34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09BFF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3A64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BD02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152B8D" w:rsidRPr="00EE6DC3" w14:paraId="6526EEB4" w14:textId="77777777" w:rsidTr="00AA001F">
        <w:trPr>
          <w:trHeight w:val="340"/>
        </w:trPr>
        <w:tc>
          <w:tcPr>
            <w:tcW w:w="3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6549D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ER visit rate = </w:t>
            </w:r>
          </w:p>
        </w:tc>
        <w:tc>
          <w:tcPr>
            <w:tcW w:w="7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B98E7A6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Number of patients visited ER for AILD during a specific year</w:t>
            </w:r>
          </w:p>
        </w:tc>
        <w:tc>
          <w:tcPr>
            <w:tcW w:w="12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B9244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x 100</w:t>
            </w:r>
          </w:p>
        </w:tc>
      </w:tr>
      <w:tr w:rsidR="00152B8D" w:rsidRPr="00EE6DC3" w14:paraId="3A1727D6" w14:textId="77777777" w:rsidTr="00AA001F">
        <w:trPr>
          <w:trHeight w:val="340"/>
        </w:trPr>
        <w:tc>
          <w:tcPr>
            <w:tcW w:w="3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A04B7B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C6A3A" w14:textId="541A6FD6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Number of alive patients in a specific year</w:t>
            </w:r>
          </w:p>
        </w:tc>
        <w:tc>
          <w:tcPr>
            <w:tcW w:w="12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0403EB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52B8D" w:rsidRPr="00EE6DC3" w14:paraId="6F05A803" w14:textId="77777777" w:rsidTr="00AA001F">
        <w:trPr>
          <w:trHeight w:val="34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11F0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EBD1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A3A4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152B8D" w:rsidRPr="00EE6DC3" w14:paraId="6EABCC8B" w14:textId="77777777" w:rsidTr="00AA001F">
        <w:trPr>
          <w:trHeight w:val="340"/>
        </w:trPr>
        <w:tc>
          <w:tcPr>
            <w:tcW w:w="3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B6856" w14:textId="77777777" w:rsidR="00152B8D" w:rsidRPr="006D3B79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6D3B79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ICU admission rate = </w:t>
            </w:r>
          </w:p>
        </w:tc>
        <w:tc>
          <w:tcPr>
            <w:tcW w:w="74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BAE7ECA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Number of patients admitted to ICU for AILD during a specific year</w:t>
            </w:r>
          </w:p>
        </w:tc>
        <w:tc>
          <w:tcPr>
            <w:tcW w:w="124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2D32B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x 100</w:t>
            </w:r>
          </w:p>
        </w:tc>
      </w:tr>
      <w:tr w:rsidR="00152B8D" w:rsidRPr="00EE6DC3" w14:paraId="29190A53" w14:textId="77777777" w:rsidTr="00AA001F">
        <w:trPr>
          <w:trHeight w:val="340"/>
        </w:trPr>
        <w:tc>
          <w:tcPr>
            <w:tcW w:w="3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2EBFA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3BCD8" w14:textId="15414FD1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Number of alive patients in a specific year</w:t>
            </w:r>
          </w:p>
        </w:tc>
        <w:tc>
          <w:tcPr>
            <w:tcW w:w="12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0A14E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152B8D" w:rsidRPr="00EE6DC3" w14:paraId="0A299AF0" w14:textId="77777777" w:rsidTr="00AA001F">
        <w:trPr>
          <w:trHeight w:val="34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D597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C79D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1AFFF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</w:tbl>
    <w:p w14:paraId="79299FBB" w14:textId="77777777" w:rsidR="00152B8D" w:rsidRPr="00EE6DC3" w:rsidRDefault="00152B8D" w:rsidP="00152B8D">
      <w:pPr>
        <w:spacing w:line="480" w:lineRule="auto"/>
        <w:rPr>
          <w:rFonts w:ascii="Times New Roman" w:hAnsi="Times New Roman" w:cs="Times New Roman"/>
          <w:szCs w:val="20"/>
        </w:rPr>
      </w:pPr>
      <w:r w:rsidRPr="00EE6DC3">
        <w:rPr>
          <w:rFonts w:ascii="Times New Roman" w:hAnsi="Times New Roman" w:cs="Times New Roman"/>
          <w:szCs w:val="20"/>
        </w:rPr>
        <w:t>AILD; autoimmune liver disease; ER, emergency room; ICD, intensive care unit</w:t>
      </w:r>
    </w:p>
    <w:p w14:paraId="4CE1D220" w14:textId="77777777" w:rsidR="00152B8D" w:rsidRPr="00EE6DC3" w:rsidRDefault="00152B8D" w:rsidP="00152B8D">
      <w:pPr>
        <w:spacing w:line="480" w:lineRule="auto"/>
        <w:rPr>
          <w:rFonts w:ascii="Times New Roman" w:hAnsi="Times New Roman" w:cs="Times New Roman"/>
          <w:szCs w:val="20"/>
        </w:rPr>
      </w:pPr>
    </w:p>
    <w:p w14:paraId="74A287F1" w14:textId="77777777" w:rsidR="006D3B79" w:rsidRDefault="006D3B79" w:rsidP="00152B8D">
      <w:pPr>
        <w:spacing w:line="480" w:lineRule="auto"/>
        <w:rPr>
          <w:rFonts w:ascii="Times New Roman" w:hAnsi="Times New Roman" w:cs="Times New Roman"/>
          <w:b/>
          <w:bCs/>
          <w:szCs w:val="20"/>
        </w:rPr>
        <w:sectPr w:rsidR="006D3B79" w:rsidSect="00152B8D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1D051C90" w14:textId="62B73420" w:rsidR="00152B8D" w:rsidRPr="00EE6DC3" w:rsidRDefault="00152B8D" w:rsidP="00152B8D">
      <w:pPr>
        <w:spacing w:line="480" w:lineRule="auto"/>
        <w:rPr>
          <w:rFonts w:ascii="Times New Roman" w:hAnsi="Times New Roman" w:cs="Times New Roman"/>
          <w:szCs w:val="20"/>
        </w:rPr>
      </w:pPr>
      <w:r w:rsidRPr="00EE6DC3">
        <w:rPr>
          <w:rFonts w:ascii="Times New Roman" w:hAnsi="Times New Roman" w:cs="Times New Roman"/>
          <w:b/>
          <w:bCs/>
          <w:szCs w:val="20"/>
        </w:rPr>
        <w:lastRenderedPageBreak/>
        <w:t xml:space="preserve">Supplementary Table </w:t>
      </w:r>
      <w:r w:rsidR="00ED43A2">
        <w:rPr>
          <w:rFonts w:ascii="Times New Roman" w:hAnsi="Times New Roman" w:cs="Times New Roman"/>
          <w:b/>
          <w:bCs/>
          <w:szCs w:val="20"/>
        </w:rPr>
        <w:t>2</w:t>
      </w:r>
      <w:r w:rsidRPr="00EE6DC3">
        <w:rPr>
          <w:rFonts w:ascii="Times New Roman" w:hAnsi="Times New Roman" w:cs="Times New Roman"/>
          <w:b/>
          <w:bCs/>
          <w:szCs w:val="20"/>
        </w:rPr>
        <w:t>.</w:t>
      </w:r>
      <w:r w:rsidRPr="00EE6DC3">
        <w:rPr>
          <w:rFonts w:ascii="Times New Roman" w:hAnsi="Times New Roman" w:cs="Times New Roman"/>
          <w:szCs w:val="20"/>
        </w:rPr>
        <w:t xml:space="preserve"> Utilization of medical institutions in residential areas of AILD patients</w:t>
      </w:r>
    </w:p>
    <w:tbl>
      <w:tblPr>
        <w:tblW w:w="1028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2"/>
        <w:gridCol w:w="1337"/>
        <w:gridCol w:w="1271"/>
        <w:gridCol w:w="67"/>
        <w:gridCol w:w="1338"/>
        <w:gridCol w:w="1203"/>
        <w:gridCol w:w="135"/>
        <w:gridCol w:w="1338"/>
        <w:gridCol w:w="1338"/>
      </w:tblGrid>
      <w:tr w:rsidR="006D3B79" w:rsidRPr="00EE6DC3" w14:paraId="5A806B99" w14:textId="77777777" w:rsidTr="006D3B79">
        <w:trPr>
          <w:trHeight w:val="170"/>
        </w:trPr>
        <w:tc>
          <w:tcPr>
            <w:tcW w:w="226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8BB0" w14:textId="77777777" w:rsidR="006D3B79" w:rsidRPr="00EE6DC3" w:rsidRDefault="006D3B79" w:rsidP="006D3B7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260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C8B9A" w14:textId="489E9CE5" w:rsidR="006D3B79" w:rsidRPr="00EE6DC3" w:rsidRDefault="006D3B79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A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utoimmune hepatitis</w:t>
            </w:r>
          </w:p>
        </w:tc>
        <w:tc>
          <w:tcPr>
            <w:tcW w:w="2608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A7B53" w14:textId="2A3EBE4E" w:rsidR="006D3B79" w:rsidRPr="00EE6DC3" w:rsidRDefault="006D3B79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rimary biliary cholangitis</w:t>
            </w:r>
          </w:p>
        </w:tc>
        <w:tc>
          <w:tcPr>
            <w:tcW w:w="2811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6246E" w14:textId="1CC20F3A" w:rsidR="006D3B79" w:rsidRPr="00EE6DC3" w:rsidRDefault="006D3B79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Primary sclerosing cholangitis</w:t>
            </w:r>
          </w:p>
        </w:tc>
      </w:tr>
      <w:tr w:rsidR="00152B8D" w:rsidRPr="00EE6DC3" w14:paraId="54E1ACB7" w14:textId="77777777" w:rsidTr="006D3B79">
        <w:trPr>
          <w:trHeight w:val="170"/>
        </w:trPr>
        <w:tc>
          <w:tcPr>
            <w:tcW w:w="22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CAC0B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0E534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Male</w:t>
            </w:r>
          </w:p>
          <w:p w14:paraId="0C75F979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(n=1640)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F05AEB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Female</w:t>
            </w:r>
          </w:p>
          <w:p w14:paraId="33DCB98C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(n=8572)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6F0F9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Male</w:t>
            </w:r>
          </w:p>
          <w:p w14:paraId="2C175461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(n=1135)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CD180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Female</w:t>
            </w:r>
          </w:p>
          <w:p w14:paraId="04CDE130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(n=5649)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449F10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Male</w:t>
            </w:r>
          </w:p>
          <w:p w14:paraId="08972499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(n=449)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63B7C2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Female</w:t>
            </w:r>
          </w:p>
          <w:p w14:paraId="718D4D76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(n=439)</w:t>
            </w:r>
          </w:p>
        </w:tc>
      </w:tr>
      <w:tr w:rsidR="00152B8D" w:rsidRPr="00EE6DC3" w14:paraId="0395FC23" w14:textId="77777777" w:rsidTr="006D3B79">
        <w:trPr>
          <w:trHeight w:val="170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ABC444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Seoul Special City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5521A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391 (95.6%)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B6A69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1967 (94.6%)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E3C7A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314 (96%)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2D13E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1530 (94.5%)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DE7D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75 (92.6%)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2646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71 (87.7%)</w:t>
            </w:r>
          </w:p>
        </w:tc>
      </w:tr>
      <w:tr w:rsidR="00152B8D" w:rsidRPr="00EE6DC3" w14:paraId="7320BA18" w14:textId="77777777" w:rsidTr="006D3B79">
        <w:trPr>
          <w:trHeight w:val="170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80BD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Incheon</w:t>
            </w:r>
            <w:r w:rsidRPr="00EE6DC3">
              <w:rPr>
                <w:rFonts w:ascii="Times New Roman" w:hAnsi="Times New Roman" w:cs="Times New Roman"/>
                <w:szCs w:val="20"/>
                <w:vertAlign w:val="superscript"/>
              </w:rPr>
              <w:t>*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5AB14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57 (68.7%)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0DEA2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283 (63.6%)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9A175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 (63.8%)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3A640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275 (68.6%)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A730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 (50%)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3C747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 (65.4%)</w:t>
            </w:r>
          </w:p>
        </w:tc>
      </w:tr>
      <w:tr w:rsidR="00152B8D" w:rsidRPr="00EE6DC3" w14:paraId="66DD7D87" w14:textId="77777777" w:rsidTr="006D3B79">
        <w:trPr>
          <w:trHeight w:val="170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0199D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Gyeonggi-do</w:t>
            </w:r>
            <w:r w:rsidRPr="00EE6DC3">
              <w:rPr>
                <w:rFonts w:ascii="Times New Roman" w:hAnsi="Times New Roman" w:cs="Times New Roman"/>
                <w:color w:val="333333"/>
                <w:szCs w:val="20"/>
                <w:shd w:val="clear" w:color="auto" w:fill="FFFFFF"/>
                <w:vertAlign w:val="superscript"/>
              </w:rPr>
              <w:t>¥</w:t>
            </w: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6F48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179 (48.5%)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EF6E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1124 (57.1%)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E135E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159 (54.5%)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9F722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854 (57.9%)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A21B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 (44.3%)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959D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51 (47.2%)</w:t>
            </w:r>
          </w:p>
        </w:tc>
      </w:tr>
      <w:tr w:rsidR="00152B8D" w:rsidRPr="00EE6DC3" w14:paraId="540427C4" w14:textId="77777777" w:rsidTr="006D3B79">
        <w:trPr>
          <w:trHeight w:val="170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5878C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Daejeon</w:t>
            </w:r>
            <w:r w:rsidRPr="00EE6DC3">
              <w:rPr>
                <w:rFonts w:ascii="Times New Roman" w:hAnsi="Times New Roman" w:cs="Times New Roman"/>
                <w:szCs w:val="20"/>
                <w:vertAlign w:val="superscript"/>
              </w:rPr>
              <w:t>*</w:t>
            </w: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Sejong</w:t>
            </w:r>
            <w:r w:rsidRPr="00EE6DC3">
              <w:rPr>
                <w:rFonts w:ascii="Times New Roman" w:hAnsi="Times New Roman" w:cs="Times New Roman"/>
                <w:szCs w:val="20"/>
                <w:vertAlign w:val="superscript"/>
              </w:rPr>
              <w:t>*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E817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36 (72%)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D9937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198 (74.4%)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BAB52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 (64.7%)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8488D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123 (70.3%)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01F2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 (42.9%)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67A5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 (46.7%)</w:t>
            </w:r>
          </w:p>
        </w:tc>
      </w:tr>
      <w:tr w:rsidR="00152B8D" w:rsidRPr="00EE6DC3" w14:paraId="15D504B6" w14:textId="77777777" w:rsidTr="006D3B79">
        <w:trPr>
          <w:trHeight w:val="170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669BD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Chungcheong-do</w:t>
            </w:r>
            <w:r w:rsidRPr="00EE6DC3">
              <w:rPr>
                <w:rFonts w:ascii="Times New Roman" w:hAnsi="Times New Roman" w:cs="Times New Roman"/>
                <w:color w:val="333333"/>
                <w:szCs w:val="20"/>
                <w:shd w:val="clear" w:color="auto" w:fill="FFFFFF"/>
                <w:vertAlign w:val="superscript"/>
              </w:rPr>
              <w:t>¥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41D6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37 (33.6%)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A833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147 (28.2%)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E973B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37 (40.7%)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C58B9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101 (32.1%)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48414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 (45.8%)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BD772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 (64.5%)</w:t>
            </w:r>
          </w:p>
        </w:tc>
      </w:tr>
      <w:tr w:rsidR="00152B8D" w:rsidRPr="00EE6DC3" w14:paraId="4E6BA26A" w14:textId="77777777" w:rsidTr="006D3B79">
        <w:trPr>
          <w:trHeight w:val="170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27ADB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Busan</w:t>
            </w:r>
            <w:r w:rsidRPr="00EE6DC3">
              <w:rPr>
                <w:rFonts w:ascii="Times New Roman" w:hAnsi="Times New Roman" w:cs="Times New Roman"/>
                <w:szCs w:val="20"/>
                <w:vertAlign w:val="superscript"/>
              </w:rPr>
              <w:t>*</w:t>
            </w: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Daegu</w:t>
            </w:r>
            <w:r w:rsidRPr="00EE6DC3">
              <w:rPr>
                <w:rFonts w:ascii="Times New Roman" w:hAnsi="Times New Roman" w:cs="Times New Roman"/>
                <w:szCs w:val="20"/>
                <w:vertAlign w:val="superscript"/>
              </w:rPr>
              <w:t>*</w:t>
            </w: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Ulsan</w:t>
            </w:r>
            <w:r w:rsidRPr="00EE6DC3">
              <w:rPr>
                <w:rFonts w:ascii="Times New Roman" w:hAnsi="Times New Roman" w:cs="Times New Roman"/>
                <w:szCs w:val="20"/>
                <w:vertAlign w:val="superscript"/>
              </w:rPr>
              <w:t>*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FFB00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227 (84.4%)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D07DE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1275 (86.8%)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39375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112 (79.4%)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D81B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554 (78.5%)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B4D29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48 (78.7%)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176E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39 (76.5%)</w:t>
            </w:r>
          </w:p>
        </w:tc>
      </w:tr>
      <w:tr w:rsidR="00152B8D" w:rsidRPr="00EE6DC3" w14:paraId="218D740A" w14:textId="77777777" w:rsidTr="006D3B79">
        <w:trPr>
          <w:trHeight w:val="170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292FA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Gyeongsang</w:t>
            </w:r>
            <w:proofErr w:type="spellEnd"/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-do</w:t>
            </w:r>
            <w:r w:rsidRPr="00EE6DC3">
              <w:rPr>
                <w:rFonts w:ascii="Times New Roman" w:hAnsi="Times New Roman" w:cs="Times New Roman"/>
                <w:color w:val="333333"/>
                <w:szCs w:val="20"/>
                <w:shd w:val="clear" w:color="auto" w:fill="FFFFFF"/>
                <w:vertAlign w:val="superscript"/>
              </w:rPr>
              <w:t>¥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D4BD3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67 (37.9%)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B0AC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242 (28.9%)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09A37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37 (40.2%)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00C0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111 (27.5%)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BE9C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44 (62%)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3400F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46 (75.4%)</w:t>
            </w:r>
          </w:p>
        </w:tc>
      </w:tr>
      <w:tr w:rsidR="00152B8D" w:rsidRPr="00EE6DC3" w14:paraId="458CD1CA" w14:textId="77777777" w:rsidTr="006D3B79">
        <w:trPr>
          <w:trHeight w:val="170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6F63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Gwangju</w:t>
            </w:r>
            <w:r w:rsidRPr="00EE6DC3">
              <w:rPr>
                <w:rFonts w:ascii="Times New Roman" w:hAnsi="Times New Roman" w:cs="Times New Roman"/>
                <w:szCs w:val="20"/>
                <w:vertAlign w:val="superscript"/>
              </w:rPr>
              <w:t>*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2F4F1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 (63%)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BA270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96 (72.7%)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50D7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 (70.6%)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441D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47 (54.7%)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D79D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 (52.9%)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27C06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 (42.9%)</w:t>
            </w:r>
          </w:p>
        </w:tc>
      </w:tr>
      <w:tr w:rsidR="00152B8D" w:rsidRPr="00EE6DC3" w14:paraId="54696A00" w14:textId="77777777" w:rsidTr="006D3B79">
        <w:trPr>
          <w:trHeight w:val="170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90388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Jeolla</w:t>
            </w:r>
            <w:proofErr w:type="spellEnd"/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-do</w:t>
            </w:r>
            <w:r w:rsidRPr="00EE6DC3">
              <w:rPr>
                <w:rFonts w:ascii="Times New Roman" w:hAnsi="Times New Roman" w:cs="Times New Roman"/>
                <w:color w:val="333333"/>
                <w:szCs w:val="20"/>
                <w:shd w:val="clear" w:color="auto" w:fill="FFFFFF"/>
                <w:vertAlign w:val="superscript"/>
              </w:rPr>
              <w:t>¥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4761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38 (44.7%)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3F50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237 (49.7%)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A932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43 (58.1%)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0A16E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110 (40.7%)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D0A0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34 (73.9%)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77E5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32 (69.6%)</w:t>
            </w:r>
          </w:p>
        </w:tc>
      </w:tr>
      <w:tr w:rsidR="00152B8D" w:rsidRPr="00EE6DC3" w14:paraId="05D3690A" w14:textId="77777777" w:rsidTr="006D3B79">
        <w:trPr>
          <w:trHeight w:val="170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6BB9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Gangwon-do</w:t>
            </w:r>
            <w:r w:rsidRPr="00EE6DC3">
              <w:rPr>
                <w:rFonts w:ascii="Times New Roman" w:hAnsi="Times New Roman" w:cs="Times New Roman"/>
                <w:color w:val="333333"/>
                <w:szCs w:val="20"/>
                <w:shd w:val="clear" w:color="auto" w:fill="FFFFFF"/>
                <w:vertAlign w:val="superscript"/>
              </w:rPr>
              <w:t>¥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7D5D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25 (56.8%)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14A6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152 (55.1%)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2987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 (52%)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5F863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47 (32%)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6A75B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 (53.3%)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F5382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 (75%)</w:t>
            </w:r>
          </w:p>
        </w:tc>
      </w:tr>
      <w:tr w:rsidR="00152B8D" w:rsidRPr="00EE6DC3" w14:paraId="10C372C0" w14:textId="77777777" w:rsidTr="006D3B79">
        <w:trPr>
          <w:trHeight w:val="170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4AB3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proofErr w:type="spellStart"/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Jeju</w:t>
            </w:r>
            <w:proofErr w:type="spellEnd"/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-do</w:t>
            </w:r>
            <w:r w:rsidRPr="00EE6DC3">
              <w:rPr>
                <w:rFonts w:ascii="Times New Roman" w:hAnsi="Times New Roman" w:cs="Times New Roman"/>
                <w:color w:val="333333"/>
                <w:szCs w:val="20"/>
                <w:shd w:val="clear" w:color="auto" w:fill="FFFFFF"/>
                <w:vertAlign w:val="superscript"/>
              </w:rPr>
              <w:t>¥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72FF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 (73.3%)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75C6D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79 (83.2%)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BFDB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 (83.3%)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EA95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35 (70%)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2E8B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 (66.7%)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B7139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 (60%)</w:t>
            </w:r>
          </w:p>
        </w:tc>
      </w:tr>
      <w:tr w:rsidR="00152B8D" w:rsidRPr="00EE6DC3" w14:paraId="30CA7E05" w14:textId="77777777" w:rsidTr="006D3B79">
        <w:trPr>
          <w:trHeight w:val="170"/>
        </w:trPr>
        <w:tc>
          <w:tcPr>
            <w:tcW w:w="22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14:paraId="3515D777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Missing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7AE0C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 (0.0%)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CD694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 (0.0%)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20CBE5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 (0.0%)</w:t>
            </w:r>
          </w:p>
        </w:tc>
        <w:tc>
          <w:tcPr>
            <w:tcW w:w="133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B121E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 (0.0%)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2E18A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 (0.0%)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34066" w14:textId="77777777" w:rsidR="00152B8D" w:rsidRPr="00EE6DC3" w:rsidRDefault="00152B8D" w:rsidP="006D3B79">
            <w:pPr>
              <w:widowControl/>
              <w:wordWrap/>
              <w:autoSpaceDE/>
              <w:autoSpaceDN/>
              <w:spacing w:after="0"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EE6DC3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 (0.0%)</w:t>
            </w:r>
          </w:p>
        </w:tc>
      </w:tr>
    </w:tbl>
    <w:p w14:paraId="63514E1F" w14:textId="77777777" w:rsidR="00152B8D" w:rsidRPr="00EE6DC3" w:rsidRDefault="00152B8D" w:rsidP="00152B8D">
      <w:pPr>
        <w:spacing w:line="480" w:lineRule="auto"/>
        <w:rPr>
          <w:rFonts w:ascii="Times New Roman" w:hAnsi="Times New Roman" w:cs="Times New Roman"/>
          <w:szCs w:val="20"/>
        </w:rPr>
      </w:pPr>
      <w:r w:rsidRPr="00EE6DC3">
        <w:rPr>
          <w:rFonts w:ascii="Times New Roman" w:hAnsi="Times New Roman" w:cs="Times New Roman"/>
          <w:szCs w:val="20"/>
        </w:rPr>
        <w:t>Values are expressed as frequency (percentage).</w:t>
      </w:r>
    </w:p>
    <w:p w14:paraId="412EDFF7" w14:textId="77777777" w:rsidR="00152B8D" w:rsidRPr="00EE6DC3" w:rsidRDefault="00152B8D" w:rsidP="00152B8D">
      <w:pPr>
        <w:spacing w:line="480" w:lineRule="auto"/>
        <w:rPr>
          <w:rFonts w:ascii="Times New Roman" w:hAnsi="Times New Roman" w:cs="Times New Roman"/>
          <w:szCs w:val="20"/>
        </w:rPr>
      </w:pPr>
      <w:r w:rsidRPr="00EE6DC3">
        <w:rPr>
          <w:rFonts w:ascii="Times New Roman" w:hAnsi="Times New Roman" w:cs="Times New Roman"/>
          <w:szCs w:val="20"/>
          <w:vertAlign w:val="superscript"/>
        </w:rPr>
        <w:t>*</w:t>
      </w:r>
      <w:r w:rsidRPr="00EE6DC3">
        <w:rPr>
          <w:rFonts w:ascii="Times New Roman" w:hAnsi="Times New Roman" w:cs="Times New Roman"/>
          <w:szCs w:val="20"/>
        </w:rPr>
        <w:t>Metropolitan city or special self-governing city</w:t>
      </w:r>
    </w:p>
    <w:p w14:paraId="3E52E55E" w14:textId="77777777" w:rsidR="00152B8D" w:rsidRPr="00EE6DC3" w:rsidRDefault="00152B8D" w:rsidP="00152B8D">
      <w:pPr>
        <w:spacing w:line="480" w:lineRule="auto"/>
        <w:rPr>
          <w:rFonts w:ascii="Times New Roman" w:hAnsi="Times New Roman" w:cs="Times New Roman"/>
          <w:szCs w:val="20"/>
        </w:rPr>
      </w:pPr>
      <w:r w:rsidRPr="00EE6DC3">
        <w:rPr>
          <w:rFonts w:ascii="Times New Roman" w:hAnsi="Times New Roman" w:cs="Times New Roman"/>
          <w:color w:val="333333"/>
          <w:szCs w:val="20"/>
          <w:shd w:val="clear" w:color="auto" w:fill="FFFFFF"/>
          <w:vertAlign w:val="superscript"/>
        </w:rPr>
        <w:t>¥</w:t>
      </w:r>
      <w:r w:rsidRPr="00EE6DC3">
        <w:rPr>
          <w:rFonts w:ascii="Times New Roman" w:hAnsi="Times New Roman" w:cs="Times New Roman"/>
          <w:szCs w:val="20"/>
        </w:rPr>
        <w:t>Province</w:t>
      </w:r>
    </w:p>
    <w:sectPr w:rsidR="00152B8D" w:rsidRPr="00EE6DC3" w:rsidSect="00152B8D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AC9E3" w14:textId="77777777" w:rsidR="00ED43A2" w:rsidRDefault="00ED43A2" w:rsidP="00ED43A2">
      <w:pPr>
        <w:spacing w:after="0" w:line="240" w:lineRule="auto"/>
      </w:pPr>
      <w:r>
        <w:separator/>
      </w:r>
    </w:p>
  </w:endnote>
  <w:endnote w:type="continuationSeparator" w:id="0">
    <w:p w14:paraId="52EA6A83" w14:textId="77777777" w:rsidR="00ED43A2" w:rsidRDefault="00ED43A2" w:rsidP="00ED4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31412" w14:textId="77777777" w:rsidR="00ED43A2" w:rsidRDefault="00ED43A2" w:rsidP="00ED43A2">
      <w:pPr>
        <w:spacing w:after="0" w:line="240" w:lineRule="auto"/>
      </w:pPr>
      <w:r>
        <w:separator/>
      </w:r>
    </w:p>
  </w:footnote>
  <w:footnote w:type="continuationSeparator" w:id="0">
    <w:p w14:paraId="64701FE8" w14:textId="77777777" w:rsidR="00ED43A2" w:rsidRDefault="00ED43A2" w:rsidP="00ED43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B8D"/>
    <w:rsid w:val="00152B8D"/>
    <w:rsid w:val="006D3B79"/>
    <w:rsid w:val="00A04167"/>
    <w:rsid w:val="00E05EF5"/>
    <w:rsid w:val="00ED4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819343"/>
  <w15:chartTrackingRefBased/>
  <w15:docId w15:val="{189C2E29-213C-4C6C-831C-04BB279CF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2B8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43A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D43A2"/>
  </w:style>
  <w:style w:type="paragraph" w:styleId="a4">
    <w:name w:val="footer"/>
    <w:basedOn w:val="a"/>
    <w:link w:val="Char0"/>
    <w:uiPriority w:val="99"/>
    <w:unhideWhenUsed/>
    <w:rsid w:val="00ED43A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D43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554</Words>
  <Characters>3159</Characters>
  <Application>Microsoft Office Word</Application>
  <DocSecurity>0</DocSecurity>
  <Lines>26</Lines>
  <Paragraphs>7</Paragraphs>
  <ScaleCrop>false</ScaleCrop>
  <Company/>
  <LinksUpToDate>false</LinksUpToDate>
  <CharactersWithSpaces>3706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임지혜</dc:creator>
  <cp:keywords/>
  <dc:description/>
  <cp:lastModifiedBy>임지혜</cp:lastModifiedBy>
  <cp:revision>4</cp:revision>
  <dcterms:created xsi:type="dcterms:W3CDTF">2022-09-26T06:53:00Z</dcterms:created>
  <dcterms:modified xsi:type="dcterms:W3CDTF">2022-11-17T11:52:00Z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DRClass">
    <vt:lpwstr>0</vt:lpwstr>
  </property>
  <property fmtid="{D5CDD505-2E9C-101B-9397-08002B2CF9AE}" pid="3" name="FDRSet">
    <vt:lpwstr>manual</vt:lpwstr>
  </property>
</Properties>
</file>