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00883" w14:textId="625F804A" w:rsidR="004D078F" w:rsidRDefault="00376944">
      <w:pPr>
        <w:rPr>
          <w:b/>
        </w:rPr>
      </w:pPr>
      <w:r>
        <w:rPr>
          <w:b/>
        </w:rPr>
        <w:t xml:space="preserve">Choice of </w:t>
      </w:r>
      <w:r w:rsidRPr="00376944">
        <w:rPr>
          <w:b/>
        </w:rPr>
        <w:t>N</w:t>
      </w:r>
      <w:r>
        <w:rPr>
          <w:b/>
        </w:rPr>
        <w:t xml:space="preserve">umber of </w:t>
      </w:r>
      <w:r w:rsidR="00C940D2">
        <w:rPr>
          <w:b/>
        </w:rPr>
        <w:t xml:space="preserve">White Matter </w:t>
      </w:r>
      <w:r>
        <w:rPr>
          <w:b/>
        </w:rPr>
        <w:t>Independent Components</w:t>
      </w:r>
      <w:r w:rsidR="00F82A5C">
        <w:rPr>
          <w:b/>
        </w:rPr>
        <w:t xml:space="preserve"> for this study</w:t>
      </w:r>
      <w:r>
        <w:rPr>
          <w:b/>
        </w:rPr>
        <w:t>:</w:t>
      </w:r>
    </w:p>
    <w:p w14:paraId="3AA34D8D" w14:textId="7CF9B17E" w:rsidR="00376944" w:rsidRDefault="00376944" w:rsidP="00376944">
      <w:pPr>
        <w:spacing w:line="360" w:lineRule="auto"/>
        <w:jc w:val="both"/>
      </w:pPr>
      <w:r>
        <w:t xml:space="preserve">The </w:t>
      </w:r>
      <w:r w:rsidR="00B315F7">
        <w:t>components generated by ICA from</w:t>
      </w:r>
      <w:r>
        <w:t xml:space="preserve"> fMRI data generally denotes a functional network which is spatially independent from other networks. </w:t>
      </w:r>
      <w:r w:rsidR="00BB4CFF">
        <w:t>Choosing</w:t>
      </w:r>
      <w:r w:rsidR="00B315F7">
        <w:t xml:space="preserve"> the right number of </w:t>
      </w:r>
      <w:r w:rsidR="00FA6681">
        <w:t>components</w:t>
      </w:r>
      <w:r w:rsidR="00B315F7">
        <w:t xml:space="preserve"> has always been</w:t>
      </w:r>
      <w:r w:rsidR="00911857">
        <w:t xml:space="preserve"> debated in ICA literature</w:t>
      </w:r>
      <w:r w:rsidR="00B315F7">
        <w:t xml:space="preserve">. </w:t>
      </w:r>
      <w:r>
        <w:t>If more components are chosen, single networks may divide into weaker subnetworks, each of which is represented by an independent component</w:t>
      </w:r>
      <w:r>
        <w:fldChar w:fldCharType="begin" w:fldLock="1"/>
      </w:r>
      <w:r w:rsidR="00FC543A">
        <w:instrText>ADDIN CSL_CITATION {"citationItems":[{"id":"ITEM-1","itemData":{"DOI":"10.1371/journal.pone.0066572","ISSN":"19326203","PMID":"23825545","abstract":"Independent component analysis (ICA) can identify covarying functional networks in the resting brain. Despite its relatively widespread use, the potential of the temporal information (unlike spatial information) obtained by ICA from resting state fMRI (RS-fMRI) data is not always fully utilized. In this study, we systematically investigated which features in ICA of resting-state fMRI relate to behaviour, with stop signal reaction time (SSRT) in a stop-signal task taken as a test case. We did this by correlating SSRT with the following three kinds of measure obtained from RS-fMRI data: (1) the amplitude of each resting state network (RSN) (evaluated by the standard deviation of the RSN timeseries), (2) the temporal correlation between every pair of RSN timeseries, and (3) the spatial map of each RSN. For multiple networks, we found significant correlations not only between SSRT and spatial maps, but also between SSRT and network activity amplitude. Most of these correlations are of functional interpretability. The temporal correlations between RSN pairs were of functional significance, but these correlations did not appear to be very sensitive to finding SSRT correlations. In addition, we also investigated the effects of the decomposition dimension, spatial smoothing and Z-transformation of the spatial maps, as well as the techniques for evaluating the temporal correlation between RSN timeseries. Overall, the temporal information acquired by ICA enabled us to investigate brain function from a complementary perspective to the information provided by spatial maps. © 2013 Tian et al.","author":[{"dropping-particle":"","family":"Tian","given":"Lixia","non-dropping-particle":"","parse-names":false,"suffix":""},{"dropping-particle":"","family":"Kong","given":"Yazhuo","non-dropping-particle":"","parse-names":false,"suffix":""},{"dropping-particle":"","family":"Ren","given":"Juejing","non-dropping-particle":"","parse-names":false,"suffix":""},{"dropping-particle":"","family":"Varoquaux","given":"Gaël","non-dropping-particle":"","parse-names":false,"suffix":""},{"dropping-particle":"","family":"Zang","given":"Yufeng","non-dropping-particle":"","parse-names":false,"suffix":""},{"dropping-particle":"","family":"Smith","given":"Stephen M.","non-dropping-particle":"","parse-names":false,"suffix":""}],"container-title":"PLoS ONE","id":"ITEM-1","issue":"6","issued":{"date-parts":[["2013"]]},"title":"Spatial vs. Temporal Features in ICA of Resting-State fMRI - A Quantitative and Qualitative Investigation in the Context of Response Inhibition","type":"article-journal","volume":"8"},"uris":["http://www.mendeley.com/documents/?uuid=2cec5ee0-9ca8-46ff-b34a-99c82d57b972"]},{"id":"ITEM-2","itemData":{"DOI":"10.1073/pnas.0905267106","ISSN":"00278424","PMID":"19620724","abstract":"Neural connections, providing the substrate for functional networks, exist whether or not they are functionally active at any given moment. However, it is not known to what extent brain regions are continuously interacting when the brain is \"at rest.\" In this work, we identify the major explicit activation networks by carrying out an image-based activation network analysis of thousands of separate activation maps derived from the BrainMap database of functional imaging studies, involving nearly 30,000 human subjects. Independently, we extract the major covarying networks in the resting brain, as imaged with functional magnetic resonance imaging in 36 subjects at rest. The sets of major brain networks, and their decompositions into subnetworks, show close correspondence between the independent analyses of resting and activation brain dynamics. We conclude that the full repertoire of functional networks utilized by the brain in action is continuously and dynamically \"active\" even when at \"rest.\".","author":[{"dropping-particle":"","family":"Smith","given":"Stephen M.","non-dropping-particle":"","parse-names":false,"suffix":""},{"dropping-particle":"","family":"Fox","given":"Peter T.","non-dropping-particle":"","parse-names":false,"suffix":""},{"dropping-particle":"","family":"Miller","given":"Karla L.","non-dropping-particle":"","parse-names":false,"suffix":""},{"dropping-particle":"","family":"Glahn","given":"David C.","non-dropping-particle":"","parse-names":false,"suffix":""},{"dropping-particle":"","family":"Fox","given":"P. Mickle","non-dropping-particle":"","parse-names":false,"suffix":""},{"dropping-particle":"","family":"Mackay","given":"Clare E.","non-dropping-particle":"","parse-names":false,"suffix":""},{"dropping-particle":"","family":"Filippini","given":"Nicola","non-dropping-particle":"","parse-names":false,"suffix":""},{"dropping-particle":"","family":"Watkins","given":"Kate E.","non-dropping-particle":"","parse-names":false,"suffix":""},{"dropping-particle":"","family":"Toro","given":"Roberto","non-dropping-particle":"","parse-names":false,"suffix":""},{"dropping-particle":"","family":"Laird","given":"Angela R.","non-dropping-particle":"","parse-names":false,"suffix":""},{"dropping-particle":"","family":"Beckmann","given":"Christian F.","non-dropping-particle":"","parse-names":false,"suffix":""}],"container-title":"Proceedings of the National Academy of Sciences of the United States of America","id":"ITEM-2","issue":"31","issued":{"date-parts":[["2009"]]},"page":"13040-13045","title":"Correspondence of the brain's functional architecture during activation and rest","type":"article-journal","volume":"106"},"uris":["http://www.mendeley.com/documents/?uuid=063a10ac-6251-4b93-a1cb-05cd45aa8b0e"]}],"mendeley":{"formattedCitation":"&lt;sup&gt;1,2&lt;/sup&gt;","plainTextFormattedCitation":"1,2","previouslyFormattedCitation":"&lt;sup&gt;2,3&lt;/sup&gt;"},"properties":{"noteIndex":0},"schema":"https://github.com/citation-style-language/schema/raw/master/csl-citation.json"}</w:instrText>
      </w:r>
      <w:r>
        <w:fldChar w:fldCharType="separate"/>
      </w:r>
      <w:r w:rsidR="00FC543A" w:rsidRPr="00FC543A">
        <w:rPr>
          <w:noProof/>
          <w:vertAlign w:val="superscript"/>
        </w:rPr>
        <w:t>1,2</w:t>
      </w:r>
      <w:r>
        <w:fldChar w:fldCharType="end"/>
      </w:r>
      <w:r>
        <w:t>. But larger numbers of components also are needed to identify finer scale networks. In one such study Tien et al has shown that a single motor network is divided into 4 subnetworks when more than an optimal number of components is chosen</w:t>
      </w:r>
      <w:r w:rsidR="00911857">
        <w:fldChar w:fldCharType="begin" w:fldLock="1"/>
      </w:r>
      <w:r w:rsidR="00FC543A">
        <w:instrText>ADDIN CSL_CITATION {"citationItems":[{"id":"ITEM-1","itemData":{"DOI":"10.1371/journal.pone.0066572","ISSN":"19326203","PMID":"23825545","abstract":"Independent component analysis (ICA) can identify covarying functional networks in the resting brain. Despite its relatively widespread use, the potential of the temporal information (unlike spatial information) obtained by ICA from resting state fMRI (RS-fMRI) data is not always fully utilized. In this study, we systematically investigated which features in ICA of resting-state fMRI relate to behaviour, with stop signal reaction time (SSRT) in a stop-signal task taken as a test case. We did this by correlating SSRT with the following three kinds of measure obtained from RS-fMRI data: (1) the amplitude of each resting state network (RSN) (evaluated by the standard deviation of the RSN timeseries), (2) the temporal correlation between every pair of RSN timeseries, and (3) the spatial map of each RSN. For multiple networks, we found significant correlations not only between SSRT and spatial maps, but also between SSRT and network activity amplitude. Most of these correlations are of functional interpretability. The temporal correlations between RSN pairs were of functional significance, but these correlations did not appear to be very sensitive to finding SSRT correlations. In addition, we also investigated the effects of the decomposition dimension, spatial smoothing and Z-transformation of the spatial maps, as well as the techniques for evaluating the temporal correlation between RSN timeseries. Overall, the temporal information acquired by ICA enabled us to investigate brain function from a complementary perspective to the information provided by spatial maps. © 2013 Tian et al.","author":[{"dropping-particle":"","family":"Tian","given":"Lixia","non-dropping-particle":"","parse-names":false,"suffix":""},{"dropping-particle":"","family":"Kong","given":"Yazhuo","non-dropping-particle":"","parse-names":false,"suffix":""},{"dropping-particle":"","family":"Ren","given":"Juejing","non-dropping-particle":"","parse-names":false,"suffix":""},{"dropping-particle":"","family":"Varoquaux","given":"Gaël","non-dropping-particle":"","parse-names":false,"suffix":""},{"dropping-particle":"","family":"Zang","given":"Yufeng","non-dropping-particle":"","parse-names":false,"suffix":""},{"dropping-particle":"","family":"Smith","given":"Stephen M.","non-dropping-particle":"","parse-names":false,"suffix":""}],"container-title":"PLoS ONE","id":"ITEM-1","issue":"6","issued":{"date-parts":[["2013"]]},"title":"Spatial vs. Temporal Features in ICA of Resting-State fMRI - A Quantitative and Qualitative Investigation in the Context of Response Inhibition","type":"article-journal","volume":"8"},"uris":["http://www.mendeley.com/documents/?uuid=2cec5ee0-9ca8-46ff-b34a-99c82d57b972"]}],"mendeley":{"formattedCitation":"&lt;sup&gt;1&lt;/sup&gt;","plainTextFormattedCitation":"1","previouslyFormattedCitation":"&lt;sup&gt;2&lt;/sup&gt;"},"properties":{"noteIndex":0},"schema":"https://github.com/citation-style-language/schema/raw/master/csl-citation.json"}</w:instrText>
      </w:r>
      <w:r w:rsidR="00911857">
        <w:fldChar w:fldCharType="separate"/>
      </w:r>
      <w:r w:rsidR="00FC543A" w:rsidRPr="00FC543A">
        <w:rPr>
          <w:noProof/>
          <w:vertAlign w:val="superscript"/>
        </w:rPr>
        <w:t>1</w:t>
      </w:r>
      <w:r w:rsidR="00911857">
        <w:fldChar w:fldCharType="end"/>
      </w:r>
      <w:r>
        <w:t xml:space="preserve">. </w:t>
      </w:r>
    </w:p>
    <w:p w14:paraId="25E2EA66" w14:textId="172D91E6" w:rsidR="00652E41" w:rsidRDefault="00F82A5C" w:rsidP="00376944">
      <w:pPr>
        <w:spacing w:line="360" w:lineRule="auto"/>
        <w:jc w:val="both"/>
      </w:pPr>
      <w:r>
        <w:t xml:space="preserve">We used a combination of guidelines which included </w:t>
      </w:r>
      <w:r w:rsidR="00B315F7">
        <w:t xml:space="preserve">previous </w:t>
      </w:r>
      <w:r>
        <w:t>literature and empirical evidence from our study</w:t>
      </w:r>
      <w:r w:rsidR="00911857">
        <w:t xml:space="preserve"> to decide the number of components to use</w:t>
      </w:r>
      <w:r>
        <w:t xml:space="preserve">. From literature, we know that the major spinal cord WM tracts include Dorsal Column tracts, bilateral </w:t>
      </w:r>
      <w:proofErr w:type="spellStart"/>
      <w:r>
        <w:t>Spino</w:t>
      </w:r>
      <w:proofErr w:type="spellEnd"/>
      <w:r>
        <w:t>-Cerebe</w:t>
      </w:r>
      <w:r w:rsidR="00652E41">
        <w:t>llar tracts, bilateral Cortico-S</w:t>
      </w:r>
      <w:r>
        <w:t xml:space="preserve">pinal tracts, bilateral </w:t>
      </w:r>
      <w:proofErr w:type="spellStart"/>
      <w:r>
        <w:t>Spino</w:t>
      </w:r>
      <w:proofErr w:type="spellEnd"/>
      <w:r>
        <w:t xml:space="preserve">-Thalamic </w:t>
      </w:r>
      <w:r w:rsidR="00652E41">
        <w:t xml:space="preserve">Tracts, bilateral </w:t>
      </w:r>
      <w:proofErr w:type="spellStart"/>
      <w:r w:rsidR="00652E41">
        <w:t>Anterio</w:t>
      </w:r>
      <w:proofErr w:type="spellEnd"/>
      <w:r w:rsidR="00652E41">
        <w:t>-Cortico-Spinal Tracts and bilat</w:t>
      </w:r>
      <w:r w:rsidR="00911857">
        <w:t>eral Extrapyramidal tracts</w:t>
      </w:r>
      <w:r w:rsidR="00911857">
        <w:fldChar w:fldCharType="begin" w:fldLock="1"/>
      </w:r>
      <w:r w:rsidR="00FC543A">
        <w:instrText>ADDIN CSL_CITATION {"citationItems":[{"id":"ITEM-1","itemData":{"id":"ITEM-1","issued":{"date-parts":[["0"]]},"publisher":"Department of Neurobiology and Anatomy at The University of Texas Health Science Center at Houston, McGovern Medical School.","title":"Neuroscience Online","type":"book"},"uris":["http://www.mendeley.com/documents/?uuid=ea9bb280-14bb-4069-ac3a-a773073363bf"]}],"mendeley":{"formattedCitation":"&lt;sup&gt;3&lt;/sup&gt;","plainTextFormattedCitation":"3","previouslyFormattedCitation":"&lt;sup&gt;4&lt;/sup&gt;"},"properties":{"noteIndex":0},"schema":"https://github.com/citation-style-language/schema/raw/master/csl-citation.json"}</w:instrText>
      </w:r>
      <w:r w:rsidR="00911857">
        <w:fldChar w:fldCharType="separate"/>
      </w:r>
      <w:r w:rsidR="00FC543A" w:rsidRPr="00FC543A">
        <w:rPr>
          <w:noProof/>
          <w:vertAlign w:val="superscript"/>
        </w:rPr>
        <w:t>3</w:t>
      </w:r>
      <w:r w:rsidR="00911857">
        <w:fldChar w:fldCharType="end"/>
      </w:r>
      <w:r>
        <w:t xml:space="preserve">. </w:t>
      </w:r>
      <w:r w:rsidR="00B315F7">
        <w:t>W</w:t>
      </w:r>
      <w:r>
        <w:t xml:space="preserve">e did an empirical study on the </w:t>
      </w:r>
      <w:r w:rsidR="00FA6681">
        <w:t>resting</w:t>
      </w:r>
      <w:r w:rsidR="00F0534F">
        <w:t xml:space="preserve"> </w:t>
      </w:r>
      <w:r w:rsidR="00FA6681">
        <w:t>state functional MRI (</w:t>
      </w:r>
      <w:proofErr w:type="spellStart"/>
      <w:r>
        <w:t>rsfMRI</w:t>
      </w:r>
      <w:proofErr w:type="spellEnd"/>
      <w:r w:rsidR="00FA6681">
        <w:t>)</w:t>
      </w:r>
      <w:r>
        <w:t xml:space="preserve"> data and</w:t>
      </w:r>
      <w:r w:rsidR="00B315F7">
        <w:t xml:space="preserve"> noted the different regions that show </w:t>
      </w:r>
      <w:r>
        <w:t>highly localized BOLD fluctuations.</w:t>
      </w:r>
      <w:r w:rsidR="00652E41">
        <w:t xml:space="preserve"> We saw components at each of the </w:t>
      </w:r>
      <w:r w:rsidR="00911857">
        <w:t>above-mentioned</w:t>
      </w:r>
      <w:r w:rsidR="00B315F7">
        <w:t xml:space="preserve"> </w:t>
      </w:r>
      <w:r w:rsidR="00652E41">
        <w:t>WM tracts (from at least one slice</w:t>
      </w:r>
      <w:r w:rsidR="00911857">
        <w:t xml:space="preserve"> of spinal cord</w:t>
      </w:r>
      <w:r w:rsidR="00652E41">
        <w:t>) except the extrapyramidal tracts</w:t>
      </w:r>
      <w:r w:rsidR="00B315F7">
        <w:t xml:space="preserve">, </w:t>
      </w:r>
      <w:r w:rsidR="00652E41">
        <w:t>when we experimented with different number of components (10 &amp;</w:t>
      </w:r>
      <w:r w:rsidR="00911857">
        <w:t xml:space="preserve"> </w:t>
      </w:r>
      <w:r w:rsidR="00652E41">
        <w:t xml:space="preserve">20 respectively). The extrapyramidal tracts were not distinctly observed probably because of its </w:t>
      </w:r>
      <w:r w:rsidR="007331C0">
        <w:t>proximity</w:t>
      </w:r>
      <w:r w:rsidR="00652E41">
        <w:t xml:space="preserve"> to the larger </w:t>
      </w:r>
      <w:proofErr w:type="spellStart"/>
      <w:r w:rsidR="00652E41">
        <w:t>Anterio</w:t>
      </w:r>
      <w:proofErr w:type="spellEnd"/>
      <w:r w:rsidR="00652E41">
        <w:t>-Cortico-Spinal Tracts and the lack of fMRI resolut</w:t>
      </w:r>
      <w:r w:rsidR="007331C0">
        <w:t xml:space="preserve">ion to pick them up separately. Hence, we went ahead </w:t>
      </w:r>
      <w:r w:rsidR="00B315F7">
        <w:t xml:space="preserve">in our study </w:t>
      </w:r>
      <w:r w:rsidR="007331C0">
        <w:t xml:space="preserve">with 9 </w:t>
      </w:r>
      <w:r w:rsidR="00B315F7">
        <w:t>independent</w:t>
      </w:r>
      <w:r w:rsidR="007331C0">
        <w:t xml:space="preserve"> components (excluding the Extrapyramidal tracts) from each of the 5 slices which resulted into 9*5=45 components assuming all the slices </w:t>
      </w:r>
      <w:r w:rsidR="00B315F7">
        <w:t>will</w:t>
      </w:r>
      <w:r w:rsidR="007331C0">
        <w:t xml:space="preserve"> ideally </w:t>
      </w:r>
      <w:r w:rsidR="00B315F7">
        <w:t>show all the</w:t>
      </w:r>
      <w:r w:rsidR="007331C0">
        <w:t xml:space="preserve"> </w:t>
      </w:r>
      <w:r w:rsidR="00B315F7">
        <w:t>WM tract Components</w:t>
      </w:r>
      <w:r w:rsidR="007331C0">
        <w:t>.</w:t>
      </w:r>
    </w:p>
    <w:p w14:paraId="0D470C2C" w14:textId="5460376C" w:rsidR="00652E41" w:rsidRDefault="00F75ABA" w:rsidP="00376944">
      <w:pPr>
        <w:spacing w:line="360" w:lineRule="auto"/>
        <w:jc w:val="both"/>
      </w:pPr>
      <w:r>
        <w:t xml:space="preserve">After performing ICA with 45 components, we </w:t>
      </w:r>
      <w:r w:rsidR="00911857">
        <w:t xml:space="preserve">found components </w:t>
      </w:r>
      <w:r w:rsidR="00982EC9">
        <w:t>at the dorsal</w:t>
      </w:r>
      <w:r w:rsidR="00B315F7">
        <w:t xml:space="preserve"> column (DC)</w:t>
      </w:r>
      <w:r w:rsidR="00982EC9">
        <w:t xml:space="preserve"> tracts from all 5 slices, Right and Left Cortico-Spinal</w:t>
      </w:r>
      <w:r w:rsidR="00B315F7">
        <w:t xml:space="preserve"> (CS)</w:t>
      </w:r>
      <w:r w:rsidR="00982EC9">
        <w:t xml:space="preserve"> tracts</w:t>
      </w:r>
      <w:r w:rsidR="00911857">
        <w:t xml:space="preserve"> from all 5 slices, </w:t>
      </w:r>
      <w:r w:rsidR="00982EC9">
        <w:t xml:space="preserve">Right </w:t>
      </w:r>
      <w:proofErr w:type="spellStart"/>
      <w:r w:rsidR="00982EC9">
        <w:t>Spino</w:t>
      </w:r>
      <w:proofErr w:type="spellEnd"/>
      <w:r w:rsidR="00982EC9">
        <w:t>-Cerebellar</w:t>
      </w:r>
      <w:r w:rsidR="00B315F7">
        <w:t xml:space="preserve"> (SC)</w:t>
      </w:r>
      <w:r w:rsidR="00982EC9">
        <w:t xml:space="preserve"> tract from all 5 slices, Left </w:t>
      </w:r>
      <w:proofErr w:type="spellStart"/>
      <w:r w:rsidR="00982EC9">
        <w:t>Spino</w:t>
      </w:r>
      <w:proofErr w:type="spellEnd"/>
      <w:r w:rsidR="00982EC9">
        <w:t>-Cerebellar</w:t>
      </w:r>
      <w:r w:rsidR="00B315F7">
        <w:t xml:space="preserve"> (SC)</w:t>
      </w:r>
      <w:r w:rsidR="00982EC9">
        <w:t xml:space="preserve"> tract from 4 slices </w:t>
      </w:r>
      <w:r w:rsidR="00F23137">
        <w:t>(absent</w:t>
      </w:r>
      <w:r w:rsidR="00982EC9">
        <w:t xml:space="preserve"> in slice 5), Right and Left </w:t>
      </w:r>
      <w:proofErr w:type="spellStart"/>
      <w:r w:rsidR="00982EC9">
        <w:t>Spino</w:t>
      </w:r>
      <w:proofErr w:type="spellEnd"/>
      <w:r w:rsidR="00982EC9">
        <w:t>-Thalamic</w:t>
      </w:r>
      <w:r w:rsidR="00B315F7">
        <w:t xml:space="preserve"> (ST)</w:t>
      </w:r>
      <w:r w:rsidR="00982EC9">
        <w:t xml:space="preserve"> tract from 4 slices (absent in slice 4). The </w:t>
      </w:r>
      <w:proofErr w:type="spellStart"/>
      <w:r w:rsidR="00982EC9">
        <w:t>Anterio</w:t>
      </w:r>
      <w:proofErr w:type="spellEnd"/>
      <w:r w:rsidR="00982EC9">
        <w:t xml:space="preserve"> Cortico-Spina</w:t>
      </w:r>
      <w:r w:rsidR="00B315F7">
        <w:t>l (ACS)</w:t>
      </w:r>
      <w:r w:rsidR="00982EC9">
        <w:t xml:space="preserve"> Component was split into bilateral halves i</w:t>
      </w:r>
      <w:r>
        <w:t>n 3 of the slices whereas it</w:t>
      </w:r>
      <w:r w:rsidR="00F23137">
        <w:t xml:space="preserve"> appeared as merged</w:t>
      </w:r>
      <w:r w:rsidR="00982EC9">
        <w:t xml:space="preserve"> in 2 of the slices. For simplicity</w:t>
      </w:r>
      <w:r w:rsidR="00B315F7">
        <w:t xml:space="preserve"> of analysis,</w:t>
      </w:r>
      <w:r w:rsidR="00982EC9">
        <w:t xml:space="preserve"> we combined the bilateral </w:t>
      </w:r>
      <w:proofErr w:type="spellStart"/>
      <w:r w:rsidR="00982EC9">
        <w:t>Anterio</w:t>
      </w:r>
      <w:proofErr w:type="spellEnd"/>
      <w:r w:rsidR="00982EC9">
        <w:t xml:space="preserve"> Cortico-Spinal components into one component so that we have equal components from all the slices.</w:t>
      </w:r>
      <w:r w:rsidR="00F23137">
        <w:t xml:space="preserve"> Some of the WM tracts (Dorsal, Left and Right Cortico-Spinal and Left </w:t>
      </w:r>
      <w:proofErr w:type="spellStart"/>
      <w:r w:rsidR="00F23137">
        <w:t>Spino-Cerebllar</w:t>
      </w:r>
      <w:proofErr w:type="spellEnd"/>
      <w:r w:rsidR="00F23137">
        <w:t xml:space="preserve">) were </w:t>
      </w:r>
      <w:r w:rsidR="00B315F7">
        <w:t xml:space="preserve">also </w:t>
      </w:r>
      <w:r w:rsidR="00F23137">
        <w:t>subdivided into more than component in one of the slices, in which case we merged them together to keep the number of components equal from each slice</w:t>
      </w:r>
      <w:r w:rsidR="00B315F7">
        <w:t xml:space="preserve">. </w:t>
      </w:r>
    </w:p>
    <w:p w14:paraId="2D23471A" w14:textId="77777777" w:rsidR="008B11D8" w:rsidRDefault="008B11D8" w:rsidP="008B11D8">
      <w:pPr>
        <w:autoSpaceDE w:val="0"/>
        <w:autoSpaceDN w:val="0"/>
        <w:adjustRightInd w:val="0"/>
        <w:spacing w:after="0" w:line="276" w:lineRule="auto"/>
        <w:jc w:val="both"/>
        <w:rPr>
          <w:rFonts w:cstheme="minorHAnsi"/>
          <w:b/>
          <w:bCs/>
          <w:color w:val="000000" w:themeColor="text1"/>
        </w:rPr>
      </w:pPr>
    </w:p>
    <w:p w14:paraId="6F9C6BEF" w14:textId="5EE59C8B" w:rsidR="001A7C63" w:rsidRDefault="001A7C63" w:rsidP="008B11D8">
      <w:pPr>
        <w:autoSpaceDE w:val="0"/>
        <w:autoSpaceDN w:val="0"/>
        <w:adjustRightInd w:val="0"/>
        <w:spacing w:after="0" w:line="360" w:lineRule="auto"/>
        <w:jc w:val="both"/>
        <w:rPr>
          <w:rFonts w:cstheme="minorHAnsi"/>
          <w:color w:val="000000" w:themeColor="text1"/>
        </w:rPr>
      </w:pPr>
    </w:p>
    <w:p w14:paraId="43E8CFFC" w14:textId="1E434584" w:rsidR="005900FF" w:rsidRPr="008500A5" w:rsidRDefault="005900FF" w:rsidP="005900FF">
      <w:pPr>
        <w:spacing w:line="276" w:lineRule="auto"/>
        <w:jc w:val="both"/>
        <w:rPr>
          <w:rFonts w:cstheme="minorHAnsi"/>
          <w:b/>
          <w:color w:val="000000" w:themeColor="text1"/>
        </w:rPr>
      </w:pPr>
      <w:bookmarkStart w:id="0" w:name="_Hlk120205662"/>
      <w:bookmarkStart w:id="1" w:name="_Hlk93578010"/>
      <w:r w:rsidRPr="008500A5">
        <w:rPr>
          <w:rFonts w:cstheme="minorHAnsi"/>
          <w:b/>
          <w:color w:val="000000" w:themeColor="text1"/>
        </w:rPr>
        <w:lastRenderedPageBreak/>
        <w:t xml:space="preserve">Functional connectivity </w:t>
      </w:r>
      <w:bookmarkEnd w:id="0"/>
      <w:r>
        <w:rPr>
          <w:rFonts w:cstheme="minorHAnsi"/>
          <w:b/>
          <w:color w:val="000000" w:themeColor="text1"/>
        </w:rPr>
        <w:t>analysis</w:t>
      </w:r>
      <w:r w:rsidRPr="008500A5">
        <w:rPr>
          <w:rFonts w:cstheme="minorHAnsi"/>
          <w:b/>
          <w:color w:val="000000" w:themeColor="text1"/>
        </w:rPr>
        <w:t xml:space="preserve"> </w:t>
      </w:r>
      <w:r>
        <w:rPr>
          <w:rFonts w:cstheme="minorHAnsi"/>
          <w:b/>
          <w:color w:val="000000" w:themeColor="text1"/>
        </w:rPr>
        <w:t xml:space="preserve">WM and GM hubs </w:t>
      </w:r>
      <w:r w:rsidRPr="008500A5">
        <w:rPr>
          <w:rFonts w:cstheme="minorHAnsi"/>
          <w:b/>
          <w:color w:val="000000" w:themeColor="text1"/>
        </w:rPr>
        <w:t xml:space="preserve">within and </w:t>
      </w:r>
      <w:r>
        <w:rPr>
          <w:rFonts w:cstheme="minorHAnsi"/>
          <w:b/>
          <w:color w:val="000000" w:themeColor="text1"/>
        </w:rPr>
        <w:t xml:space="preserve">between </w:t>
      </w:r>
      <w:r w:rsidRPr="008500A5">
        <w:rPr>
          <w:rFonts w:cstheme="minorHAnsi"/>
          <w:b/>
          <w:color w:val="000000" w:themeColor="text1"/>
        </w:rPr>
        <w:t>segments in resting state</w:t>
      </w:r>
      <w:r>
        <w:rPr>
          <w:rFonts w:cstheme="minorHAnsi"/>
          <w:b/>
          <w:color w:val="000000" w:themeColor="text1"/>
        </w:rPr>
        <w:t xml:space="preserve"> (supplementary to main text)</w:t>
      </w:r>
    </w:p>
    <w:bookmarkEnd w:id="1"/>
    <w:p w14:paraId="437303F6" w14:textId="63404C8E" w:rsidR="00A538E5" w:rsidRPr="0017240B" w:rsidRDefault="005900FF" w:rsidP="00244CBC">
      <w:pPr>
        <w:spacing w:line="360" w:lineRule="auto"/>
        <w:jc w:val="both"/>
        <w:rPr>
          <w:rFonts w:cstheme="minorHAnsi"/>
          <w:strike/>
          <w:color w:val="000000" w:themeColor="text1"/>
        </w:rPr>
      </w:pPr>
      <w:r w:rsidRPr="005900FF">
        <w:rPr>
          <w:rFonts w:cstheme="minorHAnsi"/>
          <w:color w:val="000000" w:themeColor="text1"/>
          <w:shd w:val="clear" w:color="auto" w:fill="FFFFFF"/>
        </w:rPr>
        <w:t>Functional connectivity</w:t>
      </w:r>
      <w:r w:rsidR="00A538E5" w:rsidRPr="004B1DB5">
        <w:rPr>
          <w:rFonts w:cstheme="minorHAnsi"/>
          <w:color w:val="000000" w:themeColor="text1"/>
          <w:shd w:val="clear" w:color="auto" w:fill="FFFFFF"/>
        </w:rPr>
        <w:t xml:space="preserve"> analysis was done on WM-GM correlation within slices (Supplementary Figure</w:t>
      </w:r>
      <w:r w:rsidR="00C174E5">
        <w:rPr>
          <w:rFonts w:cstheme="minorHAnsi"/>
          <w:color w:val="000000" w:themeColor="text1"/>
          <w:shd w:val="clear" w:color="auto" w:fill="FFFFFF"/>
        </w:rPr>
        <w:t xml:space="preserve"> </w:t>
      </w:r>
      <w:r w:rsidR="00A538E5" w:rsidRPr="004B1DB5">
        <w:rPr>
          <w:rFonts w:cstheme="minorHAnsi"/>
          <w:color w:val="000000" w:themeColor="text1"/>
          <w:shd w:val="clear" w:color="auto" w:fill="FFFFFF"/>
        </w:rPr>
        <w:t>S</w:t>
      </w:r>
      <w:r w:rsidR="00E02DF9">
        <w:rPr>
          <w:rFonts w:cstheme="minorHAnsi"/>
          <w:color w:val="000000" w:themeColor="text1"/>
          <w:shd w:val="clear" w:color="auto" w:fill="FFFFFF"/>
        </w:rPr>
        <w:t>9</w:t>
      </w:r>
      <w:r w:rsidR="00A538E5" w:rsidRPr="004B1DB5">
        <w:rPr>
          <w:rFonts w:cstheme="minorHAnsi"/>
          <w:color w:val="000000" w:themeColor="text1"/>
          <w:shd w:val="clear" w:color="auto" w:fill="FFFFFF"/>
        </w:rPr>
        <w:t xml:space="preserve">). </w:t>
      </w:r>
      <w:r w:rsidR="00A538E5" w:rsidRPr="004B1DB5">
        <w:rPr>
          <w:rFonts w:cstheme="minorHAnsi"/>
          <w:color w:val="000000" w:themeColor="text1"/>
        </w:rPr>
        <w:t xml:space="preserve">The WM hubs </w:t>
      </w:r>
      <w:r>
        <w:rPr>
          <w:rFonts w:cstheme="minorHAnsi"/>
          <w:color w:val="000000" w:themeColor="text1"/>
        </w:rPr>
        <w:t xml:space="preserve">were found to </w:t>
      </w:r>
      <w:r w:rsidR="00A538E5" w:rsidRPr="004B1DB5">
        <w:rPr>
          <w:rFonts w:cstheme="minorHAnsi"/>
          <w:color w:val="000000" w:themeColor="text1"/>
        </w:rPr>
        <w:t xml:space="preserve">have the strongest correlations with the neighboring GM hubs (thicker edges) compared to those far away (thinner edges) </w:t>
      </w:r>
      <w:r w:rsidR="00A538E5">
        <w:rPr>
          <w:rFonts w:cstheme="minorHAnsi"/>
          <w:color w:val="000000" w:themeColor="text1"/>
        </w:rPr>
        <w:t xml:space="preserve">as seen in the graphical representation of </w:t>
      </w:r>
      <w:r w:rsidR="00A538E5" w:rsidRPr="004B1DB5">
        <w:rPr>
          <w:rFonts w:cstheme="minorHAnsi"/>
          <w:color w:val="000000" w:themeColor="text1"/>
        </w:rPr>
        <w:t>Figure</w:t>
      </w:r>
      <w:r w:rsidR="00C174E5">
        <w:rPr>
          <w:rFonts w:cstheme="minorHAnsi"/>
          <w:color w:val="000000" w:themeColor="text1"/>
        </w:rPr>
        <w:t xml:space="preserve"> </w:t>
      </w:r>
      <w:r w:rsidR="00A538E5" w:rsidRPr="004B1DB5">
        <w:rPr>
          <w:rFonts w:cstheme="minorHAnsi"/>
          <w:color w:val="000000" w:themeColor="text1"/>
        </w:rPr>
        <w:t xml:space="preserve">S8C. This was also evident from the from the Inter-ROI connectivity boxplots in </w:t>
      </w:r>
      <w:r w:rsidR="00E02DF9" w:rsidRPr="004B1DB5">
        <w:rPr>
          <w:rFonts w:cstheme="minorHAnsi"/>
          <w:color w:val="000000" w:themeColor="text1"/>
          <w:shd w:val="clear" w:color="auto" w:fill="FFFFFF"/>
        </w:rPr>
        <w:t>Supplementary</w:t>
      </w:r>
      <w:r w:rsidR="00E02DF9" w:rsidRPr="00C33D56">
        <w:rPr>
          <w:rFonts w:cstheme="minorHAnsi"/>
          <w:color w:val="000000" w:themeColor="text1"/>
        </w:rPr>
        <w:t xml:space="preserve"> </w:t>
      </w:r>
      <w:r w:rsidR="00A538E5" w:rsidRPr="004B1DB5">
        <w:rPr>
          <w:rFonts w:cstheme="minorHAnsi"/>
          <w:color w:val="000000" w:themeColor="text1"/>
        </w:rPr>
        <w:t>Figure</w:t>
      </w:r>
      <w:r w:rsidR="00C174E5">
        <w:rPr>
          <w:rFonts w:cstheme="minorHAnsi"/>
          <w:color w:val="000000" w:themeColor="text1"/>
        </w:rPr>
        <w:t xml:space="preserve"> </w:t>
      </w:r>
      <w:r w:rsidR="00A538E5" w:rsidRPr="004B1DB5">
        <w:rPr>
          <w:rFonts w:cstheme="minorHAnsi"/>
          <w:color w:val="000000" w:themeColor="text1"/>
        </w:rPr>
        <w:t>S8B viz. DC which had the highest node strength (</w:t>
      </w:r>
      <w:r w:rsidR="00DE1701">
        <w:rPr>
          <w:rFonts w:cstheme="minorHAnsi"/>
          <w:color w:val="000000" w:themeColor="text1"/>
        </w:rPr>
        <w:t xml:space="preserve">Supplementary </w:t>
      </w:r>
      <w:r w:rsidR="00A538E5" w:rsidRPr="004B1DB5">
        <w:rPr>
          <w:rFonts w:cstheme="minorHAnsi"/>
          <w:color w:val="000000" w:themeColor="text1"/>
          <w:shd w:val="clear" w:color="auto" w:fill="FFFFFF"/>
        </w:rPr>
        <w:t>Figure</w:t>
      </w:r>
      <w:r w:rsidR="00C174E5">
        <w:rPr>
          <w:rFonts w:cstheme="minorHAnsi"/>
          <w:color w:val="000000" w:themeColor="text1"/>
          <w:shd w:val="clear" w:color="auto" w:fill="FFFFFF"/>
        </w:rPr>
        <w:t xml:space="preserve"> </w:t>
      </w:r>
      <w:r w:rsidR="00A538E5" w:rsidRPr="004B1DB5">
        <w:rPr>
          <w:rFonts w:cstheme="minorHAnsi"/>
          <w:color w:val="000000" w:themeColor="text1"/>
        </w:rPr>
        <w:t xml:space="preserve">S8D) was maximally correlated with LD and RD hubs of GM and this was significantly higher than that with the ventral horns (LV and RV). </w:t>
      </w:r>
      <w:r w:rsidR="00A538E5" w:rsidRPr="00C33D56">
        <w:rPr>
          <w:rFonts w:cstheme="minorHAnsi"/>
          <w:color w:val="000000" w:themeColor="text1"/>
        </w:rPr>
        <w:t xml:space="preserve">Also, the </w:t>
      </w:r>
      <w:r w:rsidR="00A538E5">
        <w:rPr>
          <w:rFonts w:cstheme="minorHAnsi"/>
          <w:color w:val="000000" w:themeColor="text1"/>
        </w:rPr>
        <w:t xml:space="preserve">nodes with the higher node </w:t>
      </w:r>
      <w:r w:rsidR="00A538E5" w:rsidRPr="00C33D56">
        <w:rPr>
          <w:rFonts w:cstheme="minorHAnsi"/>
          <w:color w:val="000000" w:themeColor="text1"/>
        </w:rPr>
        <w:t xml:space="preserve">strength </w:t>
      </w:r>
      <w:r w:rsidR="00A538E5">
        <w:rPr>
          <w:rFonts w:cstheme="minorHAnsi"/>
          <w:color w:val="000000" w:themeColor="text1"/>
        </w:rPr>
        <w:t xml:space="preserve">were found to be located at the dorsal side such as the LD, </w:t>
      </w:r>
      <w:proofErr w:type="gramStart"/>
      <w:r w:rsidR="00A538E5">
        <w:rPr>
          <w:rFonts w:cstheme="minorHAnsi"/>
          <w:color w:val="000000" w:themeColor="text1"/>
        </w:rPr>
        <w:t>RD</w:t>
      </w:r>
      <w:proofErr w:type="gramEnd"/>
      <w:r w:rsidR="00A538E5">
        <w:rPr>
          <w:rFonts w:cstheme="minorHAnsi"/>
          <w:color w:val="000000" w:themeColor="text1"/>
        </w:rPr>
        <w:t xml:space="preserve"> and DC</w:t>
      </w:r>
      <w:r w:rsidR="00A538E5" w:rsidRPr="00C33D56">
        <w:rPr>
          <w:rFonts w:cstheme="minorHAnsi"/>
          <w:color w:val="000000" w:themeColor="text1"/>
        </w:rPr>
        <w:t xml:space="preserve"> (</w:t>
      </w:r>
      <w:r w:rsidRPr="004B1DB5">
        <w:rPr>
          <w:rFonts w:cstheme="minorHAnsi"/>
          <w:color w:val="000000" w:themeColor="text1"/>
          <w:shd w:val="clear" w:color="auto" w:fill="FFFFFF"/>
        </w:rPr>
        <w:t>Supplementary</w:t>
      </w:r>
      <w:r w:rsidRPr="00C33D56">
        <w:rPr>
          <w:rFonts w:cstheme="minorHAnsi"/>
          <w:color w:val="000000" w:themeColor="text1"/>
        </w:rPr>
        <w:t xml:space="preserve"> </w:t>
      </w:r>
      <w:r w:rsidR="00A538E5" w:rsidRPr="00C33D56">
        <w:rPr>
          <w:rFonts w:cstheme="minorHAnsi"/>
          <w:color w:val="000000" w:themeColor="text1"/>
        </w:rPr>
        <w:t>Figure S</w:t>
      </w:r>
      <w:r w:rsidR="00E02DF9">
        <w:rPr>
          <w:rFonts w:cstheme="minorHAnsi"/>
          <w:color w:val="000000" w:themeColor="text1"/>
        </w:rPr>
        <w:t>9</w:t>
      </w:r>
      <w:r w:rsidR="00A538E5" w:rsidRPr="00C33D56">
        <w:rPr>
          <w:rFonts w:cstheme="minorHAnsi"/>
          <w:color w:val="000000" w:themeColor="text1"/>
        </w:rPr>
        <w:t>D).</w:t>
      </w:r>
    </w:p>
    <w:p w14:paraId="2E6BC644" w14:textId="48658FBC" w:rsidR="00A538E5" w:rsidRDefault="00A538E5" w:rsidP="00244CBC">
      <w:pPr>
        <w:spacing w:line="360" w:lineRule="auto"/>
        <w:jc w:val="both"/>
        <w:rPr>
          <w:rFonts w:cstheme="minorHAnsi"/>
          <w:color w:val="000000" w:themeColor="text1"/>
        </w:rPr>
      </w:pPr>
      <w:r w:rsidRPr="008E719E">
        <w:rPr>
          <w:rFonts w:cstheme="minorHAnsi"/>
          <w:color w:val="000000" w:themeColor="text1"/>
        </w:rPr>
        <w:t>Graph-Theory analysis was also performed on GM-GM correlations within and between segments, the results of which are shown in Supplementary Figure</w:t>
      </w:r>
      <w:r w:rsidR="00C174E5">
        <w:rPr>
          <w:rFonts w:cstheme="minorHAnsi"/>
          <w:color w:val="000000" w:themeColor="text1"/>
        </w:rPr>
        <w:t xml:space="preserve"> </w:t>
      </w:r>
      <w:r w:rsidRPr="008E719E">
        <w:rPr>
          <w:rFonts w:cstheme="minorHAnsi"/>
          <w:color w:val="000000" w:themeColor="text1"/>
        </w:rPr>
        <w:t>S</w:t>
      </w:r>
      <w:r w:rsidR="00E02DF9">
        <w:rPr>
          <w:rFonts w:cstheme="minorHAnsi"/>
          <w:color w:val="000000" w:themeColor="text1"/>
        </w:rPr>
        <w:t>10</w:t>
      </w:r>
      <w:r w:rsidRPr="008E719E">
        <w:rPr>
          <w:rFonts w:cstheme="minorHAnsi"/>
          <w:color w:val="000000" w:themeColor="text1"/>
        </w:rPr>
        <w:t>. Overall, there were strong correlations among the different GM hubs with significantly higher node strength for the dorsal (LD &amp;RD) and intermediate nodes (LI &amp;</w:t>
      </w:r>
      <w:r w:rsidR="00C95B9A">
        <w:rPr>
          <w:rFonts w:cstheme="minorHAnsi"/>
          <w:color w:val="000000" w:themeColor="text1"/>
        </w:rPr>
        <w:t xml:space="preserve"> </w:t>
      </w:r>
      <w:r w:rsidRPr="008E719E">
        <w:rPr>
          <w:rFonts w:cstheme="minorHAnsi"/>
          <w:color w:val="000000" w:themeColor="text1"/>
        </w:rPr>
        <w:t>RI) than the ventral nodes</w:t>
      </w:r>
      <w:r>
        <w:rPr>
          <w:rFonts w:cstheme="minorHAnsi"/>
          <w:color w:val="000000" w:themeColor="text1"/>
        </w:rPr>
        <w:t xml:space="preserve"> </w:t>
      </w:r>
      <w:r w:rsidRPr="008E719E">
        <w:rPr>
          <w:rFonts w:cstheme="minorHAnsi"/>
          <w:color w:val="000000" w:themeColor="text1"/>
        </w:rPr>
        <w:t xml:space="preserve">(LV &amp;RV) both within and between segments. </w:t>
      </w:r>
    </w:p>
    <w:p w14:paraId="611CFD65" w14:textId="77777777" w:rsidR="00F42953" w:rsidRPr="008E719E" w:rsidRDefault="00F42953" w:rsidP="00A538E5">
      <w:pPr>
        <w:spacing w:line="276" w:lineRule="auto"/>
        <w:jc w:val="both"/>
        <w:rPr>
          <w:rFonts w:cstheme="minorHAnsi"/>
          <w:color w:val="000000" w:themeColor="text1"/>
        </w:rPr>
      </w:pPr>
    </w:p>
    <w:p w14:paraId="79AAA18A" w14:textId="77777777" w:rsidR="007D5AC4" w:rsidRDefault="007D5AC4" w:rsidP="00376944">
      <w:pPr>
        <w:spacing w:line="360" w:lineRule="auto"/>
        <w:jc w:val="both"/>
        <w:rPr>
          <w:b/>
        </w:rPr>
      </w:pPr>
    </w:p>
    <w:p w14:paraId="220415C2" w14:textId="61BB7495" w:rsidR="00911857" w:rsidRPr="007F375A" w:rsidRDefault="00911857" w:rsidP="00376944">
      <w:pPr>
        <w:spacing w:line="360" w:lineRule="auto"/>
        <w:jc w:val="both"/>
        <w:rPr>
          <w:b/>
          <w:sz w:val="28"/>
          <w:szCs w:val="28"/>
        </w:rPr>
      </w:pPr>
      <w:r w:rsidRPr="007F375A">
        <w:rPr>
          <w:b/>
          <w:sz w:val="28"/>
          <w:szCs w:val="28"/>
        </w:rPr>
        <w:t>References</w:t>
      </w:r>
    </w:p>
    <w:p w14:paraId="007798F3" w14:textId="00BC308A" w:rsidR="00FC543A" w:rsidRPr="00FC543A" w:rsidRDefault="00911857" w:rsidP="00FC543A">
      <w:pPr>
        <w:widowControl w:val="0"/>
        <w:autoSpaceDE w:val="0"/>
        <w:autoSpaceDN w:val="0"/>
        <w:adjustRightInd w:val="0"/>
        <w:spacing w:line="360" w:lineRule="auto"/>
        <w:ind w:left="640" w:hanging="640"/>
        <w:rPr>
          <w:rFonts w:ascii="Calibri" w:hAnsi="Calibri" w:cs="Calibri"/>
          <w:noProof/>
          <w:szCs w:val="24"/>
        </w:rPr>
      </w:pPr>
      <w:r>
        <w:rPr>
          <w:b/>
        </w:rPr>
        <w:fldChar w:fldCharType="begin" w:fldLock="1"/>
      </w:r>
      <w:r>
        <w:rPr>
          <w:b/>
        </w:rPr>
        <w:instrText xml:space="preserve">ADDIN Mendeley Bibliography CSL_BIBLIOGRAPHY </w:instrText>
      </w:r>
      <w:r>
        <w:rPr>
          <w:b/>
        </w:rPr>
        <w:fldChar w:fldCharType="separate"/>
      </w:r>
      <w:r w:rsidR="00FC543A" w:rsidRPr="00FC543A">
        <w:rPr>
          <w:rFonts w:ascii="Calibri" w:hAnsi="Calibri" w:cs="Calibri"/>
          <w:noProof/>
          <w:szCs w:val="24"/>
        </w:rPr>
        <w:t>1.</w:t>
      </w:r>
      <w:r w:rsidR="00FC543A" w:rsidRPr="00FC543A">
        <w:rPr>
          <w:rFonts w:ascii="Calibri" w:hAnsi="Calibri" w:cs="Calibri"/>
          <w:noProof/>
          <w:szCs w:val="24"/>
        </w:rPr>
        <w:tab/>
        <w:t xml:space="preserve">Tian, L. </w:t>
      </w:r>
      <w:r w:rsidR="00FC543A" w:rsidRPr="00FC543A">
        <w:rPr>
          <w:rFonts w:ascii="Calibri" w:hAnsi="Calibri" w:cs="Calibri"/>
          <w:i/>
          <w:iCs/>
          <w:noProof/>
          <w:szCs w:val="24"/>
        </w:rPr>
        <w:t>et al.</w:t>
      </w:r>
      <w:r w:rsidR="00FC543A" w:rsidRPr="00FC543A">
        <w:rPr>
          <w:rFonts w:ascii="Calibri" w:hAnsi="Calibri" w:cs="Calibri"/>
          <w:noProof/>
          <w:szCs w:val="24"/>
        </w:rPr>
        <w:t xml:space="preserve"> Spatial vs. Temporal Features in ICA of Resting-State fMRI - A Quantitative and Qualitative Investigation in the Context of Response Inhibition. </w:t>
      </w:r>
      <w:r w:rsidR="00FC543A" w:rsidRPr="00FC543A">
        <w:rPr>
          <w:rFonts w:ascii="Calibri" w:hAnsi="Calibri" w:cs="Calibri"/>
          <w:i/>
          <w:iCs/>
          <w:noProof/>
          <w:szCs w:val="24"/>
        </w:rPr>
        <w:t>PLoS One</w:t>
      </w:r>
      <w:r w:rsidR="00FC543A" w:rsidRPr="00FC543A">
        <w:rPr>
          <w:rFonts w:ascii="Calibri" w:hAnsi="Calibri" w:cs="Calibri"/>
          <w:noProof/>
          <w:szCs w:val="24"/>
        </w:rPr>
        <w:t xml:space="preserve"> </w:t>
      </w:r>
      <w:r w:rsidR="00FC543A" w:rsidRPr="00FC543A">
        <w:rPr>
          <w:rFonts w:ascii="Calibri" w:hAnsi="Calibri" w:cs="Calibri"/>
          <w:b/>
          <w:bCs/>
          <w:noProof/>
          <w:szCs w:val="24"/>
        </w:rPr>
        <w:t>8</w:t>
      </w:r>
      <w:r w:rsidR="00FC543A" w:rsidRPr="00FC543A">
        <w:rPr>
          <w:rFonts w:ascii="Calibri" w:hAnsi="Calibri" w:cs="Calibri"/>
          <w:noProof/>
          <w:szCs w:val="24"/>
        </w:rPr>
        <w:t>, (2013).</w:t>
      </w:r>
    </w:p>
    <w:p w14:paraId="07333F94" w14:textId="77777777" w:rsidR="00FC543A" w:rsidRPr="00FC543A" w:rsidRDefault="00FC543A" w:rsidP="00FC543A">
      <w:pPr>
        <w:widowControl w:val="0"/>
        <w:autoSpaceDE w:val="0"/>
        <w:autoSpaceDN w:val="0"/>
        <w:adjustRightInd w:val="0"/>
        <w:spacing w:line="360" w:lineRule="auto"/>
        <w:ind w:left="640" w:hanging="640"/>
        <w:rPr>
          <w:rFonts w:ascii="Calibri" w:hAnsi="Calibri" w:cs="Calibri"/>
          <w:noProof/>
          <w:szCs w:val="24"/>
        </w:rPr>
      </w:pPr>
      <w:r w:rsidRPr="00FC543A">
        <w:rPr>
          <w:rFonts w:ascii="Calibri" w:hAnsi="Calibri" w:cs="Calibri"/>
          <w:noProof/>
          <w:szCs w:val="24"/>
        </w:rPr>
        <w:t>2.</w:t>
      </w:r>
      <w:r w:rsidRPr="00FC543A">
        <w:rPr>
          <w:rFonts w:ascii="Calibri" w:hAnsi="Calibri" w:cs="Calibri"/>
          <w:noProof/>
          <w:szCs w:val="24"/>
        </w:rPr>
        <w:tab/>
        <w:t xml:space="preserve">Smith, S. M. </w:t>
      </w:r>
      <w:r w:rsidRPr="00FC543A">
        <w:rPr>
          <w:rFonts w:ascii="Calibri" w:hAnsi="Calibri" w:cs="Calibri"/>
          <w:i/>
          <w:iCs/>
          <w:noProof/>
          <w:szCs w:val="24"/>
        </w:rPr>
        <w:t>et al.</w:t>
      </w:r>
      <w:r w:rsidRPr="00FC543A">
        <w:rPr>
          <w:rFonts w:ascii="Calibri" w:hAnsi="Calibri" w:cs="Calibri"/>
          <w:noProof/>
          <w:szCs w:val="24"/>
        </w:rPr>
        <w:t xml:space="preserve"> Correspondence of the brain’s functional architecture during activation and rest. </w:t>
      </w:r>
      <w:r w:rsidRPr="00FC543A">
        <w:rPr>
          <w:rFonts w:ascii="Calibri" w:hAnsi="Calibri" w:cs="Calibri"/>
          <w:i/>
          <w:iCs/>
          <w:noProof/>
          <w:szCs w:val="24"/>
        </w:rPr>
        <w:t>Proc. Natl. Acad. Sci. U. S. A.</w:t>
      </w:r>
      <w:r w:rsidRPr="00FC543A">
        <w:rPr>
          <w:rFonts w:ascii="Calibri" w:hAnsi="Calibri" w:cs="Calibri"/>
          <w:noProof/>
          <w:szCs w:val="24"/>
        </w:rPr>
        <w:t xml:space="preserve"> </w:t>
      </w:r>
      <w:r w:rsidRPr="00FC543A">
        <w:rPr>
          <w:rFonts w:ascii="Calibri" w:hAnsi="Calibri" w:cs="Calibri"/>
          <w:b/>
          <w:bCs/>
          <w:noProof/>
          <w:szCs w:val="24"/>
        </w:rPr>
        <w:t>106</w:t>
      </w:r>
      <w:r w:rsidRPr="00FC543A">
        <w:rPr>
          <w:rFonts w:ascii="Calibri" w:hAnsi="Calibri" w:cs="Calibri"/>
          <w:noProof/>
          <w:szCs w:val="24"/>
        </w:rPr>
        <w:t>, 13040–13045 (2009).</w:t>
      </w:r>
    </w:p>
    <w:p w14:paraId="541AC511" w14:textId="77777777" w:rsidR="00FC543A" w:rsidRPr="00FC543A" w:rsidRDefault="00FC543A" w:rsidP="00FC543A">
      <w:pPr>
        <w:widowControl w:val="0"/>
        <w:autoSpaceDE w:val="0"/>
        <w:autoSpaceDN w:val="0"/>
        <w:adjustRightInd w:val="0"/>
        <w:spacing w:line="360" w:lineRule="auto"/>
        <w:ind w:left="640" w:hanging="640"/>
        <w:rPr>
          <w:rFonts w:ascii="Calibri" w:hAnsi="Calibri" w:cs="Calibri"/>
          <w:noProof/>
        </w:rPr>
      </w:pPr>
      <w:r w:rsidRPr="00FC543A">
        <w:rPr>
          <w:rFonts w:ascii="Calibri" w:hAnsi="Calibri" w:cs="Calibri"/>
          <w:noProof/>
          <w:szCs w:val="24"/>
        </w:rPr>
        <w:t>3.</w:t>
      </w:r>
      <w:r w:rsidRPr="00FC543A">
        <w:rPr>
          <w:rFonts w:ascii="Calibri" w:hAnsi="Calibri" w:cs="Calibri"/>
          <w:noProof/>
          <w:szCs w:val="24"/>
        </w:rPr>
        <w:tab/>
      </w:r>
      <w:r w:rsidRPr="00FC543A">
        <w:rPr>
          <w:rFonts w:ascii="Calibri" w:hAnsi="Calibri" w:cs="Calibri"/>
          <w:i/>
          <w:iCs/>
          <w:noProof/>
          <w:szCs w:val="24"/>
        </w:rPr>
        <w:t>Neuroscience Online</w:t>
      </w:r>
      <w:r w:rsidRPr="00FC543A">
        <w:rPr>
          <w:rFonts w:ascii="Calibri" w:hAnsi="Calibri" w:cs="Calibri"/>
          <w:noProof/>
          <w:szCs w:val="24"/>
        </w:rPr>
        <w:t>. (Department of Neurobiology and Anatomy at The University of Texas Health Science Center at Houston, McGovern Medical School.).</w:t>
      </w:r>
    </w:p>
    <w:p w14:paraId="47454FD7" w14:textId="77777777" w:rsidR="00911857" w:rsidRPr="00911857" w:rsidRDefault="00911857" w:rsidP="00376944">
      <w:pPr>
        <w:spacing w:line="360" w:lineRule="auto"/>
        <w:jc w:val="both"/>
        <w:rPr>
          <w:b/>
        </w:rPr>
      </w:pPr>
      <w:r>
        <w:rPr>
          <w:b/>
        </w:rPr>
        <w:fldChar w:fldCharType="end"/>
      </w:r>
    </w:p>
    <w:p w14:paraId="4914CDF0" w14:textId="415771E2" w:rsidR="00480D47" w:rsidRDefault="00480D47"/>
    <w:p w14:paraId="52B8CED5" w14:textId="16E39228" w:rsidR="007F375A" w:rsidRDefault="007F375A"/>
    <w:p w14:paraId="336AB4AA" w14:textId="1FA1B713" w:rsidR="007F375A" w:rsidRDefault="007F375A"/>
    <w:p w14:paraId="5C6E612E" w14:textId="119307FE" w:rsidR="00830991" w:rsidRDefault="00830991"/>
    <w:p w14:paraId="58F50F10" w14:textId="77777777" w:rsidR="00830991" w:rsidRPr="00DA466C" w:rsidRDefault="00830991" w:rsidP="00830991">
      <w:pPr>
        <w:tabs>
          <w:tab w:val="left" w:pos="5867"/>
        </w:tabs>
        <w:rPr>
          <w:b/>
          <w:bCs/>
          <w:color w:val="000000" w:themeColor="text1"/>
          <w:sz w:val="40"/>
          <w:szCs w:val="40"/>
        </w:rPr>
      </w:pPr>
      <w:r>
        <w:rPr>
          <w:b/>
          <w:bCs/>
          <w:color w:val="000000" w:themeColor="text1"/>
          <w:sz w:val="40"/>
          <w:szCs w:val="40"/>
        </w:rPr>
        <w:lastRenderedPageBreak/>
        <w:t>Figures</w:t>
      </w:r>
    </w:p>
    <w:p w14:paraId="50A64C6D" w14:textId="77777777" w:rsidR="00830991" w:rsidRDefault="00830991"/>
    <w:tbl>
      <w:tblPr>
        <w:tblStyle w:val="TableGrid"/>
        <w:tblpPr w:leftFromText="180" w:rightFromText="180" w:vertAnchor="text" w:horzAnchor="margin" w:tblpY="-5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376944" w14:paraId="68197BC2" w14:textId="77777777" w:rsidTr="007F375A">
        <w:tc>
          <w:tcPr>
            <w:tcW w:w="9350" w:type="dxa"/>
          </w:tcPr>
          <w:p w14:paraId="3E2D3A11" w14:textId="77777777" w:rsidR="00376944" w:rsidRDefault="00376944" w:rsidP="00376944">
            <w:r>
              <w:rPr>
                <w:noProof/>
              </w:rPr>
              <w:drawing>
                <wp:inline distT="0" distB="0" distL="0" distR="0" wp14:anchorId="2867B4C9" wp14:editId="2D8F561E">
                  <wp:extent cx="5943600" cy="2807335"/>
                  <wp:effectExtent l="0" t="0" r="0" b="0"/>
                  <wp:docPr id="1" name="Picture 1" descr="A picture containing text, music, guitar, banj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1_new.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807335"/>
                          </a:xfrm>
                          <a:prstGeom prst="rect">
                            <a:avLst/>
                          </a:prstGeom>
                        </pic:spPr>
                      </pic:pic>
                    </a:graphicData>
                  </a:graphic>
                </wp:inline>
              </w:drawing>
            </w:r>
          </w:p>
        </w:tc>
      </w:tr>
      <w:tr w:rsidR="00376944" w14:paraId="082B6A8D" w14:textId="77777777" w:rsidTr="007F375A">
        <w:tc>
          <w:tcPr>
            <w:tcW w:w="9350" w:type="dxa"/>
          </w:tcPr>
          <w:p w14:paraId="34ADBCA9" w14:textId="3B2DCBC8" w:rsidR="00376944" w:rsidRDefault="00376944" w:rsidP="00376944">
            <w:r>
              <w:rPr>
                <w:rFonts w:cstheme="minorHAnsi"/>
                <w:b/>
                <w:color w:val="000000" w:themeColor="text1"/>
              </w:rPr>
              <w:t>Supplementary Figure</w:t>
            </w:r>
            <w:r w:rsidR="00C174E5">
              <w:rPr>
                <w:rFonts w:cstheme="minorHAnsi"/>
                <w:b/>
                <w:color w:val="000000" w:themeColor="text1"/>
              </w:rPr>
              <w:t xml:space="preserve"> </w:t>
            </w:r>
            <w:r w:rsidR="00F0534F">
              <w:rPr>
                <w:rFonts w:cstheme="minorHAnsi"/>
                <w:b/>
                <w:color w:val="000000" w:themeColor="text1"/>
              </w:rPr>
              <w:t>S</w:t>
            </w:r>
            <w:r>
              <w:rPr>
                <w:rFonts w:cstheme="minorHAnsi"/>
                <w:b/>
                <w:color w:val="000000" w:themeColor="text1"/>
              </w:rPr>
              <w:t>1:</w:t>
            </w:r>
            <w:r w:rsidRPr="00A84C16">
              <w:rPr>
                <w:rFonts w:cstheme="minorHAnsi"/>
                <w:b/>
                <w:color w:val="000000" w:themeColor="text1"/>
              </w:rPr>
              <w:t xml:space="preserve"> The locations of five axial slices on the sagittal and coronal planes </w:t>
            </w:r>
            <w:r>
              <w:rPr>
                <w:rFonts w:cstheme="minorHAnsi"/>
                <w:color w:val="000000" w:themeColor="text1"/>
              </w:rPr>
              <w:t>shown on a</w:t>
            </w:r>
            <w:r w:rsidRPr="00162017">
              <w:rPr>
                <w:rFonts w:cstheme="minorHAnsi"/>
                <w:color w:val="000000" w:themeColor="text1"/>
              </w:rPr>
              <w:t>natomic Magnetization Transfer Contrast (M</w:t>
            </w:r>
            <w:r>
              <w:rPr>
                <w:rFonts w:cstheme="minorHAnsi"/>
                <w:color w:val="000000" w:themeColor="text1"/>
              </w:rPr>
              <w:t xml:space="preserve">TC) image of the spinal-cord of </w:t>
            </w:r>
            <w:r w:rsidRPr="00D52CE6">
              <w:rPr>
                <w:rFonts w:cstheme="minorHAnsi"/>
                <w:color w:val="000000" w:themeColor="text1"/>
              </w:rPr>
              <w:t>one representative monkey.</w:t>
            </w:r>
            <w:r w:rsidRPr="00015144">
              <w:rPr>
                <w:rFonts w:cstheme="minorHAnsi"/>
                <w:color w:val="000000" w:themeColor="text1"/>
              </w:rPr>
              <w:t xml:space="preserve"> The fiv</w:t>
            </w:r>
            <w:r>
              <w:rPr>
                <w:rFonts w:cstheme="minorHAnsi"/>
                <w:color w:val="000000" w:themeColor="text1"/>
              </w:rPr>
              <w:t xml:space="preserve">e </w:t>
            </w:r>
            <w:r w:rsidR="00226119">
              <w:rPr>
                <w:rFonts w:cstheme="minorHAnsi"/>
                <w:color w:val="000000" w:themeColor="text1"/>
              </w:rPr>
              <w:t xml:space="preserve">axial </w:t>
            </w:r>
            <w:r>
              <w:rPr>
                <w:rFonts w:cstheme="minorHAnsi"/>
                <w:color w:val="000000" w:themeColor="text1"/>
              </w:rPr>
              <w:t>slices correspond to C3-</w:t>
            </w:r>
            <w:r w:rsidRPr="00015144">
              <w:rPr>
                <w:rFonts w:cstheme="minorHAnsi"/>
                <w:color w:val="000000" w:themeColor="text1"/>
              </w:rPr>
              <w:t>C7 cervical segments.</w:t>
            </w:r>
          </w:p>
        </w:tc>
      </w:tr>
    </w:tbl>
    <w:p w14:paraId="04A35DD2" w14:textId="77777777" w:rsidR="00480D47" w:rsidRDefault="00480D47"/>
    <w:p w14:paraId="0A52F66B" w14:textId="77777777" w:rsidR="00480D47" w:rsidRDefault="00480D47"/>
    <w:p w14:paraId="2BC41208" w14:textId="77777777" w:rsidR="00480D47" w:rsidRDefault="00480D47"/>
    <w:p w14:paraId="1BF4885D" w14:textId="77777777" w:rsidR="00480D47" w:rsidRDefault="00480D47"/>
    <w:p w14:paraId="0F2007E4" w14:textId="77777777" w:rsidR="00854718" w:rsidRDefault="00854718"/>
    <w:p w14:paraId="5ADB80D4" w14:textId="708BA248" w:rsidR="00854718" w:rsidRDefault="00854718"/>
    <w:p w14:paraId="37DD912E" w14:textId="4A175047" w:rsidR="007F375A" w:rsidRDefault="007F375A"/>
    <w:p w14:paraId="7B6F80F7" w14:textId="7FB38760" w:rsidR="007F375A" w:rsidRDefault="007F375A"/>
    <w:p w14:paraId="255D73A0" w14:textId="0D297D72" w:rsidR="007F375A" w:rsidRDefault="007F375A"/>
    <w:p w14:paraId="0BBE3A5C" w14:textId="77777777" w:rsidR="007F375A" w:rsidRDefault="007F375A"/>
    <w:p w14:paraId="56DBD33E" w14:textId="77777777" w:rsidR="00854718" w:rsidRDefault="00854718"/>
    <w:p w14:paraId="293B7DA6" w14:textId="77777777" w:rsidR="00854718" w:rsidRDefault="00854718"/>
    <w:tbl>
      <w:tblPr>
        <w:tblStyle w:val="TableGrid"/>
        <w:tblpPr w:leftFromText="180" w:rightFromText="180" w:vertAnchor="text" w:horzAnchor="margin" w:tblpY="308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854718" w14:paraId="1DB1E784" w14:textId="77777777" w:rsidTr="00363D6A">
        <w:tc>
          <w:tcPr>
            <w:tcW w:w="9350" w:type="dxa"/>
          </w:tcPr>
          <w:p w14:paraId="6A5017E7" w14:textId="4E5FD77E" w:rsidR="00854718" w:rsidRDefault="00363D6A" w:rsidP="00363D6A">
            <w:r>
              <w:rPr>
                <w:noProof/>
              </w:rPr>
              <w:lastRenderedPageBreak/>
              <w:drawing>
                <wp:inline distT="0" distB="0" distL="0" distR="0" wp14:anchorId="4DDADABC" wp14:editId="059011F9">
                  <wp:extent cx="5736841" cy="1632534"/>
                  <wp:effectExtent l="0" t="0" r="0" b="6350"/>
                  <wp:docPr id="15" name="Picture 15"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47549" cy="1635581"/>
                          </a:xfrm>
                          <a:prstGeom prst="rect">
                            <a:avLst/>
                          </a:prstGeom>
                        </pic:spPr>
                      </pic:pic>
                    </a:graphicData>
                  </a:graphic>
                </wp:inline>
              </w:drawing>
            </w:r>
          </w:p>
        </w:tc>
      </w:tr>
      <w:tr w:rsidR="00854718" w14:paraId="49FAD4E8" w14:textId="77777777" w:rsidTr="00363D6A">
        <w:tc>
          <w:tcPr>
            <w:tcW w:w="9350" w:type="dxa"/>
          </w:tcPr>
          <w:p w14:paraId="4D0B6A53" w14:textId="1FE2ED6A" w:rsidR="00854718" w:rsidRDefault="005D3E19" w:rsidP="00363D6A">
            <w:r>
              <w:rPr>
                <w:rFonts w:cstheme="minorHAnsi"/>
                <w:b/>
                <w:color w:val="000000" w:themeColor="text1"/>
              </w:rPr>
              <w:t>Supplementary Figure</w:t>
            </w:r>
            <w:r w:rsidR="00C174E5">
              <w:rPr>
                <w:rFonts w:cstheme="minorHAnsi"/>
                <w:b/>
                <w:color w:val="000000" w:themeColor="text1"/>
              </w:rPr>
              <w:t xml:space="preserve"> </w:t>
            </w:r>
            <w:r w:rsidR="00F0534F">
              <w:rPr>
                <w:rFonts w:cstheme="minorHAnsi"/>
                <w:b/>
                <w:color w:val="000000" w:themeColor="text1"/>
              </w:rPr>
              <w:t>S</w:t>
            </w:r>
            <w:r>
              <w:rPr>
                <w:rFonts w:cstheme="minorHAnsi"/>
                <w:b/>
                <w:color w:val="000000" w:themeColor="text1"/>
              </w:rPr>
              <w:t xml:space="preserve">2: </w:t>
            </w:r>
            <w:r w:rsidRPr="005D3E19">
              <w:t xml:space="preserve"> </w:t>
            </w:r>
            <w:r w:rsidRPr="005D3E19">
              <w:rPr>
                <w:rFonts w:cstheme="minorHAnsi"/>
                <w:color w:val="000000" w:themeColor="text1"/>
              </w:rPr>
              <w:t xml:space="preserve"> </w:t>
            </w:r>
            <w:r w:rsidRPr="00911857">
              <w:rPr>
                <w:rFonts w:cstheme="minorHAnsi"/>
                <w:b/>
                <w:color w:val="000000" w:themeColor="text1"/>
              </w:rPr>
              <w:t>Functional MRI activation map</w:t>
            </w:r>
            <w:r>
              <w:rPr>
                <w:rFonts w:cstheme="minorHAnsi"/>
                <w:color w:val="000000" w:themeColor="text1"/>
              </w:rPr>
              <w:t xml:space="preserve"> </w:t>
            </w:r>
            <w:r w:rsidRPr="00CB2337">
              <w:rPr>
                <w:rFonts w:cstheme="minorHAnsi"/>
                <w:color w:val="000000" w:themeColor="text1"/>
              </w:rPr>
              <w:t xml:space="preserve">(thresholded at </w:t>
            </w:r>
            <w:r w:rsidRPr="00CB2337">
              <w:rPr>
                <w:rFonts w:cstheme="minorHAnsi"/>
                <w:i/>
                <w:iCs/>
                <w:color w:val="000000" w:themeColor="text1"/>
              </w:rPr>
              <w:t>t</w:t>
            </w:r>
            <w:r w:rsidRPr="00CB2337">
              <w:rPr>
                <w:rFonts w:cstheme="minorHAnsi"/>
                <w:color w:val="000000" w:themeColor="text1"/>
              </w:rPr>
              <w:t xml:space="preserve"> = 0.</w:t>
            </w:r>
            <w:r w:rsidR="00363D6A" w:rsidRPr="00CB2337">
              <w:rPr>
                <w:rFonts w:cstheme="minorHAnsi"/>
                <w:color w:val="000000" w:themeColor="text1"/>
              </w:rPr>
              <w:t>8</w:t>
            </w:r>
            <w:r w:rsidRPr="00CB2337">
              <w:rPr>
                <w:rFonts w:cstheme="minorHAnsi"/>
                <w:color w:val="000000" w:themeColor="text1"/>
              </w:rPr>
              <w:t>)</w:t>
            </w:r>
            <w:r w:rsidRPr="005D3E19">
              <w:rPr>
                <w:rFonts w:cstheme="minorHAnsi"/>
                <w:color w:val="000000" w:themeColor="text1"/>
              </w:rPr>
              <w:t xml:space="preserve"> on five axial MTC structural images</w:t>
            </w:r>
            <w:r>
              <w:rPr>
                <w:rFonts w:cstheme="minorHAnsi"/>
                <w:color w:val="000000" w:themeColor="text1"/>
              </w:rPr>
              <w:t xml:space="preserve"> of spinal cord after</w:t>
            </w:r>
            <w:r w:rsidRPr="005D3E19">
              <w:rPr>
                <w:rFonts w:cstheme="minorHAnsi"/>
                <w:color w:val="000000" w:themeColor="text1"/>
              </w:rPr>
              <w:t xml:space="preserve"> Innocuous tactile (8 Hz vibration) stimuli at digits D2 on left h</w:t>
            </w:r>
            <w:r>
              <w:rPr>
                <w:rFonts w:cstheme="minorHAnsi"/>
                <w:color w:val="000000" w:themeColor="text1"/>
              </w:rPr>
              <w:t>and.  The arrows show WM</w:t>
            </w:r>
            <w:r w:rsidR="00911857">
              <w:rPr>
                <w:rFonts w:cstheme="minorHAnsi"/>
                <w:color w:val="000000" w:themeColor="text1"/>
              </w:rPr>
              <w:t xml:space="preserve"> activated regions without any activity</w:t>
            </w:r>
            <w:r>
              <w:rPr>
                <w:rFonts w:cstheme="minorHAnsi"/>
                <w:color w:val="000000" w:themeColor="text1"/>
              </w:rPr>
              <w:t xml:space="preserve"> from neighboring GM region. </w:t>
            </w:r>
          </w:p>
        </w:tc>
      </w:tr>
    </w:tbl>
    <w:p w14:paraId="548950E4" w14:textId="74988C68" w:rsidR="00854718" w:rsidRDefault="00854718"/>
    <w:p w14:paraId="1B4F7150" w14:textId="7F6D52B9" w:rsidR="00E02DF9" w:rsidRDefault="00E02DF9"/>
    <w:p w14:paraId="200B770D" w14:textId="72E2E817" w:rsidR="007F375A" w:rsidRDefault="007F375A"/>
    <w:p w14:paraId="05EEA74E" w14:textId="2F951302" w:rsidR="007F375A" w:rsidRDefault="007F375A"/>
    <w:p w14:paraId="05070BFF" w14:textId="7A63E80F" w:rsidR="007F375A" w:rsidRDefault="007F375A"/>
    <w:p w14:paraId="65CA9104" w14:textId="272A332D" w:rsidR="007F375A" w:rsidRDefault="007F375A"/>
    <w:p w14:paraId="18FA0E55" w14:textId="4C048335" w:rsidR="007F375A" w:rsidRDefault="007F375A"/>
    <w:p w14:paraId="642A6829" w14:textId="49EAD9EA" w:rsidR="007F375A" w:rsidRDefault="007F375A"/>
    <w:p w14:paraId="51B6CADC" w14:textId="77777777" w:rsidR="007F375A" w:rsidRDefault="007F375A"/>
    <w:p w14:paraId="32F11053" w14:textId="77777777" w:rsidR="00854718" w:rsidRDefault="0085471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E02DF9" w14:paraId="06E8CBDF" w14:textId="77777777" w:rsidTr="007F375A">
        <w:tc>
          <w:tcPr>
            <w:tcW w:w="9350" w:type="dxa"/>
          </w:tcPr>
          <w:p w14:paraId="0C753116" w14:textId="77777777" w:rsidR="00E02DF9" w:rsidRDefault="00E02DF9" w:rsidP="003F4E7D">
            <w:pPr>
              <w:spacing w:line="276" w:lineRule="auto"/>
              <w:jc w:val="both"/>
              <w:rPr>
                <w:rFonts w:cstheme="minorHAnsi"/>
                <w:b/>
                <w:color w:val="000000" w:themeColor="text1"/>
              </w:rPr>
            </w:pPr>
            <w:r>
              <w:rPr>
                <w:rFonts w:cstheme="minorHAnsi"/>
                <w:b/>
                <w:noProof/>
                <w:color w:val="000000" w:themeColor="text1"/>
              </w:rPr>
              <w:lastRenderedPageBreak/>
              <w:drawing>
                <wp:inline distT="0" distB="0" distL="0" distR="0" wp14:anchorId="64FC7852" wp14:editId="22D827E7">
                  <wp:extent cx="5916730" cy="3495675"/>
                  <wp:effectExtent l="0" t="0" r="8255" b="0"/>
                  <wp:docPr id="8" name="Picture 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22229" cy="3498924"/>
                          </a:xfrm>
                          <a:prstGeom prst="rect">
                            <a:avLst/>
                          </a:prstGeom>
                        </pic:spPr>
                      </pic:pic>
                    </a:graphicData>
                  </a:graphic>
                </wp:inline>
              </w:drawing>
            </w:r>
          </w:p>
        </w:tc>
      </w:tr>
      <w:tr w:rsidR="00E02DF9" w14:paraId="14E65FF8" w14:textId="77777777" w:rsidTr="007F375A">
        <w:tc>
          <w:tcPr>
            <w:tcW w:w="9350" w:type="dxa"/>
          </w:tcPr>
          <w:p w14:paraId="2A70619E" w14:textId="77777777" w:rsidR="00E07279" w:rsidRDefault="00E07279" w:rsidP="003F4E7D">
            <w:pPr>
              <w:spacing w:line="276" w:lineRule="auto"/>
              <w:jc w:val="both"/>
              <w:rPr>
                <w:rFonts w:cstheme="minorHAnsi"/>
                <w:b/>
                <w:color w:val="000000" w:themeColor="text1"/>
              </w:rPr>
            </w:pPr>
            <w:bookmarkStart w:id="2" w:name="_Hlk120747858"/>
          </w:p>
          <w:p w14:paraId="0BB9F605" w14:textId="2F3745C9" w:rsidR="007F375A" w:rsidRDefault="00E02DF9" w:rsidP="003F4E7D">
            <w:pPr>
              <w:spacing w:line="276" w:lineRule="auto"/>
              <w:jc w:val="both"/>
              <w:rPr>
                <w:rFonts w:cstheme="minorHAnsi"/>
                <w:color w:val="000000" w:themeColor="text1"/>
              </w:rPr>
            </w:pPr>
            <w:r>
              <w:rPr>
                <w:rFonts w:cstheme="minorHAnsi"/>
                <w:b/>
                <w:color w:val="000000" w:themeColor="text1"/>
              </w:rPr>
              <w:t>Supplementary Figure</w:t>
            </w:r>
            <w:r w:rsidR="00C174E5">
              <w:rPr>
                <w:rFonts w:cstheme="minorHAnsi"/>
                <w:b/>
                <w:color w:val="000000" w:themeColor="text1"/>
              </w:rPr>
              <w:t xml:space="preserve"> </w:t>
            </w:r>
            <w:r>
              <w:rPr>
                <w:rFonts w:cstheme="minorHAnsi"/>
                <w:b/>
                <w:color w:val="000000" w:themeColor="text1"/>
              </w:rPr>
              <w:t>S3</w:t>
            </w:r>
            <w:bookmarkEnd w:id="2"/>
            <w:r>
              <w:rPr>
                <w:rFonts w:cstheme="minorHAnsi"/>
                <w:b/>
                <w:color w:val="000000" w:themeColor="text1"/>
              </w:rPr>
              <w:t xml:space="preserve">:  </w:t>
            </w:r>
            <w:r w:rsidRPr="00310E86">
              <w:rPr>
                <w:rFonts w:cstheme="minorHAnsi"/>
                <w:b/>
                <w:color w:val="000000" w:themeColor="text1"/>
              </w:rPr>
              <w:t>ICA obtained components which showed high temporal correlation with stimulus</w:t>
            </w:r>
            <w:r w:rsidR="00F63658">
              <w:rPr>
                <w:rFonts w:cstheme="minorHAnsi"/>
                <w:b/>
                <w:color w:val="000000" w:themeColor="text1"/>
              </w:rPr>
              <w:t xml:space="preserve"> </w:t>
            </w:r>
            <w:r w:rsidRPr="00310E86">
              <w:rPr>
                <w:rFonts w:cstheme="minorHAnsi"/>
                <w:b/>
                <w:color w:val="000000" w:themeColor="text1"/>
              </w:rPr>
              <w:t>from representative subjects(monkeys)</w:t>
            </w:r>
            <w:r>
              <w:rPr>
                <w:rFonts w:cstheme="minorHAnsi"/>
                <w:color w:val="000000" w:themeColor="text1"/>
              </w:rPr>
              <w:t xml:space="preserve">. The task involved </w:t>
            </w:r>
            <w:r w:rsidRPr="00017408">
              <w:rPr>
                <w:rFonts w:cstheme="minorHAnsi"/>
                <w:color w:val="000000" w:themeColor="text1"/>
              </w:rPr>
              <w:t>Innocuous tactile (8 Hz vibration) stimu</w:t>
            </w:r>
            <w:r>
              <w:rPr>
                <w:rFonts w:cstheme="minorHAnsi"/>
                <w:color w:val="000000" w:themeColor="text1"/>
              </w:rPr>
              <w:t>li at digits D2 on the left hand of squirrel monkeys</w:t>
            </w:r>
            <w:r w:rsidRPr="00CB2337">
              <w:rPr>
                <w:rFonts w:cstheme="minorHAnsi"/>
                <w:color w:val="000000" w:themeColor="text1"/>
              </w:rPr>
              <w:t xml:space="preserve">. </w:t>
            </w:r>
            <w:r w:rsidR="00D82956" w:rsidRPr="00CB2337">
              <w:rPr>
                <w:rFonts w:cstheme="minorHAnsi"/>
                <w:color w:val="000000" w:themeColor="text1"/>
              </w:rPr>
              <w:t xml:space="preserve">Each figure (A-F) shows the ICA time series associated with that component </w:t>
            </w:r>
            <w:r w:rsidR="003F68BE" w:rsidRPr="00CB2337">
              <w:rPr>
                <w:rFonts w:cstheme="minorHAnsi"/>
                <w:color w:val="000000" w:themeColor="text1"/>
              </w:rPr>
              <w:t xml:space="preserve">for a subject/monkey </w:t>
            </w:r>
            <w:r w:rsidR="00D82956" w:rsidRPr="00CB2337">
              <w:rPr>
                <w:rFonts w:cstheme="minorHAnsi"/>
                <w:color w:val="000000" w:themeColor="text1"/>
              </w:rPr>
              <w:t>and its correlation with the stimulus paradigm at the top. Below is shown the fMRI activation or the spatial ICA map</w:t>
            </w:r>
            <w:r w:rsidR="00244615" w:rsidRPr="00CB2337">
              <w:rPr>
                <w:rFonts w:cstheme="minorHAnsi"/>
                <w:color w:val="000000" w:themeColor="text1"/>
              </w:rPr>
              <w:t xml:space="preserve"> </w:t>
            </w:r>
            <w:r w:rsidR="003F68BE" w:rsidRPr="00CB2337">
              <w:rPr>
                <w:rFonts w:cstheme="minorHAnsi"/>
                <w:color w:val="000000" w:themeColor="text1"/>
              </w:rPr>
              <w:t>of that component</w:t>
            </w:r>
            <w:r w:rsidR="00D82956" w:rsidRPr="00CB2337">
              <w:rPr>
                <w:rFonts w:cstheme="minorHAnsi"/>
                <w:color w:val="000000" w:themeColor="text1"/>
              </w:rPr>
              <w:t xml:space="preserve"> </w:t>
            </w:r>
            <w:r w:rsidR="00244615" w:rsidRPr="00CB2337">
              <w:rPr>
                <w:rFonts w:cstheme="minorHAnsi"/>
                <w:color w:val="000000" w:themeColor="text1"/>
              </w:rPr>
              <w:t>(</w:t>
            </w:r>
            <w:proofErr w:type="spellStart"/>
            <w:r w:rsidR="00244615" w:rsidRPr="00CB2337">
              <w:rPr>
                <w:rFonts w:cstheme="minorHAnsi"/>
                <w:color w:val="000000" w:themeColor="text1"/>
              </w:rPr>
              <w:t>thresholded</w:t>
            </w:r>
            <w:proofErr w:type="spellEnd"/>
            <w:r w:rsidR="00244615" w:rsidRPr="00CB2337">
              <w:rPr>
                <w:rFonts w:cstheme="minorHAnsi"/>
                <w:color w:val="000000" w:themeColor="text1"/>
              </w:rPr>
              <w:t xml:space="preserve"> at Z=3) </w:t>
            </w:r>
            <w:r w:rsidR="003F68BE" w:rsidRPr="00CB2337">
              <w:rPr>
                <w:rFonts w:cstheme="minorHAnsi"/>
                <w:color w:val="000000" w:themeColor="text1"/>
              </w:rPr>
              <w:t xml:space="preserve">from group analysis and </w:t>
            </w:r>
            <w:r w:rsidR="00D82956" w:rsidRPr="00CB2337">
              <w:rPr>
                <w:rFonts w:cstheme="minorHAnsi"/>
                <w:color w:val="000000" w:themeColor="text1"/>
              </w:rPr>
              <w:t>overlayed on anatomical images of spinal cord.</w:t>
            </w:r>
            <w:r w:rsidR="00D82956">
              <w:rPr>
                <w:rFonts w:cstheme="minorHAnsi"/>
                <w:color w:val="000000" w:themeColor="text1"/>
              </w:rPr>
              <w:t xml:space="preserve"> </w:t>
            </w:r>
            <w:r>
              <w:rPr>
                <w:rFonts w:cstheme="minorHAnsi"/>
                <w:color w:val="000000" w:themeColor="text1"/>
              </w:rPr>
              <w:t xml:space="preserve">Most components were positively correlated (A-D) while some components (E-F) showed negative correlation with </w:t>
            </w:r>
            <w:r w:rsidR="00F63658">
              <w:rPr>
                <w:rFonts w:cstheme="minorHAnsi"/>
                <w:color w:val="000000" w:themeColor="text1"/>
              </w:rPr>
              <w:t xml:space="preserve">the </w:t>
            </w:r>
            <w:r>
              <w:rPr>
                <w:rFonts w:cstheme="minorHAnsi"/>
                <w:color w:val="000000" w:themeColor="text1"/>
              </w:rPr>
              <w:t xml:space="preserve">stimulus paradigm (baseline =30 secs followed by 7 cycles of 30 sec ‘ON’ and 30 sec “OFF’). Sometimes more than one component </w:t>
            </w:r>
            <w:r w:rsidR="00D82956">
              <w:rPr>
                <w:rFonts w:cstheme="minorHAnsi"/>
                <w:color w:val="000000" w:themeColor="text1"/>
              </w:rPr>
              <w:t>was</w:t>
            </w:r>
            <w:r>
              <w:rPr>
                <w:rFonts w:cstheme="minorHAnsi"/>
                <w:color w:val="000000" w:themeColor="text1"/>
              </w:rPr>
              <w:t xml:space="preserve"> found to have high correlation with </w:t>
            </w:r>
            <w:r w:rsidR="00F63658">
              <w:rPr>
                <w:rFonts w:cstheme="minorHAnsi"/>
                <w:color w:val="000000" w:themeColor="text1"/>
              </w:rPr>
              <w:t xml:space="preserve">the </w:t>
            </w:r>
            <w:r>
              <w:rPr>
                <w:rFonts w:cstheme="minorHAnsi"/>
                <w:color w:val="000000" w:themeColor="text1"/>
              </w:rPr>
              <w:t xml:space="preserve">stimulus paradigm </w:t>
            </w:r>
            <w:r w:rsidR="00F63658">
              <w:rPr>
                <w:rFonts w:cstheme="minorHAnsi"/>
                <w:color w:val="000000" w:themeColor="text1"/>
              </w:rPr>
              <w:t xml:space="preserve">in </w:t>
            </w:r>
            <w:r>
              <w:rPr>
                <w:rFonts w:cstheme="minorHAnsi"/>
                <w:color w:val="000000" w:themeColor="text1"/>
              </w:rPr>
              <w:t xml:space="preserve">individual monkeys </w:t>
            </w:r>
            <w:r w:rsidR="00C95B9A">
              <w:rPr>
                <w:rFonts w:cstheme="minorHAnsi"/>
                <w:color w:val="000000" w:themeColor="text1"/>
              </w:rPr>
              <w:t>e.g.</w:t>
            </w:r>
            <w:r>
              <w:rPr>
                <w:rFonts w:cstheme="minorHAnsi"/>
                <w:color w:val="000000" w:themeColor="text1"/>
              </w:rPr>
              <w:t xml:space="preserve"> A and B are both from Subject 4.</w:t>
            </w:r>
            <w:r w:rsidR="0091185A">
              <w:rPr>
                <w:rFonts w:cstheme="minorHAnsi"/>
                <w:color w:val="000000" w:themeColor="text1"/>
              </w:rPr>
              <w:t xml:space="preserve"> </w:t>
            </w:r>
          </w:p>
          <w:p w14:paraId="2BE1EA4D" w14:textId="40C174D8" w:rsidR="00E02DF9" w:rsidRDefault="00E02DF9" w:rsidP="003F4E7D">
            <w:pPr>
              <w:spacing w:line="276" w:lineRule="auto"/>
              <w:jc w:val="both"/>
              <w:rPr>
                <w:rFonts w:cstheme="minorHAnsi"/>
                <w:b/>
                <w:color w:val="000000" w:themeColor="text1"/>
              </w:rPr>
            </w:pPr>
          </w:p>
        </w:tc>
      </w:tr>
    </w:tbl>
    <w:p w14:paraId="51FDC1B8" w14:textId="479593D6" w:rsidR="00480D47" w:rsidRDefault="00480D47"/>
    <w:p w14:paraId="50554C96" w14:textId="6C91467E" w:rsidR="00DE42E3" w:rsidRDefault="00DE42E3"/>
    <w:p w14:paraId="1C4A312F" w14:textId="090ABBC6" w:rsidR="007F375A" w:rsidRDefault="007F375A"/>
    <w:p w14:paraId="7BD247A9" w14:textId="77777777" w:rsidR="007F375A" w:rsidRDefault="007F375A"/>
    <w:p w14:paraId="6BB2E919" w14:textId="49A55825" w:rsidR="007F375A" w:rsidRDefault="007F375A"/>
    <w:p w14:paraId="67336B37" w14:textId="77777777" w:rsidR="007F375A" w:rsidRDefault="007F375A"/>
    <w:tbl>
      <w:tblPr>
        <w:tblStyle w:val="TableGrid"/>
        <w:tblpPr w:leftFromText="180" w:rightFromText="180" w:horzAnchor="margin" w:tblpY="1695"/>
        <w:tblW w:w="9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35"/>
      </w:tblGrid>
      <w:tr w:rsidR="00DE42E3" w14:paraId="17C7AAD9" w14:textId="77777777" w:rsidTr="007F375A">
        <w:tc>
          <w:tcPr>
            <w:tcW w:w="9535" w:type="dxa"/>
          </w:tcPr>
          <w:p w14:paraId="6BB848A4" w14:textId="2D4043CA" w:rsidR="00DE42E3" w:rsidRDefault="00DE42E3" w:rsidP="007F375A">
            <w:r>
              <w:rPr>
                <w:noProof/>
              </w:rPr>
              <w:lastRenderedPageBreak/>
              <w:drawing>
                <wp:inline distT="0" distB="0" distL="0" distR="0" wp14:anchorId="157573AE" wp14:editId="3CAE556C">
                  <wp:extent cx="5900840" cy="1876165"/>
                  <wp:effectExtent l="0" t="0" r="5080" b="0"/>
                  <wp:docPr id="2" name="Picture 2"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imelin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12089" cy="1879742"/>
                          </a:xfrm>
                          <a:prstGeom prst="rect">
                            <a:avLst/>
                          </a:prstGeom>
                        </pic:spPr>
                      </pic:pic>
                    </a:graphicData>
                  </a:graphic>
                </wp:inline>
              </w:drawing>
            </w:r>
          </w:p>
        </w:tc>
      </w:tr>
      <w:tr w:rsidR="00DE42E3" w14:paraId="1F5B097D" w14:textId="77777777" w:rsidTr="007F375A">
        <w:tc>
          <w:tcPr>
            <w:tcW w:w="9535" w:type="dxa"/>
          </w:tcPr>
          <w:p w14:paraId="5107D406" w14:textId="77777777" w:rsidR="007F375A" w:rsidRDefault="007F375A" w:rsidP="007F375A">
            <w:pPr>
              <w:rPr>
                <w:rFonts w:cstheme="minorHAnsi"/>
                <w:b/>
                <w:bCs/>
                <w:color w:val="000000" w:themeColor="text1"/>
              </w:rPr>
            </w:pPr>
          </w:p>
          <w:p w14:paraId="61F216A1" w14:textId="5607798E" w:rsidR="00DE42E3" w:rsidRDefault="00DE42E3" w:rsidP="007F375A">
            <w:r>
              <w:rPr>
                <w:rFonts w:cstheme="minorHAnsi"/>
                <w:b/>
                <w:bCs/>
                <w:color w:val="000000" w:themeColor="text1"/>
              </w:rPr>
              <w:t>Supplementary Figure</w:t>
            </w:r>
            <w:r w:rsidR="00C174E5">
              <w:rPr>
                <w:rFonts w:cstheme="minorHAnsi"/>
                <w:b/>
                <w:bCs/>
                <w:color w:val="000000" w:themeColor="text1"/>
              </w:rPr>
              <w:t xml:space="preserve"> </w:t>
            </w:r>
            <w:r w:rsidR="00F0534F">
              <w:rPr>
                <w:rFonts w:cstheme="minorHAnsi"/>
                <w:b/>
                <w:bCs/>
                <w:color w:val="000000" w:themeColor="text1"/>
              </w:rPr>
              <w:t>S</w:t>
            </w:r>
            <w:r w:rsidR="00E02DF9">
              <w:rPr>
                <w:rFonts w:cstheme="minorHAnsi"/>
                <w:b/>
                <w:bCs/>
                <w:color w:val="000000" w:themeColor="text1"/>
              </w:rPr>
              <w:t>4</w:t>
            </w:r>
            <w:r>
              <w:rPr>
                <w:rFonts w:cstheme="minorHAnsi"/>
                <w:b/>
                <w:bCs/>
                <w:color w:val="000000" w:themeColor="text1"/>
              </w:rPr>
              <w:t xml:space="preserve">: </w:t>
            </w:r>
            <w:r w:rsidRPr="008500A5">
              <w:rPr>
                <w:rFonts w:cstheme="minorHAnsi"/>
                <w:color w:val="000000" w:themeColor="text1"/>
              </w:rPr>
              <w:t>Spatial representation of seven independent component</w:t>
            </w:r>
            <w:r>
              <w:rPr>
                <w:rFonts w:cstheme="minorHAnsi"/>
                <w:color w:val="000000" w:themeColor="text1"/>
              </w:rPr>
              <w:t>s</w:t>
            </w:r>
            <w:r w:rsidRPr="008500A5">
              <w:rPr>
                <w:rFonts w:cstheme="minorHAnsi"/>
                <w:color w:val="000000" w:themeColor="text1"/>
              </w:rPr>
              <w:t xml:space="preserve"> </w:t>
            </w:r>
            <w:r>
              <w:rPr>
                <w:rFonts w:cstheme="minorHAnsi"/>
                <w:color w:val="000000" w:themeColor="text1"/>
              </w:rPr>
              <w:t xml:space="preserve">of </w:t>
            </w:r>
            <w:r w:rsidRPr="008500A5">
              <w:rPr>
                <w:rFonts w:cstheme="minorHAnsi"/>
                <w:color w:val="000000" w:themeColor="text1"/>
              </w:rPr>
              <w:t>a representative slice/segment (Slice3/C5)</w:t>
            </w:r>
            <w:r>
              <w:rPr>
                <w:rFonts w:cstheme="minorHAnsi"/>
                <w:color w:val="000000" w:themeColor="text1"/>
              </w:rPr>
              <w:t xml:space="preserve"> </w:t>
            </w:r>
            <w:r w:rsidRPr="008500A5">
              <w:rPr>
                <w:rFonts w:cstheme="minorHAnsi"/>
                <w:color w:val="000000" w:themeColor="text1"/>
              </w:rPr>
              <w:t>from the GM of</w:t>
            </w:r>
            <w:r>
              <w:rPr>
                <w:rFonts w:cstheme="minorHAnsi"/>
                <w:color w:val="000000" w:themeColor="text1"/>
              </w:rPr>
              <w:t xml:space="preserve"> </w:t>
            </w:r>
            <w:r w:rsidRPr="00DE42E3">
              <w:rPr>
                <w:rFonts w:cstheme="minorHAnsi"/>
                <w:color w:val="000000" w:themeColor="text1"/>
              </w:rPr>
              <w:t>spinal cord of 22 monkeys (64 runs)</w:t>
            </w:r>
            <w:r>
              <w:rPr>
                <w:rFonts w:cstheme="minorHAnsi"/>
                <w:color w:val="000000" w:themeColor="text1"/>
              </w:rPr>
              <w:t xml:space="preserve">. </w:t>
            </w:r>
            <w:r w:rsidR="00AF2A8F">
              <w:t xml:space="preserve"> </w:t>
            </w:r>
            <w:r w:rsidR="00AF2A8F" w:rsidRPr="00CB2337">
              <w:rPr>
                <w:rFonts w:cstheme="minorHAnsi"/>
                <w:color w:val="000000" w:themeColor="text1"/>
              </w:rPr>
              <w:t xml:space="preserve">The color bar represents Z-score which was </w:t>
            </w:r>
            <w:proofErr w:type="spellStart"/>
            <w:r w:rsidR="00AF2A8F" w:rsidRPr="00CB2337">
              <w:rPr>
                <w:rFonts w:cstheme="minorHAnsi"/>
                <w:color w:val="000000" w:themeColor="text1"/>
              </w:rPr>
              <w:t>thresholded</w:t>
            </w:r>
            <w:proofErr w:type="spellEnd"/>
            <w:r w:rsidR="00AF2A8F" w:rsidRPr="00CB2337">
              <w:rPr>
                <w:rFonts w:cstheme="minorHAnsi"/>
                <w:color w:val="000000" w:themeColor="text1"/>
              </w:rPr>
              <w:t xml:space="preserve"> at Z=4. Each column represents the spatial distribution of one independent component.</w:t>
            </w:r>
            <w:r w:rsidR="00AF2A8F">
              <w:rPr>
                <w:rFonts w:cstheme="minorHAnsi"/>
                <w:color w:val="000000" w:themeColor="text1"/>
              </w:rPr>
              <w:t xml:space="preserve"> </w:t>
            </w:r>
            <w:r>
              <w:rPr>
                <w:rFonts w:cstheme="minorHAnsi"/>
                <w:color w:val="000000" w:themeColor="text1"/>
              </w:rPr>
              <w:t>These regions represent GM functional hubs.</w:t>
            </w:r>
          </w:p>
        </w:tc>
      </w:tr>
    </w:tbl>
    <w:p w14:paraId="76F44D9B" w14:textId="77777777" w:rsidR="00DE42E3" w:rsidRDefault="00DE42E3"/>
    <w:p w14:paraId="0EFD8A23" w14:textId="77777777" w:rsidR="00480D47" w:rsidRDefault="00480D47"/>
    <w:p w14:paraId="2FA90F79" w14:textId="656DD161" w:rsidR="00480D47" w:rsidRDefault="00480D47"/>
    <w:p w14:paraId="41067265" w14:textId="2F5F65B5" w:rsidR="007F375A" w:rsidRDefault="007F375A"/>
    <w:p w14:paraId="79CDA27F" w14:textId="60DFE8DB" w:rsidR="007F375A" w:rsidRDefault="007F375A"/>
    <w:p w14:paraId="08F50A2E" w14:textId="3B943A69" w:rsidR="007F375A" w:rsidRDefault="007F375A"/>
    <w:p w14:paraId="4091B4B9" w14:textId="30CEEA3C" w:rsidR="007F375A" w:rsidRDefault="007F375A"/>
    <w:p w14:paraId="0CFCCF26" w14:textId="59A3A5FE" w:rsidR="007F375A" w:rsidRDefault="007F375A"/>
    <w:p w14:paraId="7623DC29" w14:textId="58C1F765" w:rsidR="007F375A" w:rsidRDefault="007F375A"/>
    <w:p w14:paraId="243CCA1D" w14:textId="4B228E01" w:rsidR="007F375A" w:rsidRDefault="007F375A"/>
    <w:p w14:paraId="07AEA38B" w14:textId="51C4C38B" w:rsidR="007F375A" w:rsidRDefault="007F375A"/>
    <w:p w14:paraId="048E803E" w14:textId="77777777" w:rsidR="007F375A" w:rsidRDefault="007F375A"/>
    <w:tbl>
      <w:tblPr>
        <w:tblStyle w:val="TableGrid"/>
        <w:tblpPr w:leftFromText="180" w:rightFromText="180" w:horzAnchor="margin" w:tblpY="10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480D47" w14:paraId="77B8853B" w14:textId="77777777" w:rsidTr="00D82956">
        <w:tc>
          <w:tcPr>
            <w:tcW w:w="9360" w:type="dxa"/>
          </w:tcPr>
          <w:p w14:paraId="03C355A0" w14:textId="77777777" w:rsidR="00480D47" w:rsidRDefault="00211625" w:rsidP="00D82956">
            <w:r>
              <w:rPr>
                <w:noProof/>
              </w:rPr>
              <w:lastRenderedPageBreak/>
              <w:drawing>
                <wp:inline distT="0" distB="0" distL="0" distR="0" wp14:anchorId="47216123" wp14:editId="10B3EA83">
                  <wp:extent cx="5870448" cy="3057525"/>
                  <wp:effectExtent l="0" t="0" r="0" b="0"/>
                  <wp:docPr id="3" name="Picture 3" descr="Calendar&#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Z=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77142" cy="3061011"/>
                          </a:xfrm>
                          <a:prstGeom prst="rect">
                            <a:avLst/>
                          </a:prstGeom>
                        </pic:spPr>
                      </pic:pic>
                    </a:graphicData>
                  </a:graphic>
                </wp:inline>
              </w:drawing>
            </w:r>
          </w:p>
        </w:tc>
      </w:tr>
      <w:tr w:rsidR="00480D47" w14:paraId="00DE0B36" w14:textId="77777777" w:rsidTr="00D82956">
        <w:tc>
          <w:tcPr>
            <w:tcW w:w="9360" w:type="dxa"/>
          </w:tcPr>
          <w:p w14:paraId="7CDC2BC8" w14:textId="55DA546E" w:rsidR="00480D47" w:rsidRDefault="00854718" w:rsidP="00D82956">
            <w:pPr>
              <w:spacing w:line="276" w:lineRule="auto"/>
              <w:jc w:val="both"/>
            </w:pPr>
            <w:r>
              <w:rPr>
                <w:b/>
              </w:rPr>
              <w:t>Supplementary Figure</w:t>
            </w:r>
            <w:r w:rsidR="00C174E5">
              <w:rPr>
                <w:b/>
              </w:rPr>
              <w:t xml:space="preserve"> </w:t>
            </w:r>
            <w:r w:rsidR="00F0534F">
              <w:rPr>
                <w:b/>
              </w:rPr>
              <w:t>S</w:t>
            </w:r>
            <w:r w:rsidR="00E02DF9">
              <w:rPr>
                <w:b/>
              </w:rPr>
              <w:t>5</w:t>
            </w:r>
            <w:r w:rsidR="00480D47" w:rsidRPr="0069613B">
              <w:rPr>
                <w:b/>
              </w:rPr>
              <w:t>:</w:t>
            </w:r>
            <w:r w:rsidR="00480D47">
              <w:t xml:space="preserve">  </w:t>
            </w:r>
            <w:r w:rsidR="00480D47" w:rsidRPr="00211625">
              <w:rPr>
                <w:b/>
              </w:rPr>
              <w:t xml:space="preserve">Spatial maps of all the WM Independent </w:t>
            </w:r>
            <w:r w:rsidR="0083055A" w:rsidRPr="00211625">
              <w:rPr>
                <w:b/>
              </w:rPr>
              <w:t>Components from</w:t>
            </w:r>
            <w:r w:rsidR="00480D47" w:rsidRPr="00211625">
              <w:rPr>
                <w:b/>
              </w:rPr>
              <w:t xml:space="preserve"> 5 slices</w:t>
            </w:r>
            <w:r w:rsidR="00480D47">
              <w:t xml:space="preserve"> </w:t>
            </w:r>
            <w:r w:rsidR="00480D47" w:rsidRPr="00B651FC">
              <w:t>overlayed on the anatomi</w:t>
            </w:r>
            <w:r w:rsidR="00480D47">
              <w:t>c (MTC) images (</w:t>
            </w:r>
            <w:proofErr w:type="spellStart"/>
            <w:r w:rsidR="00480D47">
              <w:t>thresholded</w:t>
            </w:r>
            <w:proofErr w:type="spellEnd"/>
            <w:r w:rsidR="00480D47">
              <w:t xml:space="preserve"> at </w:t>
            </w:r>
            <w:r w:rsidR="00793EBC">
              <w:t>Z</w:t>
            </w:r>
            <w:r w:rsidR="00480D47">
              <w:t>-score &gt; 4</w:t>
            </w:r>
            <w:r w:rsidR="0083055A">
              <w:t>)</w:t>
            </w:r>
            <w:r w:rsidR="00480D47">
              <w:t xml:space="preserve">. </w:t>
            </w:r>
            <w:r w:rsidR="00480D47" w:rsidRPr="00B651FC">
              <w:t>The color bar represents Z</w:t>
            </w:r>
            <w:r w:rsidR="007D73D6">
              <w:t>-</w:t>
            </w:r>
            <w:r w:rsidR="00480D47" w:rsidRPr="00B651FC">
              <w:t>score.</w:t>
            </w:r>
            <w:r w:rsidR="00211625">
              <w:t xml:space="preserve"> Note there was no component </w:t>
            </w:r>
            <w:r w:rsidR="00687FEA">
              <w:t>detected at</w:t>
            </w:r>
            <w:r w:rsidR="00211625">
              <w:t xml:space="preserve"> </w:t>
            </w:r>
            <w:proofErr w:type="spellStart"/>
            <w:r w:rsidR="00211625">
              <w:t>Spino</w:t>
            </w:r>
            <w:proofErr w:type="spellEnd"/>
            <w:r w:rsidR="00211625">
              <w:t>-Cerebellar Tract-Left in 5</w:t>
            </w:r>
            <w:r w:rsidR="00211625" w:rsidRPr="00211625">
              <w:rPr>
                <w:vertAlign w:val="superscript"/>
              </w:rPr>
              <w:t>th</w:t>
            </w:r>
            <w:r w:rsidR="00211625">
              <w:t xml:space="preserve"> slice, and </w:t>
            </w:r>
            <w:proofErr w:type="spellStart"/>
            <w:r w:rsidR="00211625">
              <w:t>Spino</w:t>
            </w:r>
            <w:proofErr w:type="spellEnd"/>
            <w:r w:rsidR="00211625">
              <w:t>-Thalamic Tract left and right from 4</w:t>
            </w:r>
            <w:r w:rsidR="00211625" w:rsidRPr="00211625">
              <w:rPr>
                <w:vertAlign w:val="superscript"/>
              </w:rPr>
              <w:t>th</w:t>
            </w:r>
            <w:r w:rsidR="00211625">
              <w:t xml:space="preserve"> Slice. </w:t>
            </w:r>
          </w:p>
          <w:p w14:paraId="25888188" w14:textId="77777777" w:rsidR="00480D47" w:rsidRDefault="00480D47" w:rsidP="00D82956"/>
        </w:tc>
      </w:tr>
    </w:tbl>
    <w:p w14:paraId="6160D10F" w14:textId="77777777" w:rsidR="00480D47" w:rsidRDefault="00480D47"/>
    <w:p w14:paraId="5A41205D" w14:textId="77777777" w:rsidR="00986038" w:rsidRDefault="00986038"/>
    <w:p w14:paraId="0F837504" w14:textId="77777777" w:rsidR="00986038" w:rsidRDefault="00986038"/>
    <w:p w14:paraId="412CDD24" w14:textId="77777777" w:rsidR="00986038" w:rsidRDefault="00986038"/>
    <w:p w14:paraId="188F7C07" w14:textId="77777777" w:rsidR="0000320C" w:rsidRDefault="0000320C"/>
    <w:p w14:paraId="5395DE00" w14:textId="77777777" w:rsidR="0000320C" w:rsidRDefault="0000320C"/>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00320C" w14:paraId="40CFB38F" w14:textId="77777777" w:rsidTr="007F375A">
        <w:tc>
          <w:tcPr>
            <w:tcW w:w="9350" w:type="dxa"/>
          </w:tcPr>
          <w:p w14:paraId="37728E73" w14:textId="77777777" w:rsidR="0000320C" w:rsidRDefault="003F52CE">
            <w:r>
              <w:rPr>
                <w:noProof/>
              </w:rPr>
              <w:lastRenderedPageBreak/>
              <w:drawing>
                <wp:inline distT="0" distB="0" distL="0" distR="0" wp14:anchorId="7E058F85" wp14:editId="365FE44B">
                  <wp:extent cx="5943600" cy="2827655"/>
                  <wp:effectExtent l="0" t="0" r="0" b="0"/>
                  <wp:docPr id="5" name="Picture 5" descr="Chart, scatter chart&#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827655"/>
                          </a:xfrm>
                          <a:prstGeom prst="rect">
                            <a:avLst/>
                          </a:prstGeom>
                        </pic:spPr>
                      </pic:pic>
                    </a:graphicData>
                  </a:graphic>
                </wp:inline>
              </w:drawing>
            </w:r>
          </w:p>
        </w:tc>
      </w:tr>
      <w:tr w:rsidR="0000320C" w14:paraId="549FCA56" w14:textId="77777777" w:rsidTr="007F375A">
        <w:tc>
          <w:tcPr>
            <w:tcW w:w="9350" w:type="dxa"/>
          </w:tcPr>
          <w:p w14:paraId="7B28505C" w14:textId="2CC78798" w:rsidR="0000320C" w:rsidRDefault="00854718">
            <w:bookmarkStart w:id="3" w:name="_Hlk120747016"/>
            <w:r>
              <w:rPr>
                <w:b/>
              </w:rPr>
              <w:t>Supplementary Figure</w:t>
            </w:r>
            <w:r w:rsidR="00C174E5">
              <w:rPr>
                <w:b/>
              </w:rPr>
              <w:t xml:space="preserve"> </w:t>
            </w:r>
            <w:r w:rsidR="00F0534F">
              <w:rPr>
                <w:b/>
              </w:rPr>
              <w:t>S</w:t>
            </w:r>
            <w:r w:rsidR="00E02DF9">
              <w:rPr>
                <w:b/>
              </w:rPr>
              <w:t>6</w:t>
            </w:r>
            <w:bookmarkEnd w:id="3"/>
            <w:r w:rsidR="0000320C" w:rsidRPr="0069613B">
              <w:rPr>
                <w:b/>
              </w:rPr>
              <w:t>:</w:t>
            </w:r>
            <w:r w:rsidR="0000320C">
              <w:t xml:space="preserve">  </w:t>
            </w:r>
            <w:r w:rsidR="005B311A" w:rsidRPr="00A30058">
              <w:rPr>
                <w:b/>
              </w:rPr>
              <w:t>Reliability results of Independent Components obtained</w:t>
            </w:r>
            <w:r w:rsidR="005B311A">
              <w:t xml:space="preserve">. </w:t>
            </w:r>
            <w:r w:rsidR="00CD6883">
              <w:t>Fig (A) plots the stability index</w:t>
            </w:r>
            <w:r w:rsidR="00C43D9B">
              <w:t xml:space="preserve"> (0-1)</w:t>
            </w:r>
            <w:r w:rsidR="00CD6883">
              <w:t xml:space="preserve"> of the components obtained through ICASSO method (GIFT software) using 30 iterations of running ICA. </w:t>
            </w:r>
            <w:r w:rsidR="00C43D9B">
              <w:t xml:space="preserve">Fig (B) shows intra-cluster similarity of the estimates through projection on a 2D space. </w:t>
            </w:r>
            <w:r w:rsidR="00A524E5" w:rsidRPr="00CB2337">
              <w:t>Compact and isolated clusters suggest reliable estimates.</w:t>
            </w:r>
            <w:r w:rsidR="00A524E5">
              <w:t xml:space="preserve"> </w:t>
            </w:r>
            <w:r w:rsidR="00C43D9B">
              <w:t xml:space="preserve">Note pair-wise similarity between estimates inside a cluster is omitted if the intra-cluster similarity is above 0.9.  </w:t>
            </w:r>
          </w:p>
        </w:tc>
      </w:tr>
    </w:tbl>
    <w:p w14:paraId="11223B42" w14:textId="77777777" w:rsidR="0000320C" w:rsidRDefault="0000320C"/>
    <w:p w14:paraId="694809AC" w14:textId="77777777" w:rsidR="00986038" w:rsidRDefault="00986038"/>
    <w:p w14:paraId="0BA7FC41" w14:textId="77777777" w:rsidR="00986038" w:rsidRDefault="00986038"/>
    <w:p w14:paraId="46850B40" w14:textId="77777777" w:rsidR="00986038" w:rsidRDefault="00986038"/>
    <w:p w14:paraId="790D7495" w14:textId="77777777" w:rsidR="00986038" w:rsidRDefault="00986038"/>
    <w:p w14:paraId="143E6C45" w14:textId="77777777" w:rsidR="00986038" w:rsidRDefault="00986038"/>
    <w:p w14:paraId="39CC5B86" w14:textId="77777777" w:rsidR="00986038" w:rsidRDefault="00986038"/>
    <w:p w14:paraId="6FDFEFF4" w14:textId="77777777" w:rsidR="00986038" w:rsidRDefault="00986038"/>
    <w:p w14:paraId="7D056065" w14:textId="77777777" w:rsidR="00986038" w:rsidRDefault="00986038"/>
    <w:p w14:paraId="524FED2A" w14:textId="77777777" w:rsidR="00986038" w:rsidRDefault="00986038"/>
    <w:p w14:paraId="5F4A4271" w14:textId="77777777" w:rsidR="00986038" w:rsidRDefault="00986038"/>
    <w:p w14:paraId="0FDAF6BA" w14:textId="77777777" w:rsidR="00986038" w:rsidRDefault="00986038"/>
    <w:p w14:paraId="5E37F1A5" w14:textId="77777777" w:rsidR="00081D6A" w:rsidRDefault="00081D6A"/>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081D6A" w14:paraId="22DDFA6C" w14:textId="77777777" w:rsidTr="007F375A">
        <w:tc>
          <w:tcPr>
            <w:tcW w:w="9350" w:type="dxa"/>
          </w:tcPr>
          <w:p w14:paraId="233E2A00" w14:textId="77777777" w:rsidR="00081D6A" w:rsidRDefault="00253BE0">
            <w:r>
              <w:rPr>
                <w:noProof/>
              </w:rPr>
              <w:lastRenderedPageBreak/>
              <w:drawing>
                <wp:inline distT="0" distB="0" distL="0" distR="0" wp14:anchorId="64E322B3" wp14:editId="78B70FEE">
                  <wp:extent cx="5845996" cy="1406503"/>
                  <wp:effectExtent l="0" t="0" r="2540" b="3810"/>
                  <wp:docPr id="4" name="Picture 4" descr="A picture containing different, bunch, several&#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51506" cy="1407829"/>
                          </a:xfrm>
                          <a:prstGeom prst="rect">
                            <a:avLst/>
                          </a:prstGeom>
                        </pic:spPr>
                      </pic:pic>
                    </a:graphicData>
                  </a:graphic>
                </wp:inline>
              </w:drawing>
            </w:r>
          </w:p>
        </w:tc>
      </w:tr>
      <w:tr w:rsidR="00081D6A" w14:paraId="0A82A873" w14:textId="77777777" w:rsidTr="007F375A">
        <w:tc>
          <w:tcPr>
            <w:tcW w:w="9350" w:type="dxa"/>
          </w:tcPr>
          <w:p w14:paraId="38DCD275" w14:textId="75BECEA1" w:rsidR="00081D6A" w:rsidRPr="00081D6A" w:rsidRDefault="00081D6A">
            <w:r>
              <w:rPr>
                <w:b/>
              </w:rPr>
              <w:t>Supplementary Figure</w:t>
            </w:r>
            <w:r w:rsidR="00C174E5">
              <w:rPr>
                <w:b/>
              </w:rPr>
              <w:t xml:space="preserve"> </w:t>
            </w:r>
            <w:r w:rsidR="00F0534F">
              <w:rPr>
                <w:b/>
              </w:rPr>
              <w:t>S</w:t>
            </w:r>
            <w:r w:rsidR="00E02DF9">
              <w:rPr>
                <w:b/>
              </w:rPr>
              <w:t>7</w:t>
            </w:r>
            <w:r w:rsidRPr="0069613B">
              <w:rPr>
                <w:b/>
              </w:rPr>
              <w:t>:</w:t>
            </w:r>
            <w:r>
              <w:rPr>
                <w:b/>
              </w:rPr>
              <w:t xml:space="preserve"> </w:t>
            </w:r>
            <w:r w:rsidR="00253BE0" w:rsidRPr="00F36881">
              <w:rPr>
                <w:b/>
              </w:rPr>
              <w:t>Representative</w:t>
            </w:r>
            <w:r w:rsidRPr="00F36881">
              <w:rPr>
                <w:b/>
              </w:rPr>
              <w:t xml:space="preserve"> components from ICA decomposition with 10 (A &amp;B) </w:t>
            </w:r>
            <w:r w:rsidR="00253BE0" w:rsidRPr="00F36881">
              <w:rPr>
                <w:b/>
              </w:rPr>
              <w:t xml:space="preserve">on the left </w:t>
            </w:r>
            <w:r w:rsidRPr="00F36881">
              <w:rPr>
                <w:b/>
              </w:rPr>
              <w:t>and 20 (C&amp;D) components on the right.</w:t>
            </w:r>
            <w:r w:rsidR="00253BE0">
              <w:t xml:space="preserve"> Figure (A) and (C) is thresholded at Z= 0.5, (B) is thresholded at Z=1.5 and (D) is thresholded at Z=1. </w:t>
            </w:r>
          </w:p>
        </w:tc>
      </w:tr>
    </w:tbl>
    <w:p w14:paraId="5185045D" w14:textId="77777777" w:rsidR="00081D6A" w:rsidRDefault="00081D6A"/>
    <w:p w14:paraId="770553A6" w14:textId="7941589A" w:rsidR="00EA20CE" w:rsidRDefault="00EA20CE"/>
    <w:p w14:paraId="5AF10421" w14:textId="6B384D50" w:rsidR="007F375A" w:rsidRDefault="007F375A"/>
    <w:p w14:paraId="69FAE268" w14:textId="58CCA2CC" w:rsidR="007F375A" w:rsidRDefault="007F375A"/>
    <w:p w14:paraId="3D8E3EFB" w14:textId="1512F8FB" w:rsidR="007F375A" w:rsidRDefault="007F375A"/>
    <w:p w14:paraId="13E667D7" w14:textId="092A4E7E" w:rsidR="007F375A" w:rsidRDefault="007F375A"/>
    <w:p w14:paraId="3711F1C5" w14:textId="4674DCAC" w:rsidR="007F375A" w:rsidRDefault="007F375A"/>
    <w:p w14:paraId="0C427E9D" w14:textId="6E00157D" w:rsidR="007F375A" w:rsidRDefault="007F375A"/>
    <w:p w14:paraId="14454F0E" w14:textId="41F67C44" w:rsidR="007F375A" w:rsidRDefault="007F375A"/>
    <w:p w14:paraId="280A0EAD" w14:textId="24E1D1C0" w:rsidR="007F375A" w:rsidRDefault="007F375A"/>
    <w:p w14:paraId="0638707F" w14:textId="3E405F06" w:rsidR="007F375A" w:rsidRDefault="007F375A"/>
    <w:p w14:paraId="468A4D6F" w14:textId="42C97683" w:rsidR="007F375A" w:rsidRDefault="007F375A"/>
    <w:p w14:paraId="45D45B9A" w14:textId="7ECAFEE1" w:rsidR="007F375A" w:rsidRDefault="007F375A"/>
    <w:p w14:paraId="4CA0F912" w14:textId="77777777" w:rsidR="007F375A" w:rsidRDefault="007F375A"/>
    <w:p w14:paraId="66AEAB5A" w14:textId="77777777" w:rsidR="00EA20CE" w:rsidRDefault="00EA20CE"/>
    <w:p w14:paraId="7FCD7D32" w14:textId="77777777" w:rsidR="00EA20CE" w:rsidRDefault="00EA20CE"/>
    <w:tbl>
      <w:tblPr>
        <w:tblStyle w:val="TableGrid"/>
        <w:tblW w:w="94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01"/>
        <w:gridCol w:w="244"/>
      </w:tblGrid>
      <w:tr w:rsidR="00EA20CE" w14:paraId="3AF59DC7" w14:textId="77777777" w:rsidTr="007F375A">
        <w:tc>
          <w:tcPr>
            <w:tcW w:w="9128" w:type="dxa"/>
          </w:tcPr>
          <w:p w14:paraId="0948DEE7" w14:textId="70919585" w:rsidR="00EA20CE" w:rsidRDefault="00302F8A">
            <w:r>
              <w:rPr>
                <w:noProof/>
              </w:rPr>
              <w:lastRenderedPageBreak/>
              <w:drawing>
                <wp:inline distT="0" distB="0" distL="0" distR="0" wp14:anchorId="1C22099A" wp14:editId="552C04A7">
                  <wp:extent cx="5705940" cy="2050793"/>
                  <wp:effectExtent l="0" t="0" r="0" b="6985"/>
                  <wp:docPr id="13" name="Picture 13" descr="Graphical user interface, scatt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scatter chart&#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43324" cy="2064229"/>
                          </a:xfrm>
                          <a:prstGeom prst="rect">
                            <a:avLst/>
                          </a:prstGeom>
                        </pic:spPr>
                      </pic:pic>
                    </a:graphicData>
                  </a:graphic>
                </wp:inline>
              </w:drawing>
            </w:r>
          </w:p>
        </w:tc>
        <w:tc>
          <w:tcPr>
            <w:tcW w:w="317" w:type="dxa"/>
          </w:tcPr>
          <w:p w14:paraId="4B9C0195" w14:textId="77777777" w:rsidR="00EA20CE" w:rsidRDefault="00EA20CE"/>
        </w:tc>
      </w:tr>
      <w:tr w:rsidR="00EA20CE" w14:paraId="0E499427" w14:textId="77777777" w:rsidTr="007F375A">
        <w:tc>
          <w:tcPr>
            <w:tcW w:w="9445" w:type="dxa"/>
            <w:gridSpan w:val="2"/>
          </w:tcPr>
          <w:p w14:paraId="7BB29D4D" w14:textId="47F9B23B" w:rsidR="00FE2AFC" w:rsidRDefault="00921A1B" w:rsidP="00837158">
            <w:r>
              <w:rPr>
                <w:b/>
              </w:rPr>
              <w:t>Supplementary Figure</w:t>
            </w:r>
            <w:r w:rsidR="00C174E5">
              <w:rPr>
                <w:b/>
              </w:rPr>
              <w:t xml:space="preserve"> </w:t>
            </w:r>
            <w:r w:rsidR="00F0534F">
              <w:rPr>
                <w:b/>
              </w:rPr>
              <w:t>S</w:t>
            </w:r>
            <w:r w:rsidR="00E02DF9">
              <w:rPr>
                <w:b/>
              </w:rPr>
              <w:t>8</w:t>
            </w:r>
            <w:r w:rsidRPr="0069613B">
              <w:rPr>
                <w:b/>
              </w:rPr>
              <w:t>:</w:t>
            </w:r>
            <w:r w:rsidR="00837158">
              <w:rPr>
                <w:b/>
              </w:rPr>
              <w:t xml:space="preserve"> Connectivity matrix between GM and WM ROIs from all slices averaged over 22 monkeys. </w:t>
            </w:r>
            <w:r w:rsidR="00837158" w:rsidRPr="008500A5">
              <w:rPr>
                <w:rFonts w:cstheme="minorHAnsi"/>
                <w:b/>
                <w:bCs/>
                <w:color w:val="000000" w:themeColor="text1"/>
              </w:rPr>
              <w:t xml:space="preserve">(A) </w:t>
            </w:r>
            <w:r w:rsidR="00837158" w:rsidRPr="008500A5">
              <w:rPr>
                <w:rFonts w:cstheme="minorHAnsi"/>
                <w:color w:val="000000" w:themeColor="text1"/>
              </w:rPr>
              <w:t>Correlation matrix (</w:t>
            </w:r>
            <w:r w:rsidR="00837158" w:rsidRPr="00DE1701">
              <w:rPr>
                <w:rFonts w:cstheme="minorHAnsi"/>
                <w:i/>
                <w:iCs/>
                <w:color w:val="000000" w:themeColor="text1"/>
              </w:rPr>
              <w:t>r</w:t>
            </w:r>
            <w:r w:rsidR="00837158" w:rsidRPr="008500A5">
              <w:rPr>
                <w:rFonts w:cstheme="minorHAnsi"/>
                <w:color w:val="000000" w:themeColor="text1"/>
              </w:rPr>
              <w:t xml:space="preserve"> values from Pearson correlation) obtained from</w:t>
            </w:r>
            <w:r w:rsidR="00837158">
              <w:rPr>
                <w:rFonts w:cstheme="minorHAnsi"/>
                <w:color w:val="000000" w:themeColor="text1"/>
              </w:rPr>
              <w:t xml:space="preserve"> the 35 GM ROIs and </w:t>
            </w:r>
            <w:r w:rsidR="00837158" w:rsidRPr="008500A5">
              <w:rPr>
                <w:rFonts w:cstheme="minorHAnsi"/>
                <w:color w:val="000000" w:themeColor="text1"/>
              </w:rPr>
              <w:t>37 WM ROIs covering Slice 1-Slice</w:t>
            </w:r>
            <w:r w:rsidR="00C95B9A">
              <w:rPr>
                <w:rFonts w:cstheme="minorHAnsi"/>
                <w:color w:val="000000" w:themeColor="text1"/>
              </w:rPr>
              <w:t xml:space="preserve"> </w:t>
            </w:r>
            <w:r w:rsidR="00837158" w:rsidRPr="008500A5">
              <w:rPr>
                <w:rFonts w:cstheme="minorHAnsi"/>
                <w:color w:val="000000" w:themeColor="text1"/>
              </w:rPr>
              <w:t>5 (C3-C7 segment). The matrix is divided into four quadrants shown by dashed</w:t>
            </w:r>
            <w:r w:rsidR="00837158">
              <w:rPr>
                <w:rFonts w:cstheme="minorHAnsi"/>
                <w:color w:val="000000" w:themeColor="text1"/>
              </w:rPr>
              <w:t xml:space="preserve"> (--)</w:t>
            </w:r>
            <w:r w:rsidR="00837158" w:rsidRPr="008500A5">
              <w:rPr>
                <w:rFonts w:cstheme="minorHAnsi"/>
                <w:color w:val="000000" w:themeColor="text1"/>
              </w:rPr>
              <w:t xml:space="preserve"> white lines. Upper left quadrant represents GM-GM correlations, lower left represents WM-GM correlations and lower right represent WM-WM correlations.  Solid white lines divide the matrix into separate slices. The diagonal lines divide the matrix into two mirror halves. The color bar represents</w:t>
            </w:r>
            <w:r w:rsidR="00837158" w:rsidRPr="00DE1701">
              <w:rPr>
                <w:rFonts w:cstheme="minorHAnsi"/>
                <w:i/>
                <w:iCs/>
                <w:color w:val="000000" w:themeColor="text1"/>
              </w:rPr>
              <w:t xml:space="preserve"> r</w:t>
            </w:r>
            <w:r w:rsidR="00837158" w:rsidRPr="008500A5">
              <w:rPr>
                <w:rFonts w:cstheme="minorHAnsi"/>
                <w:color w:val="000000" w:themeColor="text1"/>
              </w:rPr>
              <w:t xml:space="preserve"> value. Abbreviated names of WM and GM ROIs are shown </w:t>
            </w:r>
            <w:r w:rsidR="00837158">
              <w:rPr>
                <w:rFonts w:cstheme="minorHAnsi"/>
                <w:color w:val="000000" w:themeColor="text1"/>
              </w:rPr>
              <w:t>o</w:t>
            </w:r>
            <w:r w:rsidR="00837158" w:rsidRPr="008500A5">
              <w:rPr>
                <w:rFonts w:cstheme="minorHAnsi"/>
                <w:color w:val="000000" w:themeColor="text1"/>
              </w:rPr>
              <w:t>n the right</w:t>
            </w:r>
            <w:r w:rsidR="00837158" w:rsidRPr="00F36881">
              <w:rPr>
                <w:b/>
              </w:rPr>
              <w:t xml:space="preserve"> </w:t>
            </w:r>
            <w:r w:rsidR="00837158">
              <w:rPr>
                <w:b/>
              </w:rPr>
              <w:t xml:space="preserve">(B) </w:t>
            </w:r>
            <w:r w:rsidRPr="00837158">
              <w:rPr>
                <w:bCs/>
              </w:rPr>
              <w:t>Significant correlations (</w:t>
            </w:r>
            <w:r w:rsidRPr="007D73D6">
              <w:rPr>
                <w:bCs/>
                <w:i/>
                <w:iCs/>
              </w:rPr>
              <w:t>p</w:t>
            </w:r>
            <w:r w:rsidRPr="00837158">
              <w:rPr>
                <w:bCs/>
              </w:rPr>
              <w:t>&lt;0.05) after FDR correction are shown in the lower triangle of the matrix.</w:t>
            </w:r>
            <w:r w:rsidRPr="00921A1B">
              <w:t xml:space="preserve"> The color bar represents </w:t>
            </w:r>
            <w:r w:rsidRPr="007D73D6">
              <w:rPr>
                <w:i/>
                <w:iCs/>
              </w:rPr>
              <w:t>p</w:t>
            </w:r>
            <w:r w:rsidRPr="00921A1B">
              <w:t xml:space="preserve"> value.</w:t>
            </w:r>
            <w:r w:rsidRPr="00921A1B">
              <w:rPr>
                <w:rFonts w:eastAsiaTheme="minorEastAsia" w:hAnsi="Calibri"/>
                <w:color w:val="000000" w:themeColor="text1"/>
                <w:kern w:val="24"/>
                <w:sz w:val="36"/>
                <w:szCs w:val="36"/>
              </w:rPr>
              <w:t xml:space="preserve"> </w:t>
            </w:r>
            <w:r w:rsidRPr="00921A1B">
              <w:t xml:space="preserve">The matrix is divided into four quadrants shown by dashed </w:t>
            </w:r>
            <w:r>
              <w:t xml:space="preserve">blue </w:t>
            </w:r>
            <w:r w:rsidRPr="00921A1B">
              <w:t xml:space="preserve">lines. Upper </w:t>
            </w:r>
            <w:r w:rsidR="00F36881">
              <w:t>half of the triangle</w:t>
            </w:r>
            <w:r w:rsidRPr="00921A1B">
              <w:t xml:space="preserve"> represents GM-GM correlations, lower left represents WM-GM correlations and lower right represent WM-WM correlations.  Solid </w:t>
            </w:r>
            <w:r>
              <w:t>blue</w:t>
            </w:r>
            <w:r w:rsidRPr="00921A1B">
              <w:t xml:space="preserve"> lines divide the matrix into separate slices</w:t>
            </w:r>
            <w:r w:rsidR="00EC266B">
              <w:t>.</w:t>
            </w:r>
            <w:r>
              <w:t xml:space="preserve"> </w:t>
            </w:r>
          </w:p>
        </w:tc>
      </w:tr>
    </w:tbl>
    <w:p w14:paraId="37C55557" w14:textId="33603269" w:rsidR="00EA20CE" w:rsidRDefault="00EA20CE"/>
    <w:p w14:paraId="0C7AA889" w14:textId="31D7AC45" w:rsidR="00AF526A" w:rsidRDefault="00AF526A"/>
    <w:p w14:paraId="29F83A3A" w14:textId="32DE8FDF" w:rsidR="006030EB" w:rsidRDefault="006030EB"/>
    <w:tbl>
      <w:tblPr>
        <w:tblStyle w:val="TableGrid"/>
        <w:tblW w:w="103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45"/>
      </w:tblGrid>
      <w:tr w:rsidR="007870E4" w14:paraId="1FCE0D5E" w14:textId="77777777" w:rsidTr="007F375A">
        <w:tc>
          <w:tcPr>
            <w:tcW w:w="10345" w:type="dxa"/>
          </w:tcPr>
          <w:p w14:paraId="2E70287D" w14:textId="0999782A" w:rsidR="007870E4" w:rsidRDefault="006A4320">
            <w:r>
              <w:rPr>
                <w:noProof/>
              </w:rPr>
              <w:lastRenderedPageBreak/>
              <w:drawing>
                <wp:inline distT="0" distB="0" distL="0" distR="0" wp14:anchorId="5FA3A02C" wp14:editId="5533400E">
                  <wp:extent cx="6362700" cy="5396059"/>
                  <wp:effectExtent l="0" t="0" r="0" b="0"/>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64854" cy="5397886"/>
                          </a:xfrm>
                          <a:prstGeom prst="rect">
                            <a:avLst/>
                          </a:prstGeom>
                        </pic:spPr>
                      </pic:pic>
                    </a:graphicData>
                  </a:graphic>
                </wp:inline>
              </w:drawing>
            </w:r>
          </w:p>
        </w:tc>
      </w:tr>
      <w:tr w:rsidR="007870E4" w14:paraId="3AB2134E" w14:textId="77777777" w:rsidTr="007F375A">
        <w:tc>
          <w:tcPr>
            <w:tcW w:w="10345" w:type="dxa"/>
          </w:tcPr>
          <w:p w14:paraId="26D246FD" w14:textId="77777777" w:rsidR="007F375A" w:rsidRDefault="007F375A">
            <w:pPr>
              <w:rPr>
                <w:b/>
                <w:color w:val="000000" w:themeColor="text1"/>
              </w:rPr>
            </w:pPr>
          </w:p>
          <w:p w14:paraId="3EE38D57" w14:textId="295B18C7" w:rsidR="007870E4" w:rsidRDefault="007870E4" w:rsidP="009538B0">
            <w:pPr>
              <w:jc w:val="both"/>
            </w:pPr>
            <w:r w:rsidRPr="00D76C99">
              <w:rPr>
                <w:b/>
                <w:color w:val="000000" w:themeColor="text1"/>
              </w:rPr>
              <w:t>Supplementary Figure</w:t>
            </w:r>
            <w:r w:rsidR="00C174E5">
              <w:rPr>
                <w:b/>
                <w:color w:val="000000" w:themeColor="text1"/>
              </w:rPr>
              <w:t xml:space="preserve"> </w:t>
            </w:r>
            <w:r w:rsidR="00F0534F">
              <w:rPr>
                <w:b/>
                <w:color w:val="000000" w:themeColor="text1"/>
              </w:rPr>
              <w:t>S</w:t>
            </w:r>
            <w:r w:rsidR="00E02DF9">
              <w:rPr>
                <w:b/>
                <w:color w:val="000000" w:themeColor="text1"/>
              </w:rPr>
              <w:t>9</w:t>
            </w:r>
            <w:r w:rsidRPr="00D76C99">
              <w:rPr>
                <w:b/>
                <w:color w:val="000000" w:themeColor="text1"/>
              </w:rPr>
              <w:t>:</w:t>
            </w:r>
            <w:r w:rsidR="00290DCD" w:rsidRPr="00D76C99">
              <w:rPr>
                <w:b/>
                <w:color w:val="000000" w:themeColor="text1"/>
              </w:rPr>
              <w:t xml:space="preserve"> </w:t>
            </w:r>
            <w:r w:rsidR="00290DCD" w:rsidRPr="008500A5">
              <w:rPr>
                <w:rFonts w:cstheme="minorHAnsi"/>
                <w:b/>
                <w:bCs/>
                <w:color w:val="000000" w:themeColor="text1"/>
              </w:rPr>
              <w:t>Int</w:t>
            </w:r>
            <w:r w:rsidR="00837158">
              <w:rPr>
                <w:rFonts w:cstheme="minorHAnsi"/>
                <w:b/>
                <w:bCs/>
                <w:color w:val="000000" w:themeColor="text1"/>
              </w:rPr>
              <w:t>ra</w:t>
            </w:r>
            <w:r w:rsidR="00290DCD">
              <w:rPr>
                <w:rFonts w:cstheme="minorHAnsi"/>
                <w:b/>
                <w:bCs/>
                <w:color w:val="000000" w:themeColor="text1"/>
              </w:rPr>
              <w:t>-</w:t>
            </w:r>
            <w:r w:rsidR="00290DCD" w:rsidRPr="008500A5">
              <w:rPr>
                <w:rFonts w:cstheme="minorHAnsi"/>
                <w:b/>
                <w:bCs/>
                <w:color w:val="000000" w:themeColor="text1"/>
              </w:rPr>
              <w:t xml:space="preserve">slice/segment </w:t>
            </w:r>
            <w:r w:rsidR="00290DCD">
              <w:rPr>
                <w:rFonts w:cstheme="minorHAnsi"/>
                <w:b/>
                <w:bCs/>
                <w:color w:val="000000" w:themeColor="text1"/>
              </w:rPr>
              <w:t>WM-</w:t>
            </w:r>
            <w:r w:rsidR="00837158">
              <w:rPr>
                <w:rFonts w:cstheme="minorHAnsi"/>
                <w:b/>
                <w:bCs/>
                <w:color w:val="000000" w:themeColor="text1"/>
              </w:rPr>
              <w:t>G</w:t>
            </w:r>
            <w:r w:rsidR="00290DCD">
              <w:rPr>
                <w:rFonts w:cstheme="minorHAnsi"/>
                <w:b/>
                <w:bCs/>
                <w:color w:val="000000" w:themeColor="text1"/>
              </w:rPr>
              <w:t>M connectivity</w:t>
            </w:r>
            <w:r w:rsidR="00290DCD" w:rsidRPr="008500A5">
              <w:rPr>
                <w:rFonts w:cstheme="minorHAnsi"/>
                <w:b/>
                <w:bCs/>
                <w:color w:val="000000" w:themeColor="text1"/>
              </w:rPr>
              <w:t xml:space="preserve"> averaged over 22 monkeys (64 runs).</w:t>
            </w:r>
            <w:r w:rsidR="00290DCD" w:rsidRPr="008500A5">
              <w:rPr>
                <w:rFonts w:cstheme="minorHAnsi"/>
                <w:color w:val="000000" w:themeColor="text1"/>
              </w:rPr>
              <w:t xml:space="preserve"> </w:t>
            </w:r>
            <w:r w:rsidR="00290DCD" w:rsidRPr="008500A5">
              <w:rPr>
                <w:rFonts w:cstheme="minorHAnsi"/>
                <w:b/>
                <w:bCs/>
                <w:color w:val="000000" w:themeColor="text1"/>
              </w:rPr>
              <w:t xml:space="preserve">(A) </w:t>
            </w:r>
            <w:r w:rsidR="00290DCD" w:rsidRPr="008500A5">
              <w:rPr>
                <w:rFonts w:cstheme="minorHAnsi"/>
                <w:color w:val="000000" w:themeColor="text1"/>
              </w:rPr>
              <w:t>Correlation matrix (</w:t>
            </w:r>
            <w:r w:rsidR="00290DCD" w:rsidRPr="00DE1701">
              <w:rPr>
                <w:rFonts w:cstheme="minorHAnsi"/>
                <w:i/>
                <w:iCs/>
                <w:color w:val="000000" w:themeColor="text1"/>
              </w:rPr>
              <w:t>r</w:t>
            </w:r>
            <w:r w:rsidR="00290DCD" w:rsidRPr="008500A5">
              <w:rPr>
                <w:rFonts w:cstheme="minorHAnsi"/>
                <w:color w:val="000000" w:themeColor="text1"/>
              </w:rPr>
              <w:t xml:space="preserve"> values from Pearson correlation) obtained from</w:t>
            </w:r>
            <w:r w:rsidR="00290DCD">
              <w:rPr>
                <w:rFonts w:cstheme="minorHAnsi"/>
                <w:color w:val="000000" w:themeColor="text1"/>
              </w:rPr>
              <w:t xml:space="preserve"> </w:t>
            </w:r>
            <w:r w:rsidR="00837158">
              <w:rPr>
                <w:rFonts w:cstheme="minorHAnsi"/>
                <w:color w:val="000000" w:themeColor="text1"/>
              </w:rPr>
              <w:t xml:space="preserve">the 35 GM ROIs and </w:t>
            </w:r>
            <w:r w:rsidR="00290DCD" w:rsidRPr="008500A5">
              <w:rPr>
                <w:rFonts w:cstheme="minorHAnsi"/>
                <w:color w:val="000000" w:themeColor="text1"/>
              </w:rPr>
              <w:t>37 WM ROIs covering Slice 1-Slice5 (C3-C7 segment).</w:t>
            </w:r>
            <w:r w:rsidR="00290DCD">
              <w:rPr>
                <w:rFonts w:cstheme="minorHAnsi"/>
                <w:color w:val="000000" w:themeColor="text1"/>
              </w:rPr>
              <w:t xml:space="preserve"> Int</w:t>
            </w:r>
            <w:r w:rsidR="00A852F0">
              <w:rPr>
                <w:rFonts w:cstheme="minorHAnsi"/>
                <w:color w:val="000000" w:themeColor="text1"/>
              </w:rPr>
              <w:t>ra</w:t>
            </w:r>
            <w:r w:rsidR="00290DCD">
              <w:rPr>
                <w:rFonts w:cstheme="minorHAnsi"/>
                <w:color w:val="000000" w:themeColor="text1"/>
              </w:rPr>
              <w:t xml:space="preserve">-slice correlations are arranged </w:t>
            </w:r>
            <w:r w:rsidR="00A852F0">
              <w:rPr>
                <w:rFonts w:cstheme="minorHAnsi"/>
                <w:color w:val="000000" w:themeColor="text1"/>
              </w:rPr>
              <w:t>in the square boxes near the diagonal</w:t>
            </w:r>
            <w:r w:rsidR="00290DCD">
              <w:rPr>
                <w:rFonts w:cstheme="minorHAnsi"/>
                <w:color w:val="000000" w:themeColor="text1"/>
              </w:rPr>
              <w:t xml:space="preserve">. </w:t>
            </w:r>
            <w:r w:rsidR="00290DCD" w:rsidRPr="008500A5">
              <w:rPr>
                <w:rFonts w:cstheme="minorHAnsi"/>
                <w:color w:val="000000" w:themeColor="text1"/>
              </w:rPr>
              <w:t xml:space="preserve">The color bar represents </w:t>
            </w:r>
            <w:r w:rsidR="00290DCD" w:rsidRPr="00DE1701">
              <w:rPr>
                <w:rFonts w:cstheme="minorHAnsi"/>
                <w:i/>
                <w:iCs/>
                <w:color w:val="000000" w:themeColor="text1"/>
              </w:rPr>
              <w:t xml:space="preserve">r </w:t>
            </w:r>
            <w:r w:rsidR="00290DCD" w:rsidRPr="008500A5">
              <w:rPr>
                <w:rFonts w:cstheme="minorHAnsi"/>
                <w:color w:val="000000" w:themeColor="text1"/>
              </w:rPr>
              <w:t xml:space="preserve">value. Abbreviated names of WM </w:t>
            </w:r>
            <w:r w:rsidR="00A852F0">
              <w:rPr>
                <w:rFonts w:cstheme="minorHAnsi"/>
                <w:color w:val="000000" w:themeColor="text1"/>
              </w:rPr>
              <w:t xml:space="preserve">and GM </w:t>
            </w:r>
            <w:r w:rsidR="00290DCD" w:rsidRPr="008500A5">
              <w:rPr>
                <w:rFonts w:cstheme="minorHAnsi"/>
                <w:color w:val="000000" w:themeColor="text1"/>
              </w:rPr>
              <w:t xml:space="preserve">ROIs are shown </w:t>
            </w:r>
            <w:r w:rsidR="00290DCD">
              <w:rPr>
                <w:rFonts w:cstheme="minorHAnsi"/>
                <w:color w:val="000000" w:themeColor="text1"/>
              </w:rPr>
              <w:t>at the bottom</w:t>
            </w:r>
            <w:r w:rsidR="00290DCD" w:rsidRPr="008500A5">
              <w:rPr>
                <w:rFonts w:cstheme="minorHAnsi"/>
                <w:color w:val="000000" w:themeColor="text1"/>
              </w:rPr>
              <w:t xml:space="preserve"> right</w:t>
            </w:r>
            <w:r w:rsidR="006A4320">
              <w:rPr>
                <w:rFonts w:cstheme="minorHAnsi"/>
                <w:color w:val="000000" w:themeColor="text1"/>
              </w:rPr>
              <w:t xml:space="preserve">. </w:t>
            </w:r>
            <w:r w:rsidR="00290DCD" w:rsidRPr="008500A5">
              <w:rPr>
                <w:rFonts w:cstheme="minorHAnsi"/>
                <w:color w:val="000000" w:themeColor="text1"/>
              </w:rPr>
              <w:t xml:space="preserve">Graphical representation of the </w:t>
            </w:r>
            <w:r w:rsidR="00290DCD">
              <w:rPr>
                <w:rFonts w:cstheme="minorHAnsi"/>
                <w:color w:val="000000" w:themeColor="text1"/>
              </w:rPr>
              <w:t>int</w:t>
            </w:r>
            <w:r w:rsidR="00A852F0">
              <w:rPr>
                <w:rFonts w:cstheme="minorHAnsi"/>
                <w:color w:val="000000" w:themeColor="text1"/>
              </w:rPr>
              <w:t>ra</w:t>
            </w:r>
            <w:r w:rsidR="00290DCD">
              <w:rPr>
                <w:rFonts w:cstheme="minorHAnsi"/>
                <w:color w:val="000000" w:themeColor="text1"/>
              </w:rPr>
              <w:t xml:space="preserve">-slice </w:t>
            </w:r>
            <w:r w:rsidR="00290DCD" w:rsidRPr="008500A5">
              <w:rPr>
                <w:rFonts w:cstheme="minorHAnsi"/>
                <w:color w:val="000000" w:themeColor="text1"/>
              </w:rPr>
              <w:t>WM-</w:t>
            </w:r>
            <w:r w:rsidR="00A852F0">
              <w:rPr>
                <w:rFonts w:cstheme="minorHAnsi"/>
                <w:color w:val="000000" w:themeColor="text1"/>
              </w:rPr>
              <w:t>G</w:t>
            </w:r>
            <w:r w:rsidR="00290DCD" w:rsidRPr="008500A5">
              <w:rPr>
                <w:rFonts w:cstheme="minorHAnsi"/>
                <w:color w:val="000000" w:themeColor="text1"/>
              </w:rPr>
              <w:t xml:space="preserve">M correlations </w:t>
            </w:r>
            <w:r w:rsidR="00A852F0">
              <w:rPr>
                <w:rFonts w:cstheme="minorHAnsi"/>
                <w:color w:val="000000" w:themeColor="text1"/>
              </w:rPr>
              <w:t xml:space="preserve">averaged </w:t>
            </w:r>
            <w:r w:rsidR="00290DCD">
              <w:rPr>
                <w:rFonts w:cstheme="minorHAnsi"/>
                <w:color w:val="000000" w:themeColor="text1"/>
              </w:rPr>
              <w:t xml:space="preserve">over the 5 slices are shown in </w:t>
            </w:r>
            <w:r w:rsidR="00290DCD" w:rsidRPr="001E214A">
              <w:rPr>
                <w:rFonts w:cstheme="minorHAnsi"/>
                <w:b/>
                <w:bCs/>
                <w:color w:val="000000" w:themeColor="text1"/>
              </w:rPr>
              <w:t>(</w:t>
            </w:r>
            <w:r w:rsidR="002F4BA9">
              <w:rPr>
                <w:rFonts w:cstheme="minorHAnsi"/>
                <w:b/>
                <w:bCs/>
                <w:color w:val="000000" w:themeColor="text1"/>
              </w:rPr>
              <w:t>B</w:t>
            </w:r>
            <w:r w:rsidR="00290DCD" w:rsidRPr="001E214A">
              <w:rPr>
                <w:rFonts w:cstheme="minorHAnsi"/>
                <w:b/>
                <w:bCs/>
                <w:color w:val="000000" w:themeColor="text1"/>
              </w:rPr>
              <w:t>).</w:t>
            </w:r>
            <w:r w:rsidR="00290DCD" w:rsidRPr="008500A5">
              <w:rPr>
                <w:rFonts w:cstheme="minorHAnsi"/>
                <w:color w:val="000000" w:themeColor="text1"/>
              </w:rPr>
              <w:t xml:space="preserve"> Nodes represent the WM</w:t>
            </w:r>
            <w:r w:rsidR="00A852F0">
              <w:rPr>
                <w:rFonts w:cstheme="minorHAnsi"/>
                <w:color w:val="000000" w:themeColor="text1"/>
              </w:rPr>
              <w:t xml:space="preserve"> and GM</w:t>
            </w:r>
            <w:r w:rsidR="00290DCD" w:rsidRPr="008500A5">
              <w:rPr>
                <w:rFonts w:cstheme="minorHAnsi"/>
                <w:color w:val="000000" w:themeColor="text1"/>
              </w:rPr>
              <w:t xml:space="preserve"> ROIs while edges represent functional connectivity values between them. Nodes which have higher strength </w:t>
            </w:r>
            <w:r w:rsidR="00486C7D" w:rsidRPr="00486C7D">
              <w:rPr>
                <w:rFonts w:cstheme="minorHAnsi"/>
                <w:color w:val="000000" w:themeColor="text1"/>
              </w:rPr>
              <w:t xml:space="preserve">(sum of the weight of the links connected to each node) </w:t>
            </w:r>
            <w:r w:rsidR="00290DCD" w:rsidRPr="008500A5">
              <w:rPr>
                <w:rFonts w:cstheme="minorHAnsi"/>
                <w:color w:val="000000" w:themeColor="text1"/>
              </w:rPr>
              <w:t xml:space="preserve">appear bigger while edges which have higher correlation (r) appear darker green. Labels of the nodes are proportional to the node </w:t>
            </w:r>
            <w:r w:rsidR="00486C7D">
              <w:rPr>
                <w:rFonts w:cstheme="minorHAnsi"/>
                <w:color w:val="000000" w:themeColor="text1"/>
              </w:rPr>
              <w:t>strength</w:t>
            </w:r>
            <w:r w:rsidR="00290DCD" w:rsidRPr="008500A5">
              <w:rPr>
                <w:rFonts w:cstheme="minorHAnsi"/>
                <w:color w:val="000000" w:themeColor="text1"/>
              </w:rPr>
              <w:t>. </w:t>
            </w:r>
            <w:r w:rsidR="00486C7D" w:rsidRPr="000C5940">
              <w:rPr>
                <w:rFonts w:cstheme="minorHAnsi"/>
                <w:color w:val="000000" w:themeColor="text1"/>
              </w:rPr>
              <w:t>Boxplots depicting the weight of the links of</w:t>
            </w:r>
            <w:r w:rsidR="00486C7D" w:rsidRPr="000C5940">
              <w:rPr>
                <w:rFonts w:cstheme="minorHAnsi"/>
                <w:b/>
                <w:bCs/>
                <w:color w:val="000000" w:themeColor="text1"/>
              </w:rPr>
              <w:t xml:space="preserve"> </w:t>
            </w:r>
            <w:r w:rsidR="00486C7D" w:rsidRPr="000C5940">
              <w:rPr>
                <w:rFonts w:cstheme="minorHAnsi"/>
                <w:color w:val="000000" w:themeColor="text1"/>
              </w:rPr>
              <w:t xml:space="preserve">each WM hub that make up its node </w:t>
            </w:r>
            <w:r w:rsidR="00486C7D">
              <w:rPr>
                <w:rFonts w:cstheme="minorHAnsi"/>
                <w:color w:val="000000" w:themeColor="text1"/>
              </w:rPr>
              <w:t xml:space="preserve">strength </w:t>
            </w:r>
            <w:r w:rsidR="00290DCD">
              <w:rPr>
                <w:rFonts w:cstheme="minorHAnsi"/>
                <w:color w:val="000000" w:themeColor="text1"/>
              </w:rPr>
              <w:t xml:space="preserve">are </w:t>
            </w:r>
            <w:r w:rsidR="00290DCD" w:rsidRPr="008500A5">
              <w:rPr>
                <w:rFonts w:cstheme="minorHAnsi"/>
                <w:color w:val="000000" w:themeColor="text1"/>
              </w:rPr>
              <w:t xml:space="preserve">arranged in decreasing order </w:t>
            </w:r>
            <w:r w:rsidR="00290DCD">
              <w:rPr>
                <w:rFonts w:cstheme="minorHAnsi"/>
                <w:color w:val="000000" w:themeColor="text1"/>
              </w:rPr>
              <w:t xml:space="preserve">and shown in </w:t>
            </w:r>
            <w:r w:rsidR="00290DCD" w:rsidRPr="004F13A9">
              <w:rPr>
                <w:rFonts w:cstheme="minorHAnsi"/>
                <w:b/>
                <w:bCs/>
                <w:color w:val="000000" w:themeColor="text1"/>
              </w:rPr>
              <w:t>(</w:t>
            </w:r>
            <w:r w:rsidR="002F4BA9">
              <w:rPr>
                <w:rFonts w:cstheme="minorHAnsi"/>
                <w:b/>
                <w:bCs/>
                <w:color w:val="000000" w:themeColor="text1"/>
              </w:rPr>
              <w:t>C</w:t>
            </w:r>
            <w:r w:rsidR="00290DCD" w:rsidRPr="004F13A9">
              <w:rPr>
                <w:rFonts w:cstheme="minorHAnsi"/>
                <w:b/>
                <w:bCs/>
                <w:color w:val="000000" w:themeColor="text1"/>
              </w:rPr>
              <w:t>).</w:t>
            </w:r>
            <w:r w:rsidR="002F4BA9">
              <w:rPr>
                <w:rFonts w:cstheme="minorHAnsi"/>
                <w:b/>
                <w:bCs/>
                <w:color w:val="000000" w:themeColor="text1"/>
              </w:rPr>
              <w:t xml:space="preserve"> </w:t>
            </w:r>
            <w:r w:rsidR="002F4BA9" w:rsidRPr="008500A5">
              <w:rPr>
                <w:rFonts w:cstheme="minorHAnsi"/>
                <w:b/>
                <w:bCs/>
                <w:color w:val="000000" w:themeColor="text1"/>
              </w:rPr>
              <w:t>(</w:t>
            </w:r>
            <w:r w:rsidR="002F4BA9">
              <w:rPr>
                <w:rFonts w:cstheme="minorHAnsi"/>
                <w:b/>
                <w:bCs/>
                <w:color w:val="000000" w:themeColor="text1"/>
              </w:rPr>
              <w:t>D</w:t>
            </w:r>
            <w:r w:rsidR="002F4BA9" w:rsidRPr="008500A5">
              <w:rPr>
                <w:rFonts w:cstheme="minorHAnsi"/>
                <w:b/>
                <w:bCs/>
                <w:color w:val="000000" w:themeColor="text1"/>
              </w:rPr>
              <w:t xml:space="preserve">) </w:t>
            </w:r>
            <w:r w:rsidR="002F4BA9">
              <w:rPr>
                <w:rFonts w:cstheme="minorHAnsi"/>
                <w:color w:val="000000" w:themeColor="text1"/>
              </w:rPr>
              <w:t>Correlation</w:t>
            </w:r>
            <w:r w:rsidR="002F4BA9" w:rsidRPr="004C7639">
              <w:rPr>
                <w:rFonts w:cstheme="minorHAnsi"/>
                <w:color w:val="000000" w:themeColor="text1"/>
              </w:rPr>
              <w:t xml:space="preserve"> value</w:t>
            </w:r>
            <w:r w:rsidR="002F4BA9">
              <w:rPr>
                <w:rFonts w:cstheme="minorHAnsi"/>
                <w:color w:val="000000" w:themeColor="text1"/>
              </w:rPr>
              <w:t xml:space="preserve"> </w:t>
            </w:r>
            <w:r w:rsidR="002F4BA9" w:rsidRPr="004C7639">
              <w:rPr>
                <w:rFonts w:cstheme="minorHAnsi"/>
                <w:color w:val="000000" w:themeColor="text1"/>
              </w:rPr>
              <w:t>(r)</w:t>
            </w:r>
            <w:r w:rsidR="002F4BA9">
              <w:rPr>
                <w:rFonts w:cstheme="minorHAnsi"/>
                <w:b/>
                <w:bCs/>
                <w:color w:val="000000" w:themeColor="text1"/>
              </w:rPr>
              <w:t xml:space="preserve"> </w:t>
            </w:r>
            <w:r w:rsidR="002F4BA9">
              <w:rPr>
                <w:rFonts w:cstheme="minorHAnsi"/>
                <w:color w:val="000000" w:themeColor="text1"/>
              </w:rPr>
              <w:t xml:space="preserve">of each WM hub with GM hubs from the 5 slices </w:t>
            </w:r>
            <w:r w:rsidR="002F4BA9" w:rsidRPr="008500A5">
              <w:rPr>
                <w:rFonts w:cstheme="minorHAnsi"/>
                <w:color w:val="000000" w:themeColor="text1"/>
              </w:rPr>
              <w:t xml:space="preserve">are shown using boxplots. </w:t>
            </w:r>
            <w:r w:rsidR="002F4BA9">
              <w:rPr>
                <w:rFonts w:ascii="Calibri" w:hAnsi="Calibri" w:cs="Calibri"/>
                <w:noProof/>
              </w:rPr>
              <w:t>Within box-plots, the dashed line represent median value of the distribution and the * represents mean value.</w:t>
            </w:r>
            <w:r w:rsidR="002F4BA9" w:rsidRPr="0075182D">
              <w:rPr>
                <w:rFonts w:ascii="Calibri" w:hAnsi="Calibri" w:cs="Calibri"/>
                <w:noProof/>
              </w:rPr>
              <w:t xml:space="preserve"> Significantly different box-plots</w:t>
            </w:r>
            <w:r w:rsidR="002F4BA9">
              <w:rPr>
                <w:rFonts w:ascii="Calibri" w:hAnsi="Calibri" w:cs="Calibri"/>
                <w:noProof/>
              </w:rPr>
              <w:t xml:space="preserve"> </w:t>
            </w:r>
            <w:r w:rsidR="002F4BA9" w:rsidRPr="0075182D">
              <w:rPr>
                <w:rFonts w:ascii="Calibri" w:hAnsi="Calibri" w:cs="Calibri"/>
                <w:noProof/>
              </w:rPr>
              <w:t>(</w:t>
            </w:r>
            <w:r w:rsidR="002F4BA9">
              <w:rPr>
                <w:rFonts w:ascii="Calibri" w:hAnsi="Calibri" w:cs="Calibri"/>
                <w:noProof/>
              </w:rPr>
              <w:t>One-Way ANOVA with Tukey’s multiple comparison test</w:t>
            </w:r>
            <w:r w:rsidR="002F4BA9" w:rsidRPr="0075182D">
              <w:rPr>
                <w:rFonts w:ascii="Calibri" w:hAnsi="Calibri" w:cs="Calibri"/>
                <w:noProof/>
              </w:rPr>
              <w:t>) are denoted by *</w:t>
            </w:r>
            <w:r w:rsidR="002F4BA9">
              <w:rPr>
                <w:rFonts w:ascii="Calibri" w:hAnsi="Calibri" w:cs="Calibri"/>
                <w:noProof/>
              </w:rPr>
              <w:t xml:space="preserve"> </w:t>
            </w:r>
            <w:r w:rsidR="002F4BA9" w:rsidRPr="0075182D">
              <w:rPr>
                <w:rFonts w:ascii="Calibri" w:hAnsi="Calibri" w:cs="Calibri"/>
                <w:noProof/>
              </w:rPr>
              <w:t>(</w:t>
            </w:r>
            <w:r w:rsidR="002F4BA9" w:rsidRPr="007D73D6">
              <w:rPr>
                <w:rFonts w:ascii="Calibri" w:hAnsi="Calibri" w:cs="Calibri"/>
                <w:i/>
                <w:iCs/>
                <w:noProof/>
              </w:rPr>
              <w:t>p</w:t>
            </w:r>
            <w:r w:rsidR="002F4BA9" w:rsidRPr="0075182D">
              <w:rPr>
                <w:rFonts w:ascii="Calibri" w:hAnsi="Calibri" w:cs="Calibri"/>
                <w:noProof/>
              </w:rPr>
              <w:t>&lt;0.05)</w:t>
            </w:r>
            <w:r w:rsidR="002F4BA9">
              <w:rPr>
                <w:rFonts w:ascii="Calibri" w:hAnsi="Calibri" w:cs="Calibri"/>
                <w:noProof/>
              </w:rPr>
              <w:t xml:space="preserve"> ,</w:t>
            </w:r>
            <w:r w:rsidR="002F4BA9" w:rsidRPr="0075182D">
              <w:rPr>
                <w:rFonts w:ascii="Calibri" w:hAnsi="Calibri" w:cs="Calibri"/>
                <w:noProof/>
              </w:rPr>
              <w:t xml:space="preserve">** </w:t>
            </w:r>
            <w:r w:rsidR="002F4BA9">
              <w:rPr>
                <w:rFonts w:ascii="Calibri" w:hAnsi="Calibri" w:cs="Calibri"/>
                <w:noProof/>
              </w:rPr>
              <w:t>(</w:t>
            </w:r>
            <w:r w:rsidR="002F4BA9" w:rsidRPr="007D73D6">
              <w:rPr>
                <w:rFonts w:ascii="Calibri" w:hAnsi="Calibri" w:cs="Calibri"/>
                <w:i/>
                <w:iCs/>
                <w:noProof/>
              </w:rPr>
              <w:t>p</w:t>
            </w:r>
            <w:r w:rsidR="002F4BA9">
              <w:rPr>
                <w:rFonts w:ascii="Calibri" w:hAnsi="Calibri" w:cs="Calibri"/>
                <w:noProof/>
              </w:rPr>
              <w:t>&lt;0.01</w:t>
            </w:r>
            <w:r w:rsidR="002F4BA9" w:rsidRPr="0075182D">
              <w:rPr>
                <w:rFonts w:ascii="Calibri" w:hAnsi="Calibri" w:cs="Calibri"/>
                <w:noProof/>
              </w:rPr>
              <w:t>)</w:t>
            </w:r>
            <w:r w:rsidR="002F4BA9">
              <w:rPr>
                <w:rFonts w:ascii="Calibri" w:hAnsi="Calibri" w:cs="Calibri"/>
                <w:noProof/>
              </w:rPr>
              <w:t xml:space="preserve"> and </w:t>
            </w:r>
            <w:r w:rsidR="002F4BA9" w:rsidRPr="0075182D">
              <w:rPr>
                <w:rFonts w:ascii="Calibri" w:hAnsi="Calibri" w:cs="Calibri"/>
                <w:noProof/>
              </w:rPr>
              <w:t>*</w:t>
            </w:r>
            <w:r w:rsidR="002F4BA9">
              <w:rPr>
                <w:rFonts w:ascii="Calibri" w:hAnsi="Calibri" w:cs="Calibri"/>
                <w:noProof/>
              </w:rPr>
              <w:t>*</w:t>
            </w:r>
            <w:r w:rsidR="002F4BA9" w:rsidRPr="0075182D">
              <w:rPr>
                <w:rFonts w:ascii="Calibri" w:hAnsi="Calibri" w:cs="Calibri"/>
                <w:noProof/>
              </w:rPr>
              <w:t xml:space="preserve">* </w:t>
            </w:r>
            <w:r w:rsidR="002F4BA9">
              <w:rPr>
                <w:rFonts w:ascii="Calibri" w:hAnsi="Calibri" w:cs="Calibri"/>
                <w:noProof/>
              </w:rPr>
              <w:t>(</w:t>
            </w:r>
            <w:r w:rsidR="002F4BA9" w:rsidRPr="007D73D6">
              <w:rPr>
                <w:rFonts w:ascii="Calibri" w:hAnsi="Calibri" w:cs="Calibri"/>
                <w:i/>
                <w:iCs/>
                <w:noProof/>
              </w:rPr>
              <w:t>p</w:t>
            </w:r>
            <w:r w:rsidR="002F4BA9">
              <w:rPr>
                <w:rFonts w:ascii="Calibri" w:hAnsi="Calibri" w:cs="Calibri"/>
                <w:noProof/>
              </w:rPr>
              <w:t>&lt;0.01</w:t>
            </w:r>
            <w:r w:rsidR="002F4BA9" w:rsidRPr="0075182D">
              <w:rPr>
                <w:rFonts w:ascii="Calibri" w:hAnsi="Calibri" w:cs="Calibri"/>
                <w:noProof/>
              </w:rPr>
              <w:t>).</w:t>
            </w:r>
            <w:r w:rsidR="00290DCD">
              <w:rPr>
                <w:rFonts w:cstheme="minorHAnsi"/>
                <w:color w:val="000000" w:themeColor="text1"/>
              </w:rPr>
              <w:t xml:space="preserve"> </w:t>
            </w:r>
            <w:r w:rsidR="00290DCD" w:rsidRPr="008500A5">
              <w:rPr>
                <w:rFonts w:cstheme="minorHAnsi"/>
                <w:b/>
                <w:bCs/>
                <w:color w:val="000000" w:themeColor="text1"/>
              </w:rPr>
              <w:t>(</w:t>
            </w:r>
            <w:r w:rsidR="00290DCD">
              <w:rPr>
                <w:rFonts w:cstheme="minorHAnsi"/>
                <w:b/>
                <w:bCs/>
                <w:color w:val="000000" w:themeColor="text1"/>
              </w:rPr>
              <w:t>E</w:t>
            </w:r>
            <w:r w:rsidR="00290DCD" w:rsidRPr="008500A5">
              <w:rPr>
                <w:rFonts w:cstheme="minorHAnsi"/>
                <w:b/>
                <w:bCs/>
                <w:color w:val="000000" w:themeColor="text1"/>
              </w:rPr>
              <w:t>)</w:t>
            </w:r>
            <w:r w:rsidR="00290DCD" w:rsidRPr="008500A5">
              <w:rPr>
                <w:rFonts w:cstheme="minorHAnsi"/>
                <w:color w:val="000000" w:themeColor="text1"/>
              </w:rPr>
              <w:t xml:space="preserve"> </w:t>
            </w:r>
            <w:r w:rsidR="00290DCD">
              <w:rPr>
                <w:rFonts w:cstheme="minorHAnsi"/>
                <w:color w:val="000000" w:themeColor="text1"/>
              </w:rPr>
              <w:t>is a s</w:t>
            </w:r>
            <w:r w:rsidR="00290DCD" w:rsidRPr="008500A5">
              <w:rPr>
                <w:rFonts w:cstheme="minorHAnsi"/>
                <w:color w:val="000000" w:themeColor="text1"/>
              </w:rPr>
              <w:t xml:space="preserve">pinal cord schematic showing the approximate location of the different WM </w:t>
            </w:r>
            <w:r w:rsidR="00A852F0">
              <w:rPr>
                <w:rFonts w:cstheme="minorHAnsi"/>
                <w:color w:val="000000" w:themeColor="text1"/>
              </w:rPr>
              <w:t xml:space="preserve">and GM </w:t>
            </w:r>
            <w:r w:rsidR="00290DCD" w:rsidRPr="008500A5">
              <w:rPr>
                <w:rFonts w:cstheme="minorHAnsi"/>
                <w:color w:val="000000" w:themeColor="text1"/>
              </w:rPr>
              <w:t xml:space="preserve">functional hubs. Note all </w:t>
            </w:r>
            <w:r w:rsidR="009F23D6">
              <w:rPr>
                <w:rFonts w:cstheme="minorHAnsi"/>
                <w:color w:val="000000" w:themeColor="text1"/>
              </w:rPr>
              <w:t xml:space="preserve">the 8 </w:t>
            </w:r>
            <w:r w:rsidR="00290DCD" w:rsidRPr="008500A5">
              <w:rPr>
                <w:rFonts w:cstheme="minorHAnsi"/>
                <w:color w:val="000000" w:themeColor="text1"/>
              </w:rPr>
              <w:t>WM hubs were not robustly observed from all segments.</w:t>
            </w:r>
            <w:r w:rsidR="00486C7D" w:rsidRPr="0075182D">
              <w:rPr>
                <w:rFonts w:ascii="Calibri" w:hAnsi="Calibri" w:cs="Calibri"/>
                <w:noProof/>
              </w:rPr>
              <w:t xml:space="preserve"> </w:t>
            </w:r>
          </w:p>
        </w:tc>
      </w:tr>
    </w:tbl>
    <w:p w14:paraId="558914D0" w14:textId="5F6549F9" w:rsidR="006030EB" w:rsidRDefault="006030EB"/>
    <w:tbl>
      <w:tblPr>
        <w:tblStyle w:val="TableGrid"/>
        <w:tblW w:w="9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95"/>
      </w:tblGrid>
      <w:tr w:rsidR="00585C58" w14:paraId="101B7A1E" w14:textId="77777777" w:rsidTr="007F375A">
        <w:tc>
          <w:tcPr>
            <w:tcW w:w="9895" w:type="dxa"/>
          </w:tcPr>
          <w:p w14:paraId="52E757AD" w14:textId="19AE2E27" w:rsidR="00585C58" w:rsidRDefault="00042ABD">
            <w:r>
              <w:rPr>
                <w:noProof/>
              </w:rPr>
              <w:lastRenderedPageBreak/>
              <w:drawing>
                <wp:inline distT="0" distB="0" distL="0" distR="0" wp14:anchorId="4A2D5008" wp14:editId="15E07EE3">
                  <wp:extent cx="5943600" cy="4416425"/>
                  <wp:effectExtent l="0" t="0" r="0" b="3175"/>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416425"/>
                          </a:xfrm>
                          <a:prstGeom prst="rect">
                            <a:avLst/>
                          </a:prstGeom>
                        </pic:spPr>
                      </pic:pic>
                    </a:graphicData>
                  </a:graphic>
                </wp:inline>
              </w:drawing>
            </w:r>
          </w:p>
        </w:tc>
      </w:tr>
      <w:tr w:rsidR="00585C58" w14:paraId="726E086A" w14:textId="77777777" w:rsidTr="007F375A">
        <w:tc>
          <w:tcPr>
            <w:tcW w:w="9895" w:type="dxa"/>
          </w:tcPr>
          <w:p w14:paraId="73515E19" w14:textId="77777777" w:rsidR="007F375A" w:rsidRDefault="007F375A">
            <w:pPr>
              <w:rPr>
                <w:b/>
              </w:rPr>
            </w:pPr>
          </w:p>
          <w:p w14:paraId="09288474" w14:textId="6BFA1054" w:rsidR="00585C58" w:rsidRPr="00585C58" w:rsidRDefault="00585C58">
            <w:r>
              <w:rPr>
                <w:b/>
              </w:rPr>
              <w:t>Supplementary Figure</w:t>
            </w:r>
            <w:r w:rsidR="00C174E5">
              <w:rPr>
                <w:b/>
              </w:rPr>
              <w:t xml:space="preserve"> </w:t>
            </w:r>
            <w:r w:rsidR="00F0534F">
              <w:rPr>
                <w:b/>
              </w:rPr>
              <w:t>S</w:t>
            </w:r>
            <w:r w:rsidR="00E02DF9">
              <w:rPr>
                <w:b/>
              </w:rPr>
              <w:t>10</w:t>
            </w:r>
            <w:r w:rsidRPr="0069613B">
              <w:rPr>
                <w:b/>
              </w:rPr>
              <w:t>:</w:t>
            </w:r>
            <w:r>
              <w:rPr>
                <w:b/>
              </w:rPr>
              <w:t xml:space="preserve"> </w:t>
            </w:r>
            <w:r w:rsidRPr="008500A5">
              <w:rPr>
                <w:rFonts w:cstheme="minorHAnsi"/>
                <w:b/>
                <w:bCs/>
                <w:color w:val="000000" w:themeColor="text1"/>
              </w:rPr>
              <w:t xml:space="preserve">Graph-Theory applications on </w:t>
            </w:r>
            <w:r>
              <w:rPr>
                <w:rFonts w:cstheme="minorHAnsi"/>
                <w:b/>
                <w:bCs/>
                <w:color w:val="000000" w:themeColor="text1"/>
              </w:rPr>
              <w:t>G</w:t>
            </w:r>
            <w:r w:rsidRPr="008500A5">
              <w:rPr>
                <w:rFonts w:cstheme="minorHAnsi"/>
                <w:b/>
                <w:bCs/>
                <w:color w:val="000000" w:themeColor="text1"/>
              </w:rPr>
              <w:t>M</w:t>
            </w:r>
            <w:r>
              <w:rPr>
                <w:rFonts w:cstheme="minorHAnsi"/>
                <w:b/>
                <w:bCs/>
                <w:color w:val="000000" w:themeColor="text1"/>
              </w:rPr>
              <w:t xml:space="preserve">-GM </w:t>
            </w:r>
            <w:r w:rsidRPr="008500A5">
              <w:rPr>
                <w:rFonts w:cstheme="minorHAnsi"/>
                <w:b/>
                <w:bCs/>
                <w:color w:val="000000" w:themeColor="text1"/>
              </w:rPr>
              <w:t>correlations within and between slices during resting state averaged over 22 monkeys (64 runs).</w:t>
            </w:r>
            <w:r>
              <w:rPr>
                <w:rFonts w:cstheme="minorHAnsi"/>
                <w:b/>
                <w:bCs/>
                <w:color w:val="000000" w:themeColor="text1"/>
              </w:rPr>
              <w:t xml:space="preserve">  </w:t>
            </w:r>
            <w:r w:rsidRPr="00585C58">
              <w:rPr>
                <w:rFonts w:cstheme="minorHAnsi"/>
                <w:color w:val="000000" w:themeColor="text1"/>
              </w:rPr>
              <w:t>Graphical representation of GM-GM co</w:t>
            </w:r>
            <w:r>
              <w:rPr>
                <w:rFonts w:cstheme="minorHAnsi"/>
                <w:color w:val="000000" w:themeColor="text1"/>
              </w:rPr>
              <w:t>rrelations</w:t>
            </w:r>
            <w:r w:rsidRPr="00585C58">
              <w:rPr>
                <w:rFonts w:cstheme="minorHAnsi"/>
                <w:color w:val="000000" w:themeColor="text1"/>
              </w:rPr>
              <w:t xml:space="preserve"> within a slice (A) and between slices</w:t>
            </w:r>
            <w:r w:rsidR="00EB527C">
              <w:rPr>
                <w:rFonts w:cstheme="minorHAnsi"/>
                <w:color w:val="000000" w:themeColor="text1"/>
              </w:rPr>
              <w:t xml:space="preserve"> </w:t>
            </w:r>
            <w:r w:rsidR="002141DB">
              <w:rPr>
                <w:rFonts w:cstheme="minorHAnsi"/>
                <w:color w:val="000000" w:themeColor="text1"/>
              </w:rPr>
              <w:t xml:space="preserve">(C) </w:t>
            </w:r>
            <w:proofErr w:type="spellStart"/>
            <w:r w:rsidR="00EB527C">
              <w:rPr>
                <w:rFonts w:cstheme="minorHAnsi"/>
                <w:color w:val="000000" w:themeColor="text1"/>
              </w:rPr>
              <w:t>thresholded</w:t>
            </w:r>
            <w:proofErr w:type="spellEnd"/>
            <w:r w:rsidR="00EB527C">
              <w:rPr>
                <w:rFonts w:cstheme="minorHAnsi"/>
                <w:color w:val="000000" w:themeColor="text1"/>
              </w:rPr>
              <w:t xml:space="preserve"> at </w:t>
            </w:r>
            <w:r w:rsidR="00EB527C" w:rsidRPr="00837158">
              <w:rPr>
                <w:rFonts w:cstheme="minorHAnsi"/>
                <w:i/>
                <w:iCs/>
                <w:color w:val="000000" w:themeColor="text1"/>
              </w:rPr>
              <w:t>r</w:t>
            </w:r>
            <w:r w:rsidR="00C95B9A">
              <w:rPr>
                <w:rFonts w:cstheme="minorHAnsi"/>
                <w:i/>
                <w:iCs/>
                <w:color w:val="000000" w:themeColor="text1"/>
              </w:rPr>
              <w:t xml:space="preserve"> </w:t>
            </w:r>
            <w:r w:rsidR="00EB527C">
              <w:rPr>
                <w:rFonts w:cstheme="minorHAnsi"/>
                <w:color w:val="000000" w:themeColor="text1"/>
              </w:rPr>
              <w:t>=</w:t>
            </w:r>
            <w:r w:rsidR="00C95B9A">
              <w:rPr>
                <w:rFonts w:cstheme="minorHAnsi"/>
                <w:color w:val="000000" w:themeColor="text1"/>
              </w:rPr>
              <w:t xml:space="preserve"> </w:t>
            </w:r>
            <w:r w:rsidR="00EB527C">
              <w:rPr>
                <w:rFonts w:cstheme="minorHAnsi"/>
                <w:color w:val="000000" w:themeColor="text1"/>
              </w:rPr>
              <w:t>0.3</w:t>
            </w:r>
            <w:r w:rsidRPr="00585C58">
              <w:rPr>
                <w:rFonts w:cstheme="minorHAnsi"/>
                <w:color w:val="000000" w:themeColor="text1"/>
              </w:rPr>
              <w:t xml:space="preserve"> (B).</w:t>
            </w:r>
            <w:r>
              <w:rPr>
                <w:rFonts w:cstheme="minorHAnsi"/>
                <w:b/>
                <w:bCs/>
                <w:color w:val="000000" w:themeColor="text1"/>
              </w:rPr>
              <w:t xml:space="preserve"> </w:t>
            </w:r>
            <w:r w:rsidR="0064287B" w:rsidRPr="008500A5">
              <w:rPr>
                <w:rFonts w:cstheme="minorHAnsi"/>
                <w:color w:val="000000" w:themeColor="text1"/>
              </w:rPr>
              <w:t>Nodes represent GM ROIs while edges represent functional connectivity values between them. Nodes which have higher strength</w:t>
            </w:r>
            <w:r w:rsidR="00486C7D">
              <w:rPr>
                <w:rFonts w:cstheme="minorHAnsi"/>
                <w:color w:val="000000" w:themeColor="text1"/>
              </w:rPr>
              <w:t xml:space="preserve"> </w:t>
            </w:r>
            <w:r w:rsidR="00486C7D" w:rsidRPr="00486C7D">
              <w:rPr>
                <w:rFonts w:cstheme="minorHAnsi"/>
                <w:color w:val="000000" w:themeColor="text1"/>
              </w:rPr>
              <w:t>(sum of the weight of the links connected to each node)</w:t>
            </w:r>
            <w:r w:rsidR="0064287B" w:rsidRPr="008500A5">
              <w:rPr>
                <w:rFonts w:cstheme="minorHAnsi"/>
                <w:color w:val="000000" w:themeColor="text1"/>
              </w:rPr>
              <w:t xml:space="preserve"> appear bigger while edges which have higher correlation (</w:t>
            </w:r>
            <w:r w:rsidR="0064287B" w:rsidRPr="00290EFD">
              <w:rPr>
                <w:rFonts w:cstheme="minorHAnsi"/>
                <w:i/>
                <w:iCs/>
                <w:color w:val="000000" w:themeColor="text1"/>
              </w:rPr>
              <w:t>r</w:t>
            </w:r>
            <w:r w:rsidR="0064287B" w:rsidRPr="008500A5">
              <w:rPr>
                <w:rFonts w:cstheme="minorHAnsi"/>
                <w:color w:val="000000" w:themeColor="text1"/>
              </w:rPr>
              <w:t xml:space="preserve">) appear darker green. </w:t>
            </w:r>
            <w:r w:rsidR="00486C7D" w:rsidRPr="000C5940">
              <w:rPr>
                <w:rFonts w:cstheme="minorHAnsi"/>
                <w:color w:val="000000" w:themeColor="text1"/>
              </w:rPr>
              <w:t>Boxplots depicting the weight of the links of</w:t>
            </w:r>
            <w:r w:rsidR="00486C7D" w:rsidRPr="000C5940">
              <w:rPr>
                <w:rFonts w:cstheme="minorHAnsi"/>
                <w:b/>
                <w:bCs/>
                <w:color w:val="000000" w:themeColor="text1"/>
              </w:rPr>
              <w:t xml:space="preserve"> </w:t>
            </w:r>
            <w:r w:rsidR="00486C7D" w:rsidRPr="000C5940">
              <w:rPr>
                <w:rFonts w:cstheme="minorHAnsi"/>
                <w:color w:val="000000" w:themeColor="text1"/>
              </w:rPr>
              <w:t xml:space="preserve">each </w:t>
            </w:r>
            <w:r w:rsidR="00486C7D">
              <w:rPr>
                <w:rFonts w:cstheme="minorHAnsi"/>
                <w:color w:val="000000" w:themeColor="text1"/>
              </w:rPr>
              <w:t>G</w:t>
            </w:r>
            <w:r w:rsidR="00486C7D" w:rsidRPr="000C5940">
              <w:rPr>
                <w:rFonts w:cstheme="minorHAnsi"/>
                <w:color w:val="000000" w:themeColor="text1"/>
              </w:rPr>
              <w:t xml:space="preserve">M hub that make up its node </w:t>
            </w:r>
            <w:r w:rsidR="00486C7D">
              <w:rPr>
                <w:rFonts w:cstheme="minorHAnsi"/>
                <w:color w:val="000000" w:themeColor="text1"/>
              </w:rPr>
              <w:t xml:space="preserve">strength </w:t>
            </w:r>
            <w:r w:rsidR="0064287B" w:rsidRPr="008500A5">
              <w:rPr>
                <w:rFonts w:cstheme="minorHAnsi"/>
                <w:b/>
                <w:bCs/>
                <w:color w:val="000000" w:themeColor="text1"/>
              </w:rPr>
              <w:t xml:space="preserve">(B) </w:t>
            </w:r>
            <w:r w:rsidR="0064287B" w:rsidRPr="008500A5">
              <w:rPr>
                <w:rFonts w:cstheme="minorHAnsi"/>
                <w:color w:val="000000" w:themeColor="text1"/>
              </w:rPr>
              <w:t>within a slice</w:t>
            </w:r>
            <w:r w:rsidR="0064287B">
              <w:rPr>
                <w:rFonts w:cstheme="minorHAnsi"/>
                <w:color w:val="000000" w:themeColor="text1"/>
              </w:rPr>
              <w:t xml:space="preserve"> </w:t>
            </w:r>
            <w:r w:rsidR="00486C7D">
              <w:rPr>
                <w:rFonts w:cstheme="minorHAnsi"/>
                <w:color w:val="000000" w:themeColor="text1"/>
              </w:rPr>
              <w:t>(</w:t>
            </w:r>
            <w:r w:rsidR="0064287B" w:rsidRPr="008500A5">
              <w:rPr>
                <w:rFonts w:cstheme="minorHAnsi"/>
                <w:color w:val="000000" w:themeColor="text1"/>
              </w:rPr>
              <w:t xml:space="preserve">averaged </w:t>
            </w:r>
            <w:r w:rsidR="0064287B">
              <w:rPr>
                <w:rFonts w:cstheme="minorHAnsi"/>
                <w:color w:val="000000" w:themeColor="text1"/>
              </w:rPr>
              <w:t xml:space="preserve">from all </w:t>
            </w:r>
            <w:r w:rsidR="0064287B" w:rsidRPr="008500A5">
              <w:rPr>
                <w:rFonts w:cstheme="minorHAnsi"/>
                <w:color w:val="000000" w:themeColor="text1"/>
              </w:rPr>
              <w:t>slices</w:t>
            </w:r>
            <w:r w:rsidR="00486C7D">
              <w:rPr>
                <w:rFonts w:cstheme="minorHAnsi"/>
                <w:color w:val="000000" w:themeColor="text1"/>
              </w:rPr>
              <w:t>)</w:t>
            </w:r>
            <w:r w:rsidR="0064287B" w:rsidRPr="008500A5">
              <w:rPr>
                <w:rFonts w:cstheme="minorHAnsi"/>
                <w:color w:val="000000" w:themeColor="text1"/>
              </w:rPr>
              <w:t xml:space="preserve"> </w:t>
            </w:r>
            <w:r w:rsidR="0064287B">
              <w:rPr>
                <w:rFonts w:cstheme="minorHAnsi"/>
                <w:color w:val="000000" w:themeColor="text1"/>
              </w:rPr>
              <w:t>and</w:t>
            </w:r>
            <w:r w:rsidR="0064287B" w:rsidRPr="008500A5">
              <w:rPr>
                <w:rFonts w:cstheme="minorHAnsi"/>
                <w:color w:val="000000" w:themeColor="text1"/>
              </w:rPr>
              <w:t xml:space="preserve"> </w:t>
            </w:r>
            <w:r w:rsidR="0064287B" w:rsidRPr="008500A5">
              <w:rPr>
                <w:rFonts w:cstheme="minorHAnsi"/>
                <w:b/>
                <w:bCs/>
                <w:color w:val="000000" w:themeColor="text1"/>
              </w:rPr>
              <w:t>(</w:t>
            </w:r>
            <w:r w:rsidR="0064287B">
              <w:rPr>
                <w:rFonts w:cstheme="minorHAnsi"/>
                <w:b/>
                <w:bCs/>
                <w:color w:val="000000" w:themeColor="text1"/>
              </w:rPr>
              <w:t>D</w:t>
            </w:r>
            <w:r w:rsidR="0064287B" w:rsidRPr="008500A5">
              <w:rPr>
                <w:rFonts w:cstheme="minorHAnsi"/>
                <w:b/>
                <w:bCs/>
                <w:color w:val="000000" w:themeColor="text1"/>
              </w:rPr>
              <w:t xml:space="preserve">) </w:t>
            </w:r>
            <w:r w:rsidR="0064287B">
              <w:rPr>
                <w:rFonts w:cstheme="minorHAnsi"/>
                <w:color w:val="000000" w:themeColor="text1"/>
              </w:rPr>
              <w:t>between</w:t>
            </w:r>
            <w:r w:rsidR="0064287B" w:rsidRPr="008500A5">
              <w:rPr>
                <w:rFonts w:cstheme="minorHAnsi"/>
                <w:color w:val="000000" w:themeColor="text1"/>
              </w:rPr>
              <w:t xml:space="preserve"> </w:t>
            </w:r>
            <w:r w:rsidR="00486C7D">
              <w:rPr>
                <w:rFonts w:cstheme="minorHAnsi"/>
                <w:color w:val="000000" w:themeColor="text1"/>
              </w:rPr>
              <w:t xml:space="preserve">the </w:t>
            </w:r>
            <w:r w:rsidR="0064287B" w:rsidRPr="008500A5">
              <w:rPr>
                <w:rFonts w:cstheme="minorHAnsi"/>
                <w:color w:val="000000" w:themeColor="text1"/>
              </w:rPr>
              <w:t>slice</w:t>
            </w:r>
            <w:r w:rsidR="0064287B">
              <w:rPr>
                <w:rFonts w:cstheme="minorHAnsi"/>
                <w:color w:val="000000" w:themeColor="text1"/>
              </w:rPr>
              <w:t>s</w:t>
            </w:r>
            <w:r w:rsidR="0064287B" w:rsidRPr="008500A5">
              <w:rPr>
                <w:rFonts w:cstheme="minorHAnsi"/>
                <w:color w:val="000000" w:themeColor="text1"/>
              </w:rPr>
              <w:t xml:space="preserve"> a</w:t>
            </w:r>
            <w:r w:rsidR="0064287B">
              <w:rPr>
                <w:rFonts w:cstheme="minorHAnsi"/>
                <w:color w:val="000000" w:themeColor="text1"/>
              </w:rPr>
              <w:t>re</w:t>
            </w:r>
            <w:r w:rsidR="0064287B" w:rsidRPr="008500A5">
              <w:rPr>
                <w:rFonts w:cstheme="minorHAnsi"/>
                <w:color w:val="000000" w:themeColor="text1"/>
              </w:rPr>
              <w:t xml:space="preserve"> arranged in decreasing order of their strength.</w:t>
            </w:r>
            <w:r>
              <w:rPr>
                <w:rFonts w:cstheme="minorHAnsi"/>
                <w:b/>
                <w:bCs/>
                <w:color w:val="000000" w:themeColor="text1"/>
              </w:rPr>
              <w:t xml:space="preserve"> </w:t>
            </w:r>
            <w:r w:rsidR="003B4088">
              <w:rPr>
                <w:rFonts w:ascii="Calibri" w:hAnsi="Calibri" w:cs="Calibri"/>
                <w:noProof/>
              </w:rPr>
              <w:t xml:space="preserve">Within box-plots, the dashed line represent median value of the distribution and the * represents mean value. </w:t>
            </w:r>
            <w:r w:rsidR="003B4088" w:rsidRPr="0075182D">
              <w:rPr>
                <w:rFonts w:ascii="Calibri" w:hAnsi="Calibri" w:cs="Calibri"/>
                <w:noProof/>
              </w:rPr>
              <w:t>Significantly different box-plots</w:t>
            </w:r>
            <w:r w:rsidR="003B4088">
              <w:rPr>
                <w:rFonts w:ascii="Calibri" w:hAnsi="Calibri" w:cs="Calibri"/>
                <w:noProof/>
              </w:rPr>
              <w:t xml:space="preserve"> </w:t>
            </w:r>
            <w:r w:rsidR="003B4088" w:rsidRPr="0075182D">
              <w:rPr>
                <w:rFonts w:ascii="Calibri" w:hAnsi="Calibri" w:cs="Calibri"/>
                <w:noProof/>
              </w:rPr>
              <w:t>(</w:t>
            </w:r>
            <w:r w:rsidR="003B4088">
              <w:rPr>
                <w:rFonts w:ascii="Calibri" w:hAnsi="Calibri" w:cs="Calibri"/>
                <w:noProof/>
              </w:rPr>
              <w:t>One-Way ANOVA with Tukey’s multiple comparison test</w:t>
            </w:r>
            <w:r w:rsidR="003B4088" w:rsidRPr="0075182D">
              <w:rPr>
                <w:rFonts w:ascii="Calibri" w:hAnsi="Calibri" w:cs="Calibri"/>
                <w:noProof/>
              </w:rPr>
              <w:t>) are denoted by *</w:t>
            </w:r>
            <w:r w:rsidR="003B4088">
              <w:rPr>
                <w:rFonts w:ascii="Calibri" w:hAnsi="Calibri" w:cs="Calibri"/>
                <w:noProof/>
              </w:rPr>
              <w:t xml:space="preserve"> </w:t>
            </w:r>
            <w:r w:rsidR="003B4088" w:rsidRPr="0075182D">
              <w:rPr>
                <w:rFonts w:ascii="Calibri" w:hAnsi="Calibri" w:cs="Calibri"/>
                <w:noProof/>
              </w:rPr>
              <w:t>(</w:t>
            </w:r>
            <w:r w:rsidR="003B4088" w:rsidRPr="007D73D6">
              <w:rPr>
                <w:rFonts w:ascii="Calibri" w:hAnsi="Calibri" w:cs="Calibri"/>
                <w:i/>
                <w:iCs/>
                <w:noProof/>
              </w:rPr>
              <w:t>p</w:t>
            </w:r>
            <w:r w:rsidR="003B4088" w:rsidRPr="0075182D">
              <w:rPr>
                <w:rFonts w:ascii="Calibri" w:hAnsi="Calibri" w:cs="Calibri"/>
                <w:noProof/>
              </w:rPr>
              <w:t>&lt;0.05)</w:t>
            </w:r>
            <w:r w:rsidR="003B4088">
              <w:rPr>
                <w:rFonts w:ascii="Calibri" w:hAnsi="Calibri" w:cs="Calibri"/>
                <w:noProof/>
              </w:rPr>
              <w:t xml:space="preserve"> ,</w:t>
            </w:r>
            <w:r w:rsidR="003B4088" w:rsidRPr="0075182D">
              <w:rPr>
                <w:rFonts w:ascii="Calibri" w:hAnsi="Calibri" w:cs="Calibri"/>
                <w:noProof/>
              </w:rPr>
              <w:t xml:space="preserve">** </w:t>
            </w:r>
            <w:r w:rsidR="003B4088">
              <w:rPr>
                <w:rFonts w:ascii="Calibri" w:hAnsi="Calibri" w:cs="Calibri"/>
                <w:noProof/>
              </w:rPr>
              <w:t>(</w:t>
            </w:r>
            <w:r w:rsidR="003B4088" w:rsidRPr="007D73D6">
              <w:rPr>
                <w:rFonts w:ascii="Calibri" w:hAnsi="Calibri" w:cs="Calibri"/>
                <w:i/>
                <w:iCs/>
                <w:noProof/>
              </w:rPr>
              <w:t>p</w:t>
            </w:r>
            <w:r w:rsidR="003B4088">
              <w:rPr>
                <w:rFonts w:ascii="Calibri" w:hAnsi="Calibri" w:cs="Calibri"/>
                <w:noProof/>
              </w:rPr>
              <w:t>&lt;0.01</w:t>
            </w:r>
            <w:r w:rsidR="003B4088" w:rsidRPr="0075182D">
              <w:rPr>
                <w:rFonts w:ascii="Calibri" w:hAnsi="Calibri" w:cs="Calibri"/>
                <w:noProof/>
              </w:rPr>
              <w:t>)</w:t>
            </w:r>
            <w:r w:rsidR="003B4088">
              <w:rPr>
                <w:rFonts w:ascii="Calibri" w:hAnsi="Calibri" w:cs="Calibri"/>
                <w:noProof/>
              </w:rPr>
              <w:t xml:space="preserve"> and </w:t>
            </w:r>
            <w:r w:rsidR="003B4088" w:rsidRPr="0075182D">
              <w:rPr>
                <w:rFonts w:ascii="Calibri" w:hAnsi="Calibri" w:cs="Calibri"/>
                <w:noProof/>
              </w:rPr>
              <w:t>*</w:t>
            </w:r>
            <w:r w:rsidR="003B4088">
              <w:rPr>
                <w:rFonts w:ascii="Calibri" w:hAnsi="Calibri" w:cs="Calibri"/>
                <w:noProof/>
              </w:rPr>
              <w:t>*</w:t>
            </w:r>
            <w:r w:rsidR="003B4088" w:rsidRPr="0075182D">
              <w:rPr>
                <w:rFonts w:ascii="Calibri" w:hAnsi="Calibri" w:cs="Calibri"/>
                <w:noProof/>
              </w:rPr>
              <w:t xml:space="preserve">* </w:t>
            </w:r>
            <w:r w:rsidR="003B4088">
              <w:rPr>
                <w:rFonts w:ascii="Calibri" w:hAnsi="Calibri" w:cs="Calibri"/>
                <w:noProof/>
              </w:rPr>
              <w:t>(</w:t>
            </w:r>
            <w:r w:rsidR="003B4088" w:rsidRPr="007D73D6">
              <w:rPr>
                <w:rFonts w:ascii="Calibri" w:hAnsi="Calibri" w:cs="Calibri"/>
                <w:i/>
                <w:iCs/>
                <w:noProof/>
              </w:rPr>
              <w:t>p</w:t>
            </w:r>
            <w:r w:rsidR="003B4088">
              <w:rPr>
                <w:rFonts w:ascii="Calibri" w:hAnsi="Calibri" w:cs="Calibri"/>
                <w:noProof/>
              </w:rPr>
              <w:t>&lt;0.01</w:t>
            </w:r>
            <w:r w:rsidR="003B4088" w:rsidRPr="0075182D">
              <w:rPr>
                <w:rFonts w:ascii="Calibri" w:hAnsi="Calibri" w:cs="Calibri"/>
                <w:noProof/>
              </w:rPr>
              <w:t>).</w:t>
            </w:r>
            <w:r w:rsidR="003B4088" w:rsidRPr="008500A5">
              <w:rPr>
                <w:rFonts w:cstheme="minorHAnsi"/>
                <w:b/>
                <w:bCs/>
                <w:color w:val="000000" w:themeColor="text1"/>
              </w:rPr>
              <w:t xml:space="preserve"> </w:t>
            </w:r>
            <w:r w:rsidR="00911D0C" w:rsidRPr="008500A5">
              <w:rPr>
                <w:rFonts w:cstheme="minorHAnsi"/>
                <w:b/>
                <w:bCs/>
                <w:color w:val="000000" w:themeColor="text1"/>
              </w:rPr>
              <w:t>(</w:t>
            </w:r>
            <w:r w:rsidR="00911D0C">
              <w:rPr>
                <w:rFonts w:cstheme="minorHAnsi"/>
                <w:b/>
                <w:bCs/>
                <w:color w:val="000000" w:themeColor="text1"/>
              </w:rPr>
              <w:t>E</w:t>
            </w:r>
            <w:r w:rsidR="00911D0C" w:rsidRPr="008500A5">
              <w:rPr>
                <w:rFonts w:cstheme="minorHAnsi"/>
                <w:b/>
                <w:bCs/>
                <w:color w:val="000000" w:themeColor="text1"/>
              </w:rPr>
              <w:t>)</w:t>
            </w:r>
            <w:r w:rsidR="00911D0C" w:rsidRPr="008500A5">
              <w:rPr>
                <w:rFonts w:cstheme="minorHAnsi"/>
                <w:color w:val="000000" w:themeColor="text1"/>
              </w:rPr>
              <w:t xml:space="preserve"> </w:t>
            </w:r>
            <w:r w:rsidR="00911D0C">
              <w:rPr>
                <w:rFonts w:cstheme="minorHAnsi"/>
                <w:color w:val="000000" w:themeColor="text1"/>
              </w:rPr>
              <w:t>is a s</w:t>
            </w:r>
            <w:r w:rsidR="00911D0C" w:rsidRPr="008500A5">
              <w:rPr>
                <w:rFonts w:cstheme="minorHAnsi"/>
                <w:color w:val="000000" w:themeColor="text1"/>
              </w:rPr>
              <w:t xml:space="preserve">pinal cord schematic showing the approximate location of the different </w:t>
            </w:r>
            <w:r w:rsidR="00916045">
              <w:rPr>
                <w:rFonts w:cstheme="minorHAnsi"/>
                <w:color w:val="000000" w:themeColor="text1"/>
              </w:rPr>
              <w:t xml:space="preserve">GM </w:t>
            </w:r>
            <w:r w:rsidR="00911D0C" w:rsidRPr="008500A5">
              <w:rPr>
                <w:rFonts w:cstheme="minorHAnsi"/>
                <w:color w:val="000000" w:themeColor="text1"/>
              </w:rPr>
              <w:t>functional hubs</w:t>
            </w:r>
            <w:r w:rsidR="00916045">
              <w:rPr>
                <w:rFonts w:cstheme="minorHAnsi"/>
                <w:color w:val="000000" w:themeColor="text1"/>
              </w:rPr>
              <w:t>.</w:t>
            </w:r>
            <w:r w:rsidR="003B4088" w:rsidRPr="0075182D">
              <w:rPr>
                <w:rFonts w:ascii="Calibri" w:hAnsi="Calibri" w:cs="Calibri"/>
                <w:noProof/>
              </w:rPr>
              <w:t xml:space="preserve"> </w:t>
            </w:r>
          </w:p>
        </w:tc>
      </w:tr>
    </w:tbl>
    <w:p w14:paraId="16DEDDF5" w14:textId="423084EB" w:rsidR="00AF526A" w:rsidRDefault="00AF526A"/>
    <w:p w14:paraId="3B7FDCD8" w14:textId="33482F79" w:rsidR="00256A58" w:rsidRDefault="00256A5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256A58" w14:paraId="63608FD3" w14:textId="77777777" w:rsidTr="007F375A">
        <w:tc>
          <w:tcPr>
            <w:tcW w:w="9350" w:type="dxa"/>
          </w:tcPr>
          <w:p w14:paraId="0058A28C" w14:textId="7957902F" w:rsidR="00256A58" w:rsidRDefault="00696FCF">
            <w:r>
              <w:rPr>
                <w:noProof/>
              </w:rPr>
              <w:lastRenderedPageBreak/>
              <w:t xml:space="preserve">           </w:t>
            </w:r>
            <w:r w:rsidR="00830991">
              <w:rPr>
                <w:noProof/>
              </w:rPr>
              <w:drawing>
                <wp:inline distT="0" distB="0" distL="0" distR="0" wp14:anchorId="2F434FE4" wp14:editId="4C1F34E7">
                  <wp:extent cx="5305530" cy="6311087"/>
                  <wp:effectExtent l="0" t="0" r="0" b="0"/>
                  <wp:docPr id="16" name="Picture 16" descr="Calend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alendar&#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308898" cy="6315093"/>
                          </a:xfrm>
                          <a:prstGeom prst="rect">
                            <a:avLst/>
                          </a:prstGeom>
                        </pic:spPr>
                      </pic:pic>
                    </a:graphicData>
                  </a:graphic>
                </wp:inline>
              </w:drawing>
            </w:r>
          </w:p>
        </w:tc>
      </w:tr>
      <w:tr w:rsidR="00256A58" w14:paraId="1AF281DA" w14:textId="77777777" w:rsidTr="007F375A">
        <w:tc>
          <w:tcPr>
            <w:tcW w:w="9350" w:type="dxa"/>
          </w:tcPr>
          <w:p w14:paraId="0A7A8FFD" w14:textId="6F4AA861" w:rsidR="00256A58" w:rsidRDefault="00F0534F" w:rsidP="00696FCF">
            <w:pPr>
              <w:jc w:val="both"/>
            </w:pPr>
            <w:r>
              <w:rPr>
                <w:b/>
              </w:rPr>
              <w:t>Supplementary Figure</w:t>
            </w:r>
            <w:r w:rsidR="00C174E5">
              <w:rPr>
                <w:b/>
              </w:rPr>
              <w:t xml:space="preserve"> </w:t>
            </w:r>
            <w:r>
              <w:rPr>
                <w:b/>
              </w:rPr>
              <w:t>S1</w:t>
            </w:r>
            <w:r w:rsidR="00E02DF9">
              <w:rPr>
                <w:b/>
              </w:rPr>
              <w:t>1</w:t>
            </w:r>
            <w:r w:rsidRPr="0069613B">
              <w:rPr>
                <w:b/>
              </w:rPr>
              <w:t>:</w:t>
            </w:r>
            <w:r w:rsidR="008E1BED">
              <w:rPr>
                <w:b/>
              </w:rPr>
              <w:t xml:space="preserve"> Regression Analysis on WM-GM correlation of a representative slice (Slice 2</w:t>
            </w:r>
            <w:r w:rsidR="008E1BED" w:rsidRPr="00E02DF9">
              <w:rPr>
                <w:b/>
              </w:rPr>
              <w:t>)</w:t>
            </w:r>
            <w:r w:rsidR="00E71A2F" w:rsidRPr="00E02DF9">
              <w:rPr>
                <w:b/>
              </w:rPr>
              <w:t xml:space="preserve"> from 15 monkeys (35 runs)</w:t>
            </w:r>
            <w:r w:rsidR="008E1BED" w:rsidRPr="00E02DF9">
              <w:rPr>
                <w:b/>
              </w:rPr>
              <w:t>.</w:t>
            </w:r>
            <w:r w:rsidR="008E1BED">
              <w:rPr>
                <w:b/>
              </w:rPr>
              <w:t xml:space="preserve"> (A) </w:t>
            </w:r>
            <w:r w:rsidR="008E1BED">
              <w:rPr>
                <w:bCs/>
              </w:rPr>
              <w:t xml:space="preserve"> s</w:t>
            </w:r>
            <w:r w:rsidR="008E1BED" w:rsidRPr="008E1BED">
              <w:rPr>
                <w:bCs/>
                <w:color w:val="000000" w:themeColor="text1"/>
              </w:rPr>
              <w:t>hows</w:t>
            </w:r>
            <w:r w:rsidR="008E1BED">
              <w:rPr>
                <w:bCs/>
                <w:color w:val="000000" w:themeColor="text1"/>
              </w:rPr>
              <w:t xml:space="preserve"> the WM and GM masks used in this study obtained after erosion to avoid partial volume effects. </w:t>
            </w:r>
            <w:r w:rsidR="008E1BED" w:rsidRPr="008E1BED">
              <w:rPr>
                <w:b/>
                <w:color w:val="000000" w:themeColor="text1"/>
              </w:rPr>
              <w:t>(B)</w:t>
            </w:r>
            <w:r w:rsidR="008E1BED">
              <w:rPr>
                <w:bCs/>
                <w:color w:val="000000" w:themeColor="text1"/>
              </w:rPr>
              <w:t xml:space="preserve"> and </w:t>
            </w:r>
            <w:r w:rsidR="008E1BED" w:rsidRPr="008E1BED">
              <w:rPr>
                <w:b/>
                <w:color w:val="000000" w:themeColor="text1"/>
              </w:rPr>
              <w:t xml:space="preserve">(C) </w:t>
            </w:r>
            <w:r w:rsidR="008E1BED">
              <w:rPr>
                <w:bCs/>
                <w:color w:val="000000" w:themeColor="text1"/>
              </w:rPr>
              <w:t xml:space="preserve">shows the correlation between WM and GM hubs before and after regression of a representative WM hub which is ACS in this case. </w:t>
            </w:r>
            <w:r w:rsidR="008E1BED" w:rsidRPr="008E1BED">
              <w:rPr>
                <w:b/>
                <w:color w:val="000000" w:themeColor="text1"/>
              </w:rPr>
              <w:t>(D)</w:t>
            </w:r>
            <w:r w:rsidR="008E1BED">
              <w:rPr>
                <w:bCs/>
                <w:color w:val="000000" w:themeColor="text1"/>
              </w:rPr>
              <w:t xml:space="preserve"> is the lower triangular matrix of significantly changed correlations (</w:t>
            </w:r>
            <w:r w:rsidR="008E1BED" w:rsidRPr="007D73D6">
              <w:rPr>
                <w:bCs/>
                <w:i/>
                <w:iCs/>
                <w:color w:val="000000" w:themeColor="text1"/>
              </w:rPr>
              <w:t>p</w:t>
            </w:r>
            <w:r w:rsidR="008E1BED">
              <w:rPr>
                <w:bCs/>
                <w:color w:val="000000" w:themeColor="text1"/>
              </w:rPr>
              <w:t>&lt;0.0</w:t>
            </w:r>
            <w:r w:rsidR="00696FCF">
              <w:rPr>
                <w:bCs/>
                <w:color w:val="000000" w:themeColor="text1"/>
              </w:rPr>
              <w:t>5</w:t>
            </w:r>
            <w:r w:rsidR="008E1BED">
              <w:rPr>
                <w:bCs/>
                <w:color w:val="000000" w:themeColor="text1"/>
              </w:rPr>
              <w:t xml:space="preserve">) </w:t>
            </w:r>
            <w:r w:rsidR="008E1BED" w:rsidRPr="00CB2337">
              <w:rPr>
                <w:bCs/>
                <w:color w:val="000000" w:themeColor="text1"/>
              </w:rPr>
              <w:t xml:space="preserve">shown by </w:t>
            </w:r>
            <w:r w:rsidR="00CB2337" w:rsidRPr="00CB2337">
              <w:rPr>
                <w:bCs/>
                <w:color w:val="000000" w:themeColor="text1"/>
              </w:rPr>
              <w:t>non-white</w:t>
            </w:r>
            <w:r w:rsidR="00CB2337">
              <w:rPr>
                <w:bCs/>
                <w:color w:val="000000" w:themeColor="text1"/>
              </w:rPr>
              <w:t xml:space="preserve"> </w:t>
            </w:r>
            <w:r w:rsidR="00CB2337" w:rsidRPr="00CB2337">
              <w:rPr>
                <w:bCs/>
                <w:color w:val="000000" w:themeColor="text1"/>
              </w:rPr>
              <w:t>colored</w:t>
            </w:r>
            <w:r w:rsidR="00CF34B7" w:rsidRPr="00CB2337">
              <w:rPr>
                <w:bCs/>
                <w:color w:val="000000" w:themeColor="text1"/>
              </w:rPr>
              <w:t xml:space="preserve"> cells</w:t>
            </w:r>
            <w:r w:rsidR="008E1BED" w:rsidRPr="00CB2337">
              <w:rPr>
                <w:bCs/>
                <w:color w:val="000000" w:themeColor="text1"/>
              </w:rPr>
              <w:t xml:space="preserve"> obtained by a </w:t>
            </w:r>
            <w:r w:rsidR="00696FCF" w:rsidRPr="00CB2337">
              <w:rPr>
                <w:bCs/>
                <w:color w:val="000000" w:themeColor="text1"/>
              </w:rPr>
              <w:t>T-Test with multiple comparison correction by Bonferroni-Dunn method</w:t>
            </w:r>
            <w:r w:rsidR="008E1BED" w:rsidRPr="00CB2337">
              <w:rPr>
                <w:bCs/>
                <w:color w:val="000000" w:themeColor="text1"/>
              </w:rPr>
              <w:t>.</w:t>
            </w:r>
            <w:r w:rsidR="008E1BED">
              <w:rPr>
                <w:bCs/>
                <w:color w:val="000000" w:themeColor="text1"/>
              </w:rPr>
              <w:t xml:space="preserve"> </w:t>
            </w:r>
            <w:r w:rsidR="008E1BED" w:rsidRPr="008E1BED">
              <w:rPr>
                <w:b/>
                <w:color w:val="000000" w:themeColor="text1"/>
              </w:rPr>
              <w:t xml:space="preserve">(E) </w:t>
            </w:r>
            <w:r w:rsidR="008E1BED">
              <w:rPr>
                <w:bCs/>
                <w:color w:val="000000" w:themeColor="text1"/>
              </w:rPr>
              <w:t xml:space="preserve">is the spinal cord schematic showing the location of the WM and GM hubs. The significantly changed correlations (due to regression of fMRI time course from ACS) which have been focused on in this study are LV-RV, CSL-LI and LI-RI and they have been shown by red * in </w:t>
            </w:r>
            <w:r w:rsidR="008E1BED" w:rsidRPr="008E1BED">
              <w:rPr>
                <w:b/>
                <w:color w:val="000000" w:themeColor="text1"/>
              </w:rPr>
              <w:t>(D)</w:t>
            </w:r>
            <w:r w:rsidR="008E1BED">
              <w:rPr>
                <w:bCs/>
                <w:color w:val="000000" w:themeColor="text1"/>
              </w:rPr>
              <w:t xml:space="preserve"> and blue arrows in </w:t>
            </w:r>
            <w:r w:rsidR="008E1BED" w:rsidRPr="008E1BED">
              <w:rPr>
                <w:b/>
                <w:color w:val="000000" w:themeColor="text1"/>
              </w:rPr>
              <w:t>(E).</w:t>
            </w:r>
            <w:r w:rsidR="00A636E2">
              <w:rPr>
                <w:b/>
                <w:color w:val="000000" w:themeColor="text1"/>
              </w:rPr>
              <w:t xml:space="preserve"> </w:t>
            </w:r>
          </w:p>
        </w:tc>
      </w:tr>
    </w:tbl>
    <w:p w14:paraId="73520919" w14:textId="77777777" w:rsidR="00256A58" w:rsidRDefault="00256A58"/>
    <w:sectPr w:rsidR="00256A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BE5"/>
    <w:rsid w:val="0000320C"/>
    <w:rsid w:val="000165A3"/>
    <w:rsid w:val="00017408"/>
    <w:rsid w:val="00042ABD"/>
    <w:rsid w:val="00081D6A"/>
    <w:rsid w:val="00162017"/>
    <w:rsid w:val="001A7C63"/>
    <w:rsid w:val="001B1932"/>
    <w:rsid w:val="001F694B"/>
    <w:rsid w:val="00211625"/>
    <w:rsid w:val="002141DB"/>
    <w:rsid w:val="00220B48"/>
    <w:rsid w:val="00226119"/>
    <w:rsid w:val="00244615"/>
    <w:rsid w:val="00244CBC"/>
    <w:rsid w:val="00253BE0"/>
    <w:rsid w:val="00256A58"/>
    <w:rsid w:val="002615D8"/>
    <w:rsid w:val="002874DA"/>
    <w:rsid w:val="00290DCD"/>
    <w:rsid w:val="00290EFD"/>
    <w:rsid w:val="0029278D"/>
    <w:rsid w:val="002C7BE5"/>
    <w:rsid w:val="002F4BA9"/>
    <w:rsid w:val="00302F8A"/>
    <w:rsid w:val="00310E86"/>
    <w:rsid w:val="00363D6A"/>
    <w:rsid w:val="00376944"/>
    <w:rsid w:val="00386B6A"/>
    <w:rsid w:val="003B4088"/>
    <w:rsid w:val="003D40C3"/>
    <w:rsid w:val="003D6A7C"/>
    <w:rsid w:val="003F4C9A"/>
    <w:rsid w:val="003F52CE"/>
    <w:rsid w:val="003F68BE"/>
    <w:rsid w:val="00403520"/>
    <w:rsid w:val="004663FE"/>
    <w:rsid w:val="0047274A"/>
    <w:rsid w:val="00480D47"/>
    <w:rsid w:val="00483571"/>
    <w:rsid w:val="00486C7D"/>
    <w:rsid w:val="00487AE0"/>
    <w:rsid w:val="00566A52"/>
    <w:rsid w:val="00585C58"/>
    <w:rsid w:val="005900FF"/>
    <w:rsid w:val="005A7CDE"/>
    <w:rsid w:val="005B311A"/>
    <w:rsid w:val="005D3E19"/>
    <w:rsid w:val="005F5D6E"/>
    <w:rsid w:val="006030EB"/>
    <w:rsid w:val="0064287B"/>
    <w:rsid w:val="00652E41"/>
    <w:rsid w:val="00671024"/>
    <w:rsid w:val="00687FEA"/>
    <w:rsid w:val="00696FCF"/>
    <w:rsid w:val="006A4320"/>
    <w:rsid w:val="006B34BB"/>
    <w:rsid w:val="007054B3"/>
    <w:rsid w:val="007331C0"/>
    <w:rsid w:val="007870E4"/>
    <w:rsid w:val="00793EBC"/>
    <w:rsid w:val="007D5AC4"/>
    <w:rsid w:val="007D72AE"/>
    <w:rsid w:val="007D73D6"/>
    <w:rsid w:val="007F32A8"/>
    <w:rsid w:val="007F375A"/>
    <w:rsid w:val="00800910"/>
    <w:rsid w:val="008062C3"/>
    <w:rsid w:val="0083055A"/>
    <w:rsid w:val="00830991"/>
    <w:rsid w:val="00837158"/>
    <w:rsid w:val="00841861"/>
    <w:rsid w:val="00854718"/>
    <w:rsid w:val="008812D5"/>
    <w:rsid w:val="008A2C1A"/>
    <w:rsid w:val="008A7E3F"/>
    <w:rsid w:val="008B11D8"/>
    <w:rsid w:val="008B13D5"/>
    <w:rsid w:val="008E1BED"/>
    <w:rsid w:val="008E5D11"/>
    <w:rsid w:val="00910285"/>
    <w:rsid w:val="00911857"/>
    <w:rsid w:val="0091185A"/>
    <w:rsid w:val="00911D0C"/>
    <w:rsid w:val="00916045"/>
    <w:rsid w:val="00921A1B"/>
    <w:rsid w:val="009346C7"/>
    <w:rsid w:val="00944C70"/>
    <w:rsid w:val="009538B0"/>
    <w:rsid w:val="00972582"/>
    <w:rsid w:val="00982EC9"/>
    <w:rsid w:val="00984D14"/>
    <w:rsid w:val="00986038"/>
    <w:rsid w:val="009A571B"/>
    <w:rsid w:val="009F23D6"/>
    <w:rsid w:val="00A30058"/>
    <w:rsid w:val="00A524E5"/>
    <w:rsid w:val="00A538E5"/>
    <w:rsid w:val="00A636E2"/>
    <w:rsid w:val="00A852F0"/>
    <w:rsid w:val="00AD618D"/>
    <w:rsid w:val="00AF2A8F"/>
    <w:rsid w:val="00AF526A"/>
    <w:rsid w:val="00B11426"/>
    <w:rsid w:val="00B21E50"/>
    <w:rsid w:val="00B315F7"/>
    <w:rsid w:val="00B45E1E"/>
    <w:rsid w:val="00B879C8"/>
    <w:rsid w:val="00BB4CFF"/>
    <w:rsid w:val="00BC1BE7"/>
    <w:rsid w:val="00C036BF"/>
    <w:rsid w:val="00C174E5"/>
    <w:rsid w:val="00C37D20"/>
    <w:rsid w:val="00C43D9B"/>
    <w:rsid w:val="00C61D15"/>
    <w:rsid w:val="00C940D2"/>
    <w:rsid w:val="00C95B9A"/>
    <w:rsid w:val="00CA208E"/>
    <w:rsid w:val="00CB2337"/>
    <w:rsid w:val="00CC44C9"/>
    <w:rsid w:val="00CD6883"/>
    <w:rsid w:val="00CF34B7"/>
    <w:rsid w:val="00D55586"/>
    <w:rsid w:val="00D57998"/>
    <w:rsid w:val="00D6001D"/>
    <w:rsid w:val="00D76C99"/>
    <w:rsid w:val="00D82956"/>
    <w:rsid w:val="00DE1701"/>
    <w:rsid w:val="00DE42E3"/>
    <w:rsid w:val="00E02DF9"/>
    <w:rsid w:val="00E07279"/>
    <w:rsid w:val="00E37E14"/>
    <w:rsid w:val="00E532FE"/>
    <w:rsid w:val="00E71A2F"/>
    <w:rsid w:val="00E73CD1"/>
    <w:rsid w:val="00EA20CE"/>
    <w:rsid w:val="00EB527C"/>
    <w:rsid w:val="00EC09A0"/>
    <w:rsid w:val="00EC266B"/>
    <w:rsid w:val="00F0534F"/>
    <w:rsid w:val="00F23137"/>
    <w:rsid w:val="00F36881"/>
    <w:rsid w:val="00F42953"/>
    <w:rsid w:val="00F5260B"/>
    <w:rsid w:val="00F56430"/>
    <w:rsid w:val="00F63658"/>
    <w:rsid w:val="00F75ABA"/>
    <w:rsid w:val="00F82A5C"/>
    <w:rsid w:val="00FA6681"/>
    <w:rsid w:val="00FC543A"/>
    <w:rsid w:val="00FE2AFC"/>
    <w:rsid w:val="00FE7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0717A"/>
  <w15:chartTrackingRefBased/>
  <w15:docId w15:val="{BABB47B5-31D3-4F90-B02A-E824AA338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260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620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A20CE"/>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Heading1Char">
    <w:name w:val="Heading 1 Char"/>
    <w:basedOn w:val="DefaultParagraphFont"/>
    <w:link w:val="Heading1"/>
    <w:uiPriority w:val="9"/>
    <w:rsid w:val="00F5260B"/>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FA6681"/>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A6681"/>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FA6681"/>
    <w:rPr>
      <w:sz w:val="16"/>
      <w:szCs w:val="16"/>
    </w:rPr>
  </w:style>
  <w:style w:type="paragraph" w:styleId="CommentText">
    <w:name w:val="annotation text"/>
    <w:basedOn w:val="Normal"/>
    <w:link w:val="CommentTextChar"/>
    <w:uiPriority w:val="99"/>
    <w:semiHidden/>
    <w:unhideWhenUsed/>
    <w:rsid w:val="00FA6681"/>
    <w:pPr>
      <w:spacing w:line="240" w:lineRule="auto"/>
    </w:pPr>
    <w:rPr>
      <w:sz w:val="20"/>
      <w:szCs w:val="20"/>
    </w:rPr>
  </w:style>
  <w:style w:type="character" w:customStyle="1" w:styleId="CommentTextChar">
    <w:name w:val="Comment Text Char"/>
    <w:basedOn w:val="DefaultParagraphFont"/>
    <w:link w:val="CommentText"/>
    <w:uiPriority w:val="99"/>
    <w:semiHidden/>
    <w:rsid w:val="00FA6681"/>
    <w:rPr>
      <w:sz w:val="20"/>
      <w:szCs w:val="20"/>
    </w:rPr>
  </w:style>
  <w:style w:type="paragraph" w:styleId="CommentSubject">
    <w:name w:val="annotation subject"/>
    <w:basedOn w:val="CommentText"/>
    <w:next w:val="CommentText"/>
    <w:link w:val="CommentSubjectChar"/>
    <w:uiPriority w:val="99"/>
    <w:semiHidden/>
    <w:unhideWhenUsed/>
    <w:rsid w:val="00FA6681"/>
    <w:rPr>
      <w:b/>
      <w:bCs/>
    </w:rPr>
  </w:style>
  <w:style w:type="character" w:customStyle="1" w:styleId="CommentSubjectChar">
    <w:name w:val="Comment Subject Char"/>
    <w:basedOn w:val="CommentTextChar"/>
    <w:link w:val="CommentSubject"/>
    <w:uiPriority w:val="99"/>
    <w:semiHidden/>
    <w:rsid w:val="00FA668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1249478">
      <w:bodyDiv w:val="1"/>
      <w:marLeft w:val="0"/>
      <w:marRight w:val="0"/>
      <w:marTop w:val="0"/>
      <w:marBottom w:val="0"/>
      <w:divBdr>
        <w:top w:val="none" w:sz="0" w:space="0" w:color="auto"/>
        <w:left w:val="none" w:sz="0" w:space="0" w:color="auto"/>
        <w:bottom w:val="none" w:sz="0" w:space="0" w:color="auto"/>
        <w:right w:val="none" w:sz="0" w:space="0" w:color="auto"/>
      </w:divBdr>
    </w:div>
    <w:div w:id="1444033343">
      <w:bodyDiv w:val="1"/>
      <w:marLeft w:val="0"/>
      <w:marRight w:val="0"/>
      <w:marTop w:val="0"/>
      <w:marBottom w:val="0"/>
      <w:divBdr>
        <w:top w:val="none" w:sz="0" w:space="0" w:color="auto"/>
        <w:left w:val="none" w:sz="0" w:space="0" w:color="auto"/>
        <w:bottom w:val="none" w:sz="0" w:space="0" w:color="auto"/>
        <w:right w:val="none" w:sz="0" w:space="0" w:color="auto"/>
      </w:divBdr>
    </w:div>
    <w:div w:id="2017726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F5FC58-6A4A-45BD-9792-79A6AC44B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3290</Words>
  <Characters>18758</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Sengupta, Anirban</dc:creator>
  <cp:keywords/>
  <dc:description/>
  <cp:lastModifiedBy>Sengupta, Anirban</cp:lastModifiedBy>
  <cp:revision>2</cp:revision>
  <dcterms:created xsi:type="dcterms:W3CDTF">2022-12-17T16:37:00Z</dcterms:created>
  <dcterms:modified xsi:type="dcterms:W3CDTF">2022-12-17T16:37:00Z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http://www.zotero.org/styles/chicago-author-date</vt:lpwstr>
  </property>
  <property fmtid="{D5CDD505-2E9C-101B-9397-08002B2CF9AE}" pid="3" name="Mendeley Recent Style Name 0_1">
    <vt:lpwstr>Chicago Manual of Style 17th edition (author-date)</vt:lpwstr>
  </property>
  <property fmtid="{D5CDD505-2E9C-101B-9397-08002B2CF9AE}" pid="4" name="Mendeley Recent Style Id 1_1">
    <vt:lpwstr>http://www.zotero.org/styles/european-radiology</vt:lpwstr>
  </property>
  <property fmtid="{D5CDD505-2E9C-101B-9397-08002B2CF9AE}" pid="5" name="Mendeley Recent Style Name 1_1">
    <vt:lpwstr>European Radiology</vt:lpwstr>
  </property>
  <property fmtid="{D5CDD505-2E9C-101B-9397-08002B2CF9AE}" pid="6" name="Mendeley Recent Style Id 2_1">
    <vt:lpwstr>http://www.zotero.org/styles/ieee</vt:lpwstr>
  </property>
  <property fmtid="{D5CDD505-2E9C-101B-9397-08002B2CF9AE}" pid="7" name="Mendeley Recent Style Name 2_1">
    <vt:lpwstr>IEEE</vt:lpwstr>
  </property>
  <property fmtid="{D5CDD505-2E9C-101B-9397-08002B2CF9AE}" pid="8" name="Mendeley Recent Style Id 3_1">
    <vt:lpwstr>http://www.zotero.org/styles/journal-of-magnetic-resonance-imaging</vt:lpwstr>
  </property>
  <property fmtid="{D5CDD505-2E9C-101B-9397-08002B2CF9AE}" pid="9" name="Mendeley Recent Style Name 3_1">
    <vt:lpwstr>Journal Of Magnetic Resonance Imaging</vt:lpwstr>
  </property>
  <property fmtid="{D5CDD505-2E9C-101B-9397-08002B2CF9AE}" pid="10" name="Mendeley Recent Style Id 4_1">
    <vt:lpwstr>http://www.zotero.org/styles/magnetic-resonance-imaging</vt:lpwstr>
  </property>
  <property fmtid="{D5CDD505-2E9C-101B-9397-08002B2CF9AE}" pid="11" name="Mendeley Recent Style Name 4_1">
    <vt:lpwstr>Magnetic Resonance Imaging</vt:lpwstr>
  </property>
  <property fmtid="{D5CDD505-2E9C-101B-9397-08002B2CF9AE}" pid="12" name="Mendeley Recent Style Id 5_1">
    <vt:lpwstr>http://www.zotero.org/styles/modern-language-association</vt:lpwstr>
  </property>
  <property fmtid="{D5CDD505-2E9C-101B-9397-08002B2CF9AE}" pid="13" name="Mendeley Recent Style Name 5_1">
    <vt:lpwstr>Modern Language Association 8th edition</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http://www.zotero.org/styles/nature-communications</vt:lpwstr>
  </property>
  <property fmtid="{D5CDD505-2E9C-101B-9397-08002B2CF9AE}" pid="17" name="Mendeley Recent Style Name 7_1">
    <vt:lpwstr>Nature Communications</vt:lpwstr>
  </property>
  <property fmtid="{D5CDD505-2E9C-101B-9397-08002B2CF9AE}" pid="18" name="Mendeley Recent Style Id 8_1">
    <vt:lpwstr>http://www.zotero.org/styles/plos-one</vt:lpwstr>
  </property>
  <property fmtid="{D5CDD505-2E9C-101B-9397-08002B2CF9AE}" pid="19" name="Mendeley Recent Style Name 8_1">
    <vt:lpwstr>PLOS ONE</vt:lpwstr>
  </property>
  <property fmtid="{D5CDD505-2E9C-101B-9397-08002B2CF9AE}" pid="20" name="Mendeley Recent Style Id 9_1">
    <vt:lpwstr>http://www.zotero.org/styles/pnas</vt:lpwstr>
  </property>
  <property fmtid="{D5CDD505-2E9C-101B-9397-08002B2CF9AE}" pid="21" name="Mendeley Recent Style Name 9_1">
    <vt:lpwstr>Proceedings of the National Academy of Sciences of the United States of America</vt:lpwstr>
  </property>
  <property fmtid="{D5CDD505-2E9C-101B-9397-08002B2CF9AE}" pid="22" name="Mendeley Document_1">
    <vt:lpwstr>True</vt:lpwstr>
  </property>
  <property fmtid="{D5CDD505-2E9C-101B-9397-08002B2CF9AE}" pid="23" name="Mendeley Unique User Id_1">
    <vt:lpwstr>bedda2cc-f78e-3796-afc1-acdff58e3b63</vt:lpwstr>
  </property>
  <property fmtid="{D5CDD505-2E9C-101B-9397-08002B2CF9AE}" pid="24" name="Mendeley Citation Style_1">
    <vt:lpwstr>http://www.zotero.org/styles/nature</vt:lpwstr>
  </property>
</Properties>
</file>