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1F" w:rsidRPr="00AF7F7E" w:rsidRDefault="0070051F" w:rsidP="0070051F">
      <w:pPr>
        <w:keepNext/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7F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S1</w:t>
      </w:r>
      <w:r w:rsidRPr="00AF7F7E">
        <w:rPr>
          <w:rFonts w:ascii="Times New Roman" w:eastAsia="Calibri" w:hAnsi="Times New Roman" w:cs="Times New Roman"/>
          <w:b/>
          <w:bCs/>
          <w:sz w:val="24"/>
          <w:szCs w:val="24"/>
        </w:rPr>
        <w:t>: Clinical data for individual BC patients</w:t>
      </w:r>
    </w:p>
    <w:tbl>
      <w:tblPr>
        <w:tblStyle w:val="TableGrid"/>
        <w:tblW w:w="11296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630"/>
        <w:gridCol w:w="540"/>
        <w:gridCol w:w="1080"/>
        <w:gridCol w:w="810"/>
        <w:gridCol w:w="1260"/>
        <w:gridCol w:w="1170"/>
        <w:gridCol w:w="630"/>
        <w:gridCol w:w="630"/>
        <w:gridCol w:w="630"/>
        <w:gridCol w:w="995"/>
        <w:gridCol w:w="817"/>
        <w:gridCol w:w="1209"/>
      </w:tblGrid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Patient No.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54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Histology</w:t>
            </w:r>
          </w:p>
        </w:tc>
        <w:tc>
          <w:tcPr>
            <w:tcW w:w="81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Lymphnode metastasis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Molecular Subtype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HER-2</w:t>
            </w:r>
          </w:p>
        </w:tc>
        <w:tc>
          <w:tcPr>
            <w:tcW w:w="995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Tumor size (cm)</w:t>
            </w:r>
          </w:p>
        </w:tc>
        <w:tc>
          <w:tcPr>
            <w:tcW w:w="817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Ki-67</w:t>
            </w:r>
          </w:p>
        </w:tc>
        <w:tc>
          <w:tcPr>
            <w:tcW w:w="1209" w:type="dxa"/>
            <w:shd w:val="clear" w:color="auto" w:fill="A6A6A6" w:themeFill="background1" w:themeFillShade="A6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Menopause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1.5×2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4×3.5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35%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1.1×2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9%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4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3.1×2.2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5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2.2×3.5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32%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6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1.1×2.4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7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4×6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65%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8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3×2.8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44%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9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3.2×2.4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12%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10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2.1×1.3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11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0.94×0.34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24%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12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Multifocal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13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1.1×0.6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8%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14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1.4×3.2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11%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15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5×4.5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34%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16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3.2×2.4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Patient 17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1.6×1.2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7%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Patient 18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3.3×1.2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35%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19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2.5×2.1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20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1.1×2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21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4.5×6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45%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22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2.2×1.3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28%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23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3.8×5.2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28%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24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1.9×2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45%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25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1.8×2.2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24%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26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4.1×5.4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27%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27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2.2×2.8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12%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28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3×4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29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1.2×2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40%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30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2.5×3.6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High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31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 xml:space="preserve">1.5×2.8 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low 12%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C56686">
              <w:rPr>
                <w:rFonts w:asciiTheme="majorBidi" w:hAnsiTheme="majorBidi" w:cstheme="majorBidi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32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TNBC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4×6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High 85%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33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IDC</w:t>
            </w:r>
          </w:p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ILC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Luminal B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 xml:space="preserve">4×4 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High 50%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34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4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IDC</w:t>
            </w:r>
          </w:p>
        </w:tc>
        <w:tc>
          <w:tcPr>
            <w:tcW w:w="81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26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7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Luminal A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0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5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 xml:space="preserve">3×3.4 </w:t>
            </w:r>
          </w:p>
        </w:tc>
        <w:tc>
          <w:tcPr>
            <w:tcW w:w="817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Low 10%</w:t>
            </w:r>
          </w:p>
        </w:tc>
        <w:tc>
          <w:tcPr>
            <w:tcW w:w="1209" w:type="dxa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35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4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F</w:t>
            </w:r>
            <w:r w:rsidRPr="008A3BCA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8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IDC</w:t>
            </w:r>
          </w:p>
        </w:tc>
        <w:tc>
          <w:tcPr>
            <w:tcW w:w="81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6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Luminal B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5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 xml:space="preserve">2×2.8 </w:t>
            </w:r>
          </w:p>
        </w:tc>
        <w:tc>
          <w:tcPr>
            <w:tcW w:w="817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High 28%</w:t>
            </w:r>
          </w:p>
        </w:tc>
        <w:tc>
          <w:tcPr>
            <w:tcW w:w="1209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36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4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8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IDC</w:t>
            </w:r>
          </w:p>
        </w:tc>
        <w:tc>
          <w:tcPr>
            <w:tcW w:w="81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6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70" w:type="dxa"/>
          </w:tcPr>
          <w:p w:rsidR="0070051F" w:rsidRPr="00A604F1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604F1">
              <w:rPr>
                <w:rFonts w:ascii="Times New Roman" w:hAnsi="Times New Roman" w:cs="Times New Roman"/>
              </w:rPr>
              <w:t>TNBC</w:t>
            </w:r>
          </w:p>
        </w:tc>
        <w:tc>
          <w:tcPr>
            <w:tcW w:w="630" w:type="dxa"/>
          </w:tcPr>
          <w:p w:rsidR="0070051F" w:rsidRPr="00A604F1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604F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30" w:type="dxa"/>
          </w:tcPr>
          <w:p w:rsidR="0070051F" w:rsidRPr="00A604F1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604F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30" w:type="dxa"/>
          </w:tcPr>
          <w:p w:rsidR="0070051F" w:rsidRPr="00A604F1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604F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5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0.94×0.34</w:t>
            </w:r>
          </w:p>
        </w:tc>
        <w:tc>
          <w:tcPr>
            <w:tcW w:w="817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High 24%</w:t>
            </w:r>
          </w:p>
        </w:tc>
        <w:tc>
          <w:tcPr>
            <w:tcW w:w="1209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Post</w:t>
            </w:r>
          </w:p>
        </w:tc>
      </w:tr>
      <w:tr w:rsidR="0070051F" w:rsidRPr="008A3BCA" w:rsidTr="00706B16">
        <w:trPr>
          <w:trHeight w:val="140"/>
          <w:jc w:val="center"/>
        </w:trPr>
        <w:tc>
          <w:tcPr>
            <w:tcW w:w="895" w:type="dxa"/>
            <w:shd w:val="clear" w:color="auto" w:fill="95B3D7" w:themeFill="accent1" w:themeFillTint="99"/>
          </w:tcPr>
          <w:p w:rsidR="0070051F" w:rsidRPr="00C56686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686">
              <w:rPr>
                <w:rFonts w:ascii="Times New Roman" w:hAnsi="Times New Roman" w:cs="Times New Roman"/>
                <w:sz w:val="20"/>
                <w:szCs w:val="20"/>
              </w:rPr>
              <w:t>Patient 37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4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8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IDC</w:t>
            </w:r>
          </w:p>
        </w:tc>
        <w:tc>
          <w:tcPr>
            <w:tcW w:w="81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6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7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TNBC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30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5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4.5×6</w:t>
            </w:r>
          </w:p>
        </w:tc>
        <w:tc>
          <w:tcPr>
            <w:tcW w:w="817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High 45%</w:t>
            </w:r>
          </w:p>
        </w:tc>
        <w:tc>
          <w:tcPr>
            <w:tcW w:w="1209" w:type="dxa"/>
          </w:tcPr>
          <w:p w:rsidR="0070051F" w:rsidRPr="008A3BCA" w:rsidRDefault="0070051F" w:rsidP="00706B1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A3BCA">
              <w:rPr>
                <w:rFonts w:ascii="Times New Roman" w:hAnsi="Times New Roman" w:cs="Times New Roman"/>
              </w:rPr>
              <w:t>Pre</w:t>
            </w:r>
          </w:p>
        </w:tc>
      </w:tr>
    </w:tbl>
    <w:p w:rsidR="0070051F" w:rsidRPr="00EA0E2C" w:rsidRDefault="0070051F" w:rsidP="007005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3345" w:rsidRPr="0070051F" w:rsidRDefault="00703345" w:rsidP="0070051F">
      <w:pPr>
        <w:rPr>
          <w:rFonts w:hint="cs"/>
        </w:rPr>
      </w:pPr>
      <w:bookmarkStart w:id="0" w:name="_GoBack"/>
      <w:bookmarkEnd w:id="0"/>
    </w:p>
    <w:sectPr w:rsidR="00703345" w:rsidRPr="0070051F" w:rsidSect="00492739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32480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1F53C4" w:rsidRDefault="0070051F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53C4" w:rsidRDefault="0070051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1F"/>
    <w:rsid w:val="0070051F"/>
    <w:rsid w:val="00703345"/>
    <w:rsid w:val="00EB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51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5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00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51F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51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51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00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51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 Ali</dc:creator>
  <cp:lastModifiedBy>Eng Ali</cp:lastModifiedBy>
  <cp:revision>1</cp:revision>
  <dcterms:created xsi:type="dcterms:W3CDTF">2022-09-04T01:22:00Z</dcterms:created>
  <dcterms:modified xsi:type="dcterms:W3CDTF">2022-09-04T01:22:00Z</dcterms:modified>
</cp:coreProperties>
</file>