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25E88" w14:textId="1BB9EB46" w:rsidR="007D1342" w:rsidRPr="005E3B00" w:rsidRDefault="007D1342" w:rsidP="005E3B00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5E3B00">
        <w:rPr>
          <w:rFonts w:ascii="Times New Roman" w:hAnsi="Times New Roman" w:cs="Times New Roman"/>
          <w:b/>
          <w:bCs/>
          <w:szCs w:val="21"/>
        </w:rPr>
        <w:t>Supplementary Table 1 : Univariate regression analysis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2631"/>
        <w:gridCol w:w="2575"/>
      </w:tblGrid>
      <w:tr w:rsidR="00234D3A" w:rsidRPr="005E3B00" w14:paraId="6A70A8B2" w14:textId="77777777" w:rsidTr="00F8435F"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</w:tcPr>
          <w:p w14:paraId="4DD4562C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Variable</w:t>
            </w:r>
          </w:p>
        </w:tc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</w:tcPr>
          <w:p w14:paraId="65FAACF9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OR_95CI</w:t>
            </w:r>
          </w:p>
        </w:tc>
        <w:tc>
          <w:tcPr>
            <w:tcW w:w="2575" w:type="dxa"/>
            <w:tcBorders>
              <w:top w:val="single" w:sz="4" w:space="0" w:color="auto"/>
              <w:bottom w:val="single" w:sz="4" w:space="0" w:color="auto"/>
            </w:tcBorders>
          </w:tcPr>
          <w:p w14:paraId="5CCAC83D" w14:textId="073C2BFC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value</w:t>
            </w:r>
          </w:p>
        </w:tc>
      </w:tr>
      <w:tr w:rsidR="00234D3A" w:rsidRPr="005E3B00" w14:paraId="07B6FDEE" w14:textId="77777777" w:rsidTr="00F8435F">
        <w:tc>
          <w:tcPr>
            <w:tcW w:w="3100" w:type="dxa"/>
            <w:tcBorders>
              <w:top w:val="single" w:sz="4" w:space="0" w:color="auto"/>
            </w:tcBorders>
          </w:tcPr>
          <w:p w14:paraId="7F049B03" w14:textId="754457A1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Age</w:t>
            </w:r>
            <w:r w:rsidR="00401F43" w:rsidRPr="005E3B00">
              <w:rPr>
                <w:rFonts w:ascii="Times New Roman" w:hAnsi="Times New Roman" w:cs="Times New Roman"/>
                <w:szCs w:val="21"/>
              </w:rPr>
              <w:t>（</w:t>
            </w:r>
            <w:r w:rsidR="00401F43" w:rsidRPr="005E3B00">
              <w:rPr>
                <w:rFonts w:ascii="Times New Roman" w:hAnsi="Times New Roman" w:cs="Times New Roman"/>
                <w:szCs w:val="21"/>
              </w:rPr>
              <w:t>years</w:t>
            </w:r>
            <w:r w:rsidR="00401F43" w:rsidRPr="005E3B00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631" w:type="dxa"/>
            <w:tcBorders>
              <w:top w:val="single" w:sz="4" w:space="0" w:color="auto"/>
            </w:tcBorders>
          </w:tcPr>
          <w:p w14:paraId="6EBBC6EF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0.99 (0.97~1.02)</w:t>
            </w:r>
          </w:p>
        </w:tc>
        <w:tc>
          <w:tcPr>
            <w:tcW w:w="2575" w:type="dxa"/>
            <w:tcBorders>
              <w:top w:val="single" w:sz="4" w:space="0" w:color="auto"/>
            </w:tcBorders>
          </w:tcPr>
          <w:p w14:paraId="34CBC0FA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0.546</w:t>
            </w:r>
          </w:p>
        </w:tc>
      </w:tr>
      <w:tr w:rsidR="00234D3A" w:rsidRPr="005E3B00" w14:paraId="5D0A956C" w14:textId="77777777" w:rsidTr="00F8435F">
        <w:tc>
          <w:tcPr>
            <w:tcW w:w="3100" w:type="dxa"/>
          </w:tcPr>
          <w:p w14:paraId="12385567" w14:textId="0AC83FE7" w:rsidR="00234D3A" w:rsidRPr="005E3B00" w:rsidRDefault="00401F43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2631" w:type="dxa"/>
          </w:tcPr>
          <w:p w14:paraId="1630FDE7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0.93 (0.54~1.59)</w:t>
            </w:r>
          </w:p>
        </w:tc>
        <w:tc>
          <w:tcPr>
            <w:tcW w:w="2575" w:type="dxa"/>
          </w:tcPr>
          <w:p w14:paraId="70894435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0.783</w:t>
            </w:r>
          </w:p>
        </w:tc>
      </w:tr>
      <w:tr w:rsidR="00234D3A" w:rsidRPr="005E3B00" w14:paraId="388FBD75" w14:textId="77777777" w:rsidTr="00F8435F">
        <w:tc>
          <w:tcPr>
            <w:tcW w:w="3100" w:type="dxa"/>
          </w:tcPr>
          <w:p w14:paraId="7A1326EC" w14:textId="6A4975D9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BMI</w:t>
            </w:r>
            <w:r w:rsidR="00401F43" w:rsidRPr="005E3B00">
              <w:rPr>
                <w:rFonts w:ascii="Times New Roman" w:hAnsi="Times New Roman" w:cs="Times New Roman"/>
                <w:szCs w:val="21"/>
              </w:rPr>
              <w:t>（</w:t>
            </w:r>
            <w:r w:rsidR="00401F43" w:rsidRPr="005E3B00">
              <w:rPr>
                <w:rFonts w:ascii="Times New Roman" w:hAnsi="Times New Roman" w:cs="Times New Roman"/>
                <w:szCs w:val="21"/>
              </w:rPr>
              <w:t>kg/m</w:t>
            </w:r>
            <w:r w:rsidR="00401F43" w:rsidRPr="005E3B00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="00401F43" w:rsidRPr="005E3B00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631" w:type="dxa"/>
          </w:tcPr>
          <w:p w14:paraId="4BC93201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1.25 (0.75~2.11)</w:t>
            </w:r>
          </w:p>
        </w:tc>
        <w:tc>
          <w:tcPr>
            <w:tcW w:w="2575" w:type="dxa"/>
          </w:tcPr>
          <w:p w14:paraId="00903D63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0.393</w:t>
            </w:r>
          </w:p>
        </w:tc>
      </w:tr>
      <w:tr w:rsidR="00234D3A" w:rsidRPr="005E3B00" w14:paraId="73844869" w14:textId="77777777" w:rsidTr="00F8435F">
        <w:tc>
          <w:tcPr>
            <w:tcW w:w="3100" w:type="dxa"/>
          </w:tcPr>
          <w:p w14:paraId="7D63F7B6" w14:textId="6C28524F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ASA</w:t>
            </w:r>
            <w:r w:rsidR="00401F43" w:rsidRPr="005E3B00">
              <w:rPr>
                <w:rFonts w:ascii="Times New Roman" w:hAnsi="Times New Roman" w:cs="Times New Roman"/>
                <w:szCs w:val="21"/>
              </w:rPr>
              <w:t xml:space="preserve"> II</w:t>
            </w:r>
          </w:p>
        </w:tc>
        <w:tc>
          <w:tcPr>
            <w:tcW w:w="2631" w:type="dxa"/>
          </w:tcPr>
          <w:p w14:paraId="7F22EDFC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2.67 (1.28~5.6)</w:t>
            </w:r>
          </w:p>
        </w:tc>
        <w:tc>
          <w:tcPr>
            <w:tcW w:w="2575" w:type="dxa"/>
          </w:tcPr>
          <w:p w14:paraId="7A10D9E6" w14:textId="77777777" w:rsidR="00234D3A" w:rsidRPr="003F372C" w:rsidRDefault="00234D3A" w:rsidP="005E3B00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372C">
              <w:rPr>
                <w:rFonts w:ascii="Times New Roman" w:hAnsi="Times New Roman" w:cs="Times New Roman"/>
                <w:b/>
                <w:bCs/>
                <w:szCs w:val="21"/>
              </w:rPr>
              <w:t>0.009</w:t>
            </w:r>
          </w:p>
        </w:tc>
      </w:tr>
      <w:tr w:rsidR="00401F43" w:rsidRPr="005E3B00" w14:paraId="73D06C12" w14:textId="77777777" w:rsidTr="00F8435F">
        <w:tc>
          <w:tcPr>
            <w:tcW w:w="3100" w:type="dxa"/>
          </w:tcPr>
          <w:p w14:paraId="3FF4F5F1" w14:textId="2A70211D" w:rsidR="00401F43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Main components of renal calcul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2631" w:type="dxa"/>
          </w:tcPr>
          <w:p w14:paraId="338BEFB3" w14:textId="77777777" w:rsidR="00401F43" w:rsidRPr="005E3B00" w:rsidRDefault="00401F43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75" w:type="dxa"/>
          </w:tcPr>
          <w:p w14:paraId="1A777501" w14:textId="77777777" w:rsidR="00401F43" w:rsidRPr="005E3B00" w:rsidRDefault="00401F43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8435F" w:rsidRPr="005E3B00" w14:paraId="449AF5C6" w14:textId="77777777" w:rsidTr="00F8435F">
        <w:tc>
          <w:tcPr>
            <w:tcW w:w="3100" w:type="dxa"/>
          </w:tcPr>
          <w:p w14:paraId="34DAC7BA" w14:textId="4BAAE964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 xml:space="preserve">  Carbonate apatit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>e</w:t>
            </w:r>
          </w:p>
        </w:tc>
        <w:tc>
          <w:tcPr>
            <w:tcW w:w="2631" w:type="dxa"/>
          </w:tcPr>
          <w:p w14:paraId="482CED7B" w14:textId="77777777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1.07 (0.44~2.6)</w:t>
            </w:r>
          </w:p>
        </w:tc>
        <w:tc>
          <w:tcPr>
            <w:tcW w:w="2575" w:type="dxa"/>
          </w:tcPr>
          <w:p w14:paraId="7E9F6963" w14:textId="77777777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0.875</w:t>
            </w:r>
          </w:p>
        </w:tc>
      </w:tr>
      <w:tr w:rsidR="00F8435F" w:rsidRPr="005E3B00" w14:paraId="26D96771" w14:textId="77777777" w:rsidTr="00F8435F">
        <w:tc>
          <w:tcPr>
            <w:tcW w:w="3100" w:type="dxa"/>
          </w:tcPr>
          <w:p w14:paraId="07D37BAF" w14:textId="6613CEBB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 xml:space="preserve">  Struvite</w:t>
            </w:r>
          </w:p>
        </w:tc>
        <w:tc>
          <w:tcPr>
            <w:tcW w:w="2631" w:type="dxa"/>
          </w:tcPr>
          <w:p w14:paraId="573C9861" w14:textId="77777777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0.75 (0.34~1.64)</w:t>
            </w:r>
          </w:p>
        </w:tc>
        <w:tc>
          <w:tcPr>
            <w:tcW w:w="2575" w:type="dxa"/>
          </w:tcPr>
          <w:p w14:paraId="4AAE96BB" w14:textId="77777777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0.47</w:t>
            </w:r>
          </w:p>
        </w:tc>
      </w:tr>
      <w:tr w:rsidR="00F8435F" w:rsidRPr="005E3B00" w14:paraId="4F56CDB0" w14:textId="77777777" w:rsidTr="00F8435F">
        <w:tc>
          <w:tcPr>
            <w:tcW w:w="3100" w:type="dxa"/>
          </w:tcPr>
          <w:p w14:paraId="7D6215EA" w14:textId="0330028B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 xml:space="preserve">  Uric acid</w:t>
            </w:r>
          </w:p>
        </w:tc>
        <w:tc>
          <w:tcPr>
            <w:tcW w:w="2631" w:type="dxa"/>
          </w:tcPr>
          <w:p w14:paraId="36EFB73B" w14:textId="77777777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0.68 (0.33~1.41)</w:t>
            </w:r>
          </w:p>
        </w:tc>
        <w:tc>
          <w:tcPr>
            <w:tcW w:w="2575" w:type="dxa"/>
          </w:tcPr>
          <w:p w14:paraId="25552AC7" w14:textId="77777777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0.295</w:t>
            </w:r>
          </w:p>
        </w:tc>
      </w:tr>
      <w:tr w:rsidR="00F8435F" w:rsidRPr="005E3B00" w14:paraId="2F501FAF" w14:textId="77777777" w:rsidTr="00F8435F">
        <w:tc>
          <w:tcPr>
            <w:tcW w:w="3100" w:type="dxa"/>
          </w:tcPr>
          <w:p w14:paraId="501DB805" w14:textId="5EBB7478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 xml:space="preserve">  Other</w:t>
            </w:r>
          </w:p>
        </w:tc>
        <w:tc>
          <w:tcPr>
            <w:tcW w:w="2631" w:type="dxa"/>
          </w:tcPr>
          <w:p w14:paraId="1F2984EA" w14:textId="77777777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0.33 (0.11~1.06)</w:t>
            </w:r>
          </w:p>
        </w:tc>
        <w:tc>
          <w:tcPr>
            <w:tcW w:w="2575" w:type="dxa"/>
          </w:tcPr>
          <w:p w14:paraId="16DCCA78" w14:textId="77777777" w:rsidR="00F8435F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0.062</w:t>
            </w:r>
          </w:p>
        </w:tc>
      </w:tr>
      <w:tr w:rsidR="00234D3A" w:rsidRPr="005E3B00" w14:paraId="5F548958" w14:textId="77777777" w:rsidTr="00F8435F">
        <w:tc>
          <w:tcPr>
            <w:tcW w:w="3100" w:type="dxa"/>
          </w:tcPr>
          <w:p w14:paraId="2FDC37FE" w14:textId="35477D6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Number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of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renal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 xml:space="preserve">calculi 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>(&gt;1)</w:t>
            </w:r>
          </w:p>
        </w:tc>
        <w:tc>
          <w:tcPr>
            <w:tcW w:w="2631" w:type="dxa"/>
          </w:tcPr>
          <w:p w14:paraId="2E5CE6B0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62.54 (23.12~169.2)</w:t>
            </w:r>
          </w:p>
        </w:tc>
        <w:tc>
          <w:tcPr>
            <w:tcW w:w="2575" w:type="dxa"/>
          </w:tcPr>
          <w:p w14:paraId="3D0AB87E" w14:textId="77777777" w:rsidR="00234D3A" w:rsidRPr="003F372C" w:rsidRDefault="00234D3A" w:rsidP="005E3B00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372C">
              <w:rPr>
                <w:rFonts w:ascii="Times New Roman" w:hAnsi="Times New Roman" w:cs="Times New Roman"/>
                <w:b/>
                <w:bCs/>
                <w:szCs w:val="21"/>
              </w:rPr>
              <w:t>&lt;0.001</w:t>
            </w:r>
          </w:p>
        </w:tc>
      </w:tr>
      <w:tr w:rsidR="00234D3A" w:rsidRPr="005E3B00" w14:paraId="69D1BB52" w14:textId="77777777" w:rsidTr="00F8435F">
        <w:tc>
          <w:tcPr>
            <w:tcW w:w="3100" w:type="dxa"/>
          </w:tcPr>
          <w:p w14:paraId="4925F16D" w14:textId="1345D946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Renal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calcul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 xml:space="preserve">us </w:t>
            </w:r>
            <w:r w:rsidRPr="005E3B00">
              <w:rPr>
                <w:rFonts w:ascii="Times New Roman" w:hAnsi="Times New Roman" w:cs="Times New Roman"/>
                <w:szCs w:val="21"/>
              </w:rPr>
              <w:t>diameter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>(</w:t>
            </w:r>
            <w:r w:rsidRPr="005E3B00">
              <w:rPr>
                <w:rFonts w:ascii="Times New Roman" w:hAnsi="Times New Roman" w:cs="Times New Roman"/>
                <w:szCs w:val="21"/>
              </w:rPr>
              <w:t>mm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631" w:type="dxa"/>
          </w:tcPr>
          <w:p w14:paraId="4FABB11F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1.02 (1~1.04)</w:t>
            </w:r>
          </w:p>
        </w:tc>
        <w:tc>
          <w:tcPr>
            <w:tcW w:w="2575" w:type="dxa"/>
          </w:tcPr>
          <w:p w14:paraId="08B6D9E4" w14:textId="77777777" w:rsidR="00234D3A" w:rsidRPr="003F372C" w:rsidRDefault="00234D3A" w:rsidP="005E3B00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372C">
              <w:rPr>
                <w:rFonts w:ascii="Times New Roman" w:hAnsi="Times New Roman" w:cs="Times New Roman"/>
                <w:b/>
                <w:bCs/>
                <w:szCs w:val="21"/>
              </w:rPr>
              <w:t>0.02</w:t>
            </w:r>
          </w:p>
        </w:tc>
      </w:tr>
      <w:tr w:rsidR="00234D3A" w:rsidRPr="005E3B00" w14:paraId="09A617DD" w14:textId="77777777" w:rsidTr="00F8435F">
        <w:tc>
          <w:tcPr>
            <w:tcW w:w="3100" w:type="dxa"/>
          </w:tcPr>
          <w:p w14:paraId="2E0C1B2C" w14:textId="2684F3AE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Hydronephrosis</w:t>
            </w:r>
          </w:p>
        </w:tc>
        <w:tc>
          <w:tcPr>
            <w:tcW w:w="2631" w:type="dxa"/>
          </w:tcPr>
          <w:p w14:paraId="217B2D6B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3.43 (1.97~5.95)</w:t>
            </w:r>
          </w:p>
        </w:tc>
        <w:tc>
          <w:tcPr>
            <w:tcW w:w="2575" w:type="dxa"/>
          </w:tcPr>
          <w:p w14:paraId="0D8A31D3" w14:textId="77777777" w:rsidR="00234D3A" w:rsidRPr="003F372C" w:rsidRDefault="00234D3A" w:rsidP="005E3B00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372C">
              <w:rPr>
                <w:rFonts w:ascii="Times New Roman" w:hAnsi="Times New Roman" w:cs="Times New Roman"/>
                <w:b/>
                <w:bCs/>
                <w:szCs w:val="21"/>
              </w:rPr>
              <w:t>&lt;0.001</w:t>
            </w:r>
          </w:p>
        </w:tc>
      </w:tr>
      <w:tr w:rsidR="00234D3A" w:rsidRPr="005E3B00" w14:paraId="612864D8" w14:textId="77777777" w:rsidTr="00F8435F">
        <w:tc>
          <w:tcPr>
            <w:tcW w:w="3100" w:type="dxa"/>
          </w:tcPr>
          <w:p w14:paraId="43EE3334" w14:textId="01A4612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Preoperative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urine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culture</w:t>
            </w:r>
          </w:p>
        </w:tc>
        <w:tc>
          <w:tcPr>
            <w:tcW w:w="2631" w:type="dxa"/>
          </w:tcPr>
          <w:p w14:paraId="242F3B64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1.21 (0.7~2.09)</w:t>
            </w:r>
          </w:p>
        </w:tc>
        <w:tc>
          <w:tcPr>
            <w:tcW w:w="2575" w:type="dxa"/>
          </w:tcPr>
          <w:p w14:paraId="43063B94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0.499</w:t>
            </w:r>
          </w:p>
        </w:tc>
      </w:tr>
      <w:tr w:rsidR="00234D3A" w:rsidRPr="005E3B00" w14:paraId="400E1DDD" w14:textId="77777777" w:rsidTr="00F8435F">
        <w:tc>
          <w:tcPr>
            <w:tcW w:w="3100" w:type="dxa"/>
          </w:tcPr>
          <w:p w14:paraId="65B1A8A1" w14:textId="24339ED4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Preoperative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creatinine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>(mmol/L)</w:t>
            </w:r>
          </w:p>
        </w:tc>
        <w:tc>
          <w:tcPr>
            <w:tcW w:w="2631" w:type="dxa"/>
          </w:tcPr>
          <w:p w14:paraId="6B9F137C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1 (0.99~1.01)</w:t>
            </w:r>
          </w:p>
        </w:tc>
        <w:tc>
          <w:tcPr>
            <w:tcW w:w="2575" w:type="dxa"/>
          </w:tcPr>
          <w:p w14:paraId="50BB6492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0.82</w:t>
            </w:r>
          </w:p>
        </w:tc>
      </w:tr>
      <w:tr w:rsidR="00234D3A" w:rsidRPr="005E3B00" w14:paraId="26161D10" w14:textId="77777777" w:rsidTr="00F8435F">
        <w:tc>
          <w:tcPr>
            <w:tcW w:w="3100" w:type="dxa"/>
          </w:tcPr>
          <w:p w14:paraId="789C858B" w14:textId="46A69048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Puncture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time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F8435F" w:rsidRPr="005E3B00">
              <w:rPr>
                <w:rFonts w:ascii="Times New Roman" w:hAnsi="Times New Roman" w:cs="Times New Roman"/>
                <w:szCs w:val="21"/>
              </w:rPr>
              <w:t>(s)</w:t>
            </w:r>
          </w:p>
        </w:tc>
        <w:tc>
          <w:tcPr>
            <w:tcW w:w="2631" w:type="dxa"/>
          </w:tcPr>
          <w:p w14:paraId="27BC12AB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1 (1~1.01)</w:t>
            </w:r>
          </w:p>
        </w:tc>
        <w:tc>
          <w:tcPr>
            <w:tcW w:w="2575" w:type="dxa"/>
          </w:tcPr>
          <w:p w14:paraId="7524F69F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0.139</w:t>
            </w:r>
          </w:p>
        </w:tc>
      </w:tr>
      <w:tr w:rsidR="00234D3A" w:rsidRPr="005E3B00" w14:paraId="4FA2C266" w14:textId="77777777" w:rsidTr="00F8435F">
        <w:tc>
          <w:tcPr>
            <w:tcW w:w="3100" w:type="dxa"/>
          </w:tcPr>
          <w:p w14:paraId="3965A67C" w14:textId="12A2B7BB" w:rsidR="00234D3A" w:rsidRPr="005E3B00" w:rsidRDefault="00F8435F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Num</w:t>
            </w:r>
            <w:r w:rsidR="00234D3A" w:rsidRPr="005E3B00">
              <w:rPr>
                <w:rFonts w:ascii="Times New Roman" w:hAnsi="Times New Roman" w:cs="Times New Roman"/>
                <w:szCs w:val="21"/>
              </w:rPr>
              <w:t>ber</w:t>
            </w:r>
            <w:r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34D3A" w:rsidRPr="005E3B00">
              <w:rPr>
                <w:rFonts w:ascii="Times New Roman" w:hAnsi="Times New Roman" w:cs="Times New Roman"/>
                <w:szCs w:val="21"/>
              </w:rPr>
              <w:t>of</w:t>
            </w:r>
            <w:r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34D3A" w:rsidRPr="005E3B00">
              <w:rPr>
                <w:rFonts w:ascii="Times New Roman" w:hAnsi="Times New Roman" w:cs="Times New Roman"/>
                <w:szCs w:val="21"/>
              </w:rPr>
              <w:t>expanded</w:t>
            </w:r>
            <w:r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34D3A" w:rsidRPr="005E3B00">
              <w:rPr>
                <w:rFonts w:ascii="Times New Roman" w:hAnsi="Times New Roman" w:cs="Times New Roman"/>
                <w:szCs w:val="21"/>
              </w:rPr>
              <w:t>channels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>(&gt;1)</w:t>
            </w:r>
          </w:p>
        </w:tc>
        <w:tc>
          <w:tcPr>
            <w:tcW w:w="2631" w:type="dxa"/>
          </w:tcPr>
          <w:p w14:paraId="0BB0BB51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3.58 (1.35~9.53)</w:t>
            </w:r>
          </w:p>
        </w:tc>
        <w:tc>
          <w:tcPr>
            <w:tcW w:w="2575" w:type="dxa"/>
          </w:tcPr>
          <w:p w14:paraId="160EC4DB" w14:textId="77777777" w:rsidR="00234D3A" w:rsidRPr="003F372C" w:rsidRDefault="00234D3A" w:rsidP="005E3B00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372C">
              <w:rPr>
                <w:rFonts w:ascii="Times New Roman" w:hAnsi="Times New Roman" w:cs="Times New Roman"/>
                <w:b/>
                <w:bCs/>
                <w:szCs w:val="21"/>
              </w:rPr>
              <w:t>0.011</w:t>
            </w:r>
          </w:p>
        </w:tc>
      </w:tr>
      <w:tr w:rsidR="00234D3A" w:rsidRPr="005E3B00" w14:paraId="56C9272B" w14:textId="77777777" w:rsidTr="00F8435F">
        <w:tc>
          <w:tcPr>
            <w:tcW w:w="3100" w:type="dxa"/>
          </w:tcPr>
          <w:p w14:paraId="3208AFC7" w14:textId="792446CD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Time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of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expanded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channels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>(s)</w:t>
            </w:r>
          </w:p>
        </w:tc>
        <w:tc>
          <w:tcPr>
            <w:tcW w:w="2631" w:type="dxa"/>
          </w:tcPr>
          <w:p w14:paraId="124C2E47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1.01 (1~1.01)</w:t>
            </w:r>
          </w:p>
        </w:tc>
        <w:tc>
          <w:tcPr>
            <w:tcW w:w="2575" w:type="dxa"/>
          </w:tcPr>
          <w:p w14:paraId="0F980A20" w14:textId="77777777" w:rsidR="00234D3A" w:rsidRPr="003F372C" w:rsidRDefault="00234D3A" w:rsidP="005E3B00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372C">
              <w:rPr>
                <w:rFonts w:ascii="Times New Roman" w:hAnsi="Times New Roman" w:cs="Times New Roman"/>
                <w:b/>
                <w:bCs/>
                <w:szCs w:val="21"/>
              </w:rPr>
              <w:t>0.033</w:t>
            </w:r>
          </w:p>
        </w:tc>
      </w:tr>
      <w:tr w:rsidR="00234D3A" w:rsidRPr="005E3B00" w14:paraId="2003AF8F" w14:textId="77777777" w:rsidTr="00F8435F">
        <w:tc>
          <w:tcPr>
            <w:tcW w:w="3100" w:type="dxa"/>
          </w:tcPr>
          <w:p w14:paraId="7DF089A3" w14:textId="3D85931D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Expansion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method</w:t>
            </w:r>
          </w:p>
        </w:tc>
        <w:tc>
          <w:tcPr>
            <w:tcW w:w="2631" w:type="dxa"/>
          </w:tcPr>
          <w:p w14:paraId="0FDD3D6F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1.17 (0.69~1.98)</w:t>
            </w:r>
          </w:p>
        </w:tc>
        <w:tc>
          <w:tcPr>
            <w:tcW w:w="2575" w:type="dxa"/>
          </w:tcPr>
          <w:p w14:paraId="358A91AF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0.549</w:t>
            </w:r>
          </w:p>
        </w:tc>
      </w:tr>
      <w:tr w:rsidR="00234D3A" w:rsidRPr="005E3B00" w14:paraId="24B1C14A" w14:textId="77777777" w:rsidTr="00F8435F">
        <w:tc>
          <w:tcPr>
            <w:tcW w:w="3100" w:type="dxa"/>
          </w:tcPr>
          <w:p w14:paraId="4872B147" w14:textId="5225A06F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Tract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diameter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>(24</w:t>
            </w:r>
            <w:r w:rsidRPr="005E3B00">
              <w:rPr>
                <w:rFonts w:ascii="Times New Roman" w:hAnsi="Times New Roman" w:cs="Times New Roman"/>
                <w:szCs w:val="21"/>
              </w:rPr>
              <w:t>Fr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631" w:type="dxa"/>
          </w:tcPr>
          <w:p w14:paraId="7307D0B3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0.3 (0.04~2.52)</w:t>
            </w:r>
          </w:p>
        </w:tc>
        <w:tc>
          <w:tcPr>
            <w:tcW w:w="2575" w:type="dxa"/>
          </w:tcPr>
          <w:p w14:paraId="0DDE500D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0.27</w:t>
            </w:r>
          </w:p>
        </w:tc>
      </w:tr>
      <w:tr w:rsidR="00234D3A" w:rsidRPr="005E3B00" w14:paraId="129515F3" w14:textId="77777777" w:rsidTr="00F8435F">
        <w:tc>
          <w:tcPr>
            <w:tcW w:w="3100" w:type="dxa"/>
          </w:tcPr>
          <w:p w14:paraId="5251010F" w14:textId="5819410C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lastRenderedPageBreak/>
              <w:t>Duration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of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surgery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>(</w:t>
            </w:r>
            <w:r w:rsidRPr="005E3B00">
              <w:rPr>
                <w:rFonts w:ascii="Times New Roman" w:hAnsi="Times New Roman" w:cs="Times New Roman"/>
                <w:szCs w:val="21"/>
              </w:rPr>
              <w:t>min</w:t>
            </w:r>
            <w:r w:rsidR="000A1A04" w:rsidRPr="005E3B0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631" w:type="dxa"/>
          </w:tcPr>
          <w:p w14:paraId="08A279BD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1.01 (1~1.02)</w:t>
            </w:r>
          </w:p>
        </w:tc>
        <w:tc>
          <w:tcPr>
            <w:tcW w:w="2575" w:type="dxa"/>
          </w:tcPr>
          <w:p w14:paraId="5C25009B" w14:textId="77777777" w:rsidR="00234D3A" w:rsidRPr="003F372C" w:rsidRDefault="00234D3A" w:rsidP="005E3B00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372C">
              <w:rPr>
                <w:rFonts w:ascii="Times New Roman" w:hAnsi="Times New Roman" w:cs="Times New Roman"/>
                <w:b/>
                <w:bCs/>
                <w:szCs w:val="21"/>
              </w:rPr>
              <w:t>0.002</w:t>
            </w:r>
          </w:p>
        </w:tc>
      </w:tr>
      <w:tr w:rsidR="00234D3A" w:rsidRPr="005E3B00" w14:paraId="0DFC1C74" w14:textId="77777777" w:rsidTr="00F8435F">
        <w:tc>
          <w:tcPr>
            <w:tcW w:w="3100" w:type="dxa"/>
          </w:tcPr>
          <w:p w14:paraId="7C77C45F" w14:textId="43C725B1" w:rsidR="00234D3A" w:rsidRPr="005E3B00" w:rsidRDefault="004E06C5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R</w:t>
            </w:r>
            <w:r w:rsidR="00234D3A" w:rsidRPr="005E3B00">
              <w:rPr>
                <w:rFonts w:ascii="Times New Roman" w:hAnsi="Times New Roman" w:cs="Times New Roman"/>
                <w:szCs w:val="21"/>
              </w:rPr>
              <w:t>esidual</w:t>
            </w:r>
            <w:r w:rsidRPr="005E3B00">
              <w:rPr>
                <w:rFonts w:ascii="Times New Roman" w:hAnsi="Times New Roman" w:cs="Times New Roman"/>
                <w:szCs w:val="21"/>
              </w:rPr>
              <w:t xml:space="preserve"> calculi</w:t>
            </w:r>
          </w:p>
        </w:tc>
        <w:tc>
          <w:tcPr>
            <w:tcW w:w="2631" w:type="dxa"/>
          </w:tcPr>
          <w:p w14:paraId="19B55A17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2.33 (1.25~4.34)</w:t>
            </w:r>
          </w:p>
        </w:tc>
        <w:tc>
          <w:tcPr>
            <w:tcW w:w="2575" w:type="dxa"/>
          </w:tcPr>
          <w:p w14:paraId="5D4DD548" w14:textId="77777777" w:rsidR="00234D3A" w:rsidRPr="003F372C" w:rsidRDefault="00234D3A" w:rsidP="005E3B00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372C">
              <w:rPr>
                <w:rFonts w:ascii="Times New Roman" w:hAnsi="Times New Roman" w:cs="Times New Roman"/>
                <w:b/>
                <w:bCs/>
                <w:szCs w:val="21"/>
              </w:rPr>
              <w:t>0.008</w:t>
            </w:r>
          </w:p>
        </w:tc>
      </w:tr>
      <w:tr w:rsidR="00234D3A" w:rsidRPr="005E3B00" w14:paraId="131E4E61" w14:textId="77777777" w:rsidTr="00F8435F">
        <w:tc>
          <w:tcPr>
            <w:tcW w:w="3100" w:type="dxa"/>
          </w:tcPr>
          <w:p w14:paraId="1BDC33D5" w14:textId="49FDCE84" w:rsidR="00234D3A" w:rsidRPr="005E3B00" w:rsidRDefault="000A1A04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O</w:t>
            </w:r>
            <w:r w:rsidR="00234D3A" w:rsidRPr="005E3B00">
              <w:rPr>
                <w:rFonts w:ascii="Times New Roman" w:hAnsi="Times New Roman" w:cs="Times New Roman"/>
                <w:szCs w:val="21"/>
              </w:rPr>
              <w:t>peration</w:t>
            </w:r>
            <w:r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34D3A" w:rsidRPr="005E3B00">
              <w:rPr>
                <w:rFonts w:ascii="Times New Roman" w:hAnsi="Times New Roman" w:cs="Times New Roman"/>
                <w:szCs w:val="21"/>
              </w:rPr>
              <w:t>location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E3B00">
              <w:rPr>
                <w:rFonts w:ascii="Times New Roman" w:hAnsi="Times New Roman" w:cs="Times New Roman"/>
                <w:szCs w:val="21"/>
              </w:rPr>
              <w:t>(left kid</w:t>
            </w:r>
            <w:r w:rsidR="004E06C5" w:rsidRPr="005E3B00">
              <w:rPr>
                <w:rFonts w:ascii="Times New Roman" w:hAnsi="Times New Roman" w:cs="Times New Roman"/>
                <w:szCs w:val="21"/>
              </w:rPr>
              <w:t>n</w:t>
            </w:r>
            <w:r w:rsidRPr="005E3B00">
              <w:rPr>
                <w:rFonts w:ascii="Times New Roman" w:hAnsi="Times New Roman" w:cs="Times New Roman"/>
                <w:szCs w:val="21"/>
              </w:rPr>
              <w:t>ey)</w:t>
            </w:r>
          </w:p>
        </w:tc>
        <w:tc>
          <w:tcPr>
            <w:tcW w:w="2631" w:type="dxa"/>
          </w:tcPr>
          <w:p w14:paraId="69BD33DD" w14:textId="77777777" w:rsidR="00234D3A" w:rsidRPr="005E3B00" w:rsidRDefault="00234D3A" w:rsidP="005E3B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E3B00">
              <w:rPr>
                <w:rFonts w:ascii="Times New Roman" w:hAnsi="Times New Roman" w:cs="Times New Roman"/>
                <w:szCs w:val="21"/>
              </w:rPr>
              <w:t>0.51 (0.3~0.89)</w:t>
            </w:r>
          </w:p>
        </w:tc>
        <w:tc>
          <w:tcPr>
            <w:tcW w:w="2575" w:type="dxa"/>
          </w:tcPr>
          <w:p w14:paraId="1A7B9C0D" w14:textId="77777777" w:rsidR="00234D3A" w:rsidRPr="003F372C" w:rsidRDefault="00234D3A" w:rsidP="005E3B00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372C">
              <w:rPr>
                <w:rFonts w:ascii="Times New Roman" w:hAnsi="Times New Roman" w:cs="Times New Roman"/>
                <w:b/>
                <w:bCs/>
                <w:szCs w:val="21"/>
              </w:rPr>
              <w:t>0.018</w:t>
            </w:r>
          </w:p>
        </w:tc>
      </w:tr>
    </w:tbl>
    <w:p w14:paraId="2EF67854" w14:textId="659630A0" w:rsidR="00234D3A" w:rsidRPr="005E3B00" w:rsidRDefault="00234D3A" w:rsidP="005E3B00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234D3A" w:rsidRPr="005E3B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8DA67" w14:textId="77777777" w:rsidR="00FE1EBE" w:rsidRDefault="00FE1EBE" w:rsidP="00401F43">
      <w:r>
        <w:separator/>
      </w:r>
    </w:p>
  </w:endnote>
  <w:endnote w:type="continuationSeparator" w:id="0">
    <w:p w14:paraId="474A45AF" w14:textId="77777777" w:rsidR="00FE1EBE" w:rsidRDefault="00FE1EBE" w:rsidP="0040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4EF08" w14:textId="77777777" w:rsidR="00FE1EBE" w:rsidRDefault="00FE1EBE" w:rsidP="00401F43">
      <w:r>
        <w:separator/>
      </w:r>
    </w:p>
  </w:footnote>
  <w:footnote w:type="continuationSeparator" w:id="0">
    <w:p w14:paraId="3B3B4352" w14:textId="77777777" w:rsidR="00FE1EBE" w:rsidRDefault="00FE1EBE" w:rsidP="00401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3A"/>
    <w:rsid w:val="000A1A04"/>
    <w:rsid w:val="00234D3A"/>
    <w:rsid w:val="003A3083"/>
    <w:rsid w:val="003F372C"/>
    <w:rsid w:val="00401F43"/>
    <w:rsid w:val="004E06C5"/>
    <w:rsid w:val="005851E0"/>
    <w:rsid w:val="005E3B00"/>
    <w:rsid w:val="007D1342"/>
    <w:rsid w:val="00CB1650"/>
    <w:rsid w:val="00E62562"/>
    <w:rsid w:val="00F5746A"/>
    <w:rsid w:val="00F8435F"/>
    <w:rsid w:val="00FE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70923"/>
  <w15:chartTrackingRefBased/>
  <w15:docId w15:val="{7FF0C0CE-B8DA-4912-9D3A-A58F65B1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1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01F4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01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01F43"/>
    <w:rPr>
      <w:sz w:val="18"/>
      <w:szCs w:val="18"/>
    </w:rPr>
  </w:style>
  <w:style w:type="paragraph" w:styleId="a8">
    <w:name w:val="Revision"/>
    <w:hidden/>
    <w:uiPriority w:val="99"/>
    <w:semiHidden/>
    <w:rsid w:val="004E0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玉枝</dc:creator>
  <cp:keywords/>
  <dc:description/>
  <cp:lastModifiedBy>韦 玉枝</cp:lastModifiedBy>
  <cp:revision>7</cp:revision>
  <dcterms:created xsi:type="dcterms:W3CDTF">2022-10-01T04:18:00Z</dcterms:created>
  <dcterms:modified xsi:type="dcterms:W3CDTF">2022-12-15T02:49:00Z</dcterms:modified>
</cp:coreProperties>
</file>