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3AB8C" w14:textId="4D49B637" w:rsidR="00073FB0" w:rsidRPr="00545018" w:rsidRDefault="00073FB0" w:rsidP="00073FB0">
      <w:pPr>
        <w:pStyle w:val="Heading1"/>
      </w:pPr>
      <w:r w:rsidRPr="00545018">
        <w:t>Appendi</w:t>
      </w:r>
      <w:r>
        <w:t xml:space="preserve">x </w:t>
      </w:r>
      <w:r w:rsidR="00C85AB0">
        <w:t>D</w:t>
      </w:r>
      <w:r>
        <w:t>: Results of Subgroup Analyses</w:t>
      </w:r>
    </w:p>
    <w:p w14:paraId="605A3359" w14:textId="7A0A0D9A" w:rsidR="00874183" w:rsidRDefault="00102AC6" w:rsidP="00874183">
      <w:pPr>
        <w:pStyle w:val="Heading2"/>
        <w:rPr>
          <w:rStyle w:val="Strong"/>
          <w:b w:val="0"/>
        </w:rPr>
      </w:pPr>
      <w:r>
        <w:rPr>
          <w:rStyle w:val="Heading2Char"/>
          <w:b/>
        </w:rPr>
        <w:t xml:space="preserve">Table </w:t>
      </w:r>
      <w:r w:rsidR="00C85AB0">
        <w:rPr>
          <w:rStyle w:val="Heading2Char"/>
          <w:b/>
        </w:rPr>
        <w:t>D</w:t>
      </w:r>
      <w:r w:rsidR="00073FB0">
        <w:rPr>
          <w:rStyle w:val="Heading2Char"/>
          <w:b/>
        </w:rPr>
        <w:t>1</w:t>
      </w:r>
      <w:r w:rsidR="00545018" w:rsidRPr="00545018">
        <w:rPr>
          <w:rStyle w:val="Heading2Char"/>
          <w:b/>
        </w:rPr>
        <w:t>.</w:t>
      </w:r>
      <w:r w:rsidR="00545018">
        <w:rPr>
          <w:rStyle w:val="Strong"/>
          <w:b w:val="0"/>
        </w:rPr>
        <w:t xml:space="preserve"> </w:t>
      </w:r>
      <w:r w:rsidR="00874183">
        <w:rPr>
          <w:rStyle w:val="Strong"/>
          <w:b w:val="0"/>
        </w:rPr>
        <w:t xml:space="preserve">Descriptive Statistics for </w:t>
      </w:r>
      <w:r w:rsidR="00545018">
        <w:rPr>
          <w:rStyle w:val="Strong"/>
          <w:b w:val="0"/>
        </w:rPr>
        <w:t>Single-Data Entry Subgro</w:t>
      </w:r>
      <w:r w:rsidR="00874183">
        <w:rPr>
          <w:rStyle w:val="Strong"/>
          <w:b w:val="0"/>
        </w:rPr>
        <w:t>up Analysis</w:t>
      </w:r>
    </w:p>
    <w:tbl>
      <w:tblPr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2"/>
        <w:gridCol w:w="1350"/>
        <w:gridCol w:w="990"/>
        <w:gridCol w:w="990"/>
        <w:gridCol w:w="720"/>
        <w:gridCol w:w="1170"/>
      </w:tblGrid>
      <w:tr w:rsidR="00874183" w:rsidRPr="00874183" w14:paraId="76923343" w14:textId="77777777" w:rsidTr="00874183">
        <w:trPr>
          <w:trHeight w:val="20"/>
        </w:trPr>
        <w:tc>
          <w:tcPr>
            <w:tcW w:w="42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F70BAEA" w14:textId="77777777" w:rsidR="00874183" w:rsidRPr="00874183" w:rsidRDefault="00874183" w:rsidP="00874183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2BF9E31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74183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2C2488F5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74183">
              <w:rPr>
                <w:rFonts w:ascii="Times New Roman" w:hAnsi="Times New Roman" w:cs="Times New Roman"/>
                <w:b/>
              </w:rPr>
              <w:t>Median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0A6D99A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74183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BF69E11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74183">
              <w:rPr>
                <w:rFonts w:ascii="Times New Roman" w:hAnsi="Times New Roman" w:cs="Times New Roman"/>
                <w:b/>
              </w:rPr>
              <w:t>Min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F1AEA0F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74183">
              <w:rPr>
                <w:rFonts w:ascii="Times New Roman" w:hAnsi="Times New Roman" w:cs="Times New Roman"/>
                <w:b/>
              </w:rPr>
              <w:t>Max</w:t>
            </w:r>
          </w:p>
        </w:tc>
      </w:tr>
      <w:tr w:rsidR="00874183" w:rsidRPr="00874183" w14:paraId="4709CB14" w14:textId="77777777" w:rsidTr="00874183">
        <w:trPr>
          <w:trHeight w:val="20"/>
        </w:trPr>
        <w:tc>
          <w:tcPr>
            <w:tcW w:w="42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58E3E" w14:textId="77777777" w:rsidR="00874183" w:rsidRPr="00874183" w:rsidRDefault="00874183" w:rsidP="0087418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Central</w:t>
            </w:r>
          </w:p>
        </w:tc>
        <w:tc>
          <w:tcPr>
            <w:tcW w:w="13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ED8EE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50051EB1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74C6E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C19E3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9F21B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650</w:t>
            </w:r>
          </w:p>
        </w:tc>
      </w:tr>
      <w:tr w:rsidR="00874183" w:rsidRPr="00874183" w14:paraId="3B163BB7" w14:textId="77777777" w:rsidTr="00874183">
        <w:trPr>
          <w:trHeight w:val="20"/>
        </w:trPr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08CDD" w14:textId="77777777" w:rsidR="00874183" w:rsidRPr="00874183" w:rsidRDefault="00874183" w:rsidP="0087418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Distributed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8E8E1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ADD7A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F4DB6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652864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B6608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550</w:t>
            </w:r>
          </w:p>
        </w:tc>
      </w:tr>
      <w:tr w:rsidR="00874183" w:rsidRPr="00874183" w14:paraId="6CB8F021" w14:textId="77777777" w:rsidTr="00874183">
        <w:trPr>
          <w:trHeight w:val="20"/>
        </w:trPr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DAA27" w14:textId="25EF86D8" w:rsidR="00874183" w:rsidRPr="00874183" w:rsidRDefault="00874183" w:rsidP="0087418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Distributed</w:t>
            </w:r>
            <w:r>
              <w:rPr>
                <w:rFonts w:ascii="Times New Roman" w:hAnsi="Times New Roman" w:cs="Times New Roman"/>
              </w:rPr>
              <w:t>, N</w:t>
            </w:r>
            <w:r w:rsidRPr="00874183">
              <w:rPr>
                <w:rFonts w:ascii="Times New Roman" w:hAnsi="Times New Roman" w:cs="Times New Roman"/>
              </w:rPr>
              <w:t xml:space="preserve">o </w:t>
            </w:r>
            <w:r>
              <w:rPr>
                <w:rFonts w:ascii="Times New Roman" w:hAnsi="Times New Roman" w:cs="Times New Roman"/>
              </w:rPr>
              <w:t>O</w:t>
            </w:r>
            <w:r w:rsidRPr="00874183">
              <w:rPr>
                <w:rFonts w:ascii="Times New Roman" w:hAnsi="Times New Roman" w:cs="Times New Roman"/>
              </w:rPr>
              <w:t>n-</w:t>
            </w:r>
            <w:r>
              <w:rPr>
                <w:rFonts w:ascii="Times New Roman" w:hAnsi="Times New Roman" w:cs="Times New Roman"/>
              </w:rPr>
              <w:t>S</w:t>
            </w:r>
            <w:r w:rsidRPr="00874183">
              <w:rPr>
                <w:rFonts w:ascii="Times New Roman" w:hAnsi="Times New Roman" w:cs="Times New Roman"/>
              </w:rPr>
              <w:t xml:space="preserve">creen </w:t>
            </w:r>
            <w:r>
              <w:rPr>
                <w:rFonts w:ascii="Times New Roman" w:hAnsi="Times New Roman" w:cs="Times New Roman"/>
              </w:rPr>
              <w:t>C</w:t>
            </w:r>
            <w:r w:rsidRPr="00874183">
              <w:rPr>
                <w:rFonts w:ascii="Times New Roman" w:hAnsi="Times New Roman" w:cs="Times New Roman"/>
              </w:rPr>
              <w:t>hecks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58FBB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7D28C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527FD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BFABC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EF8BC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550</w:t>
            </w:r>
          </w:p>
        </w:tc>
      </w:tr>
      <w:tr w:rsidR="00874183" w:rsidRPr="00874183" w14:paraId="0A53B47F" w14:textId="77777777" w:rsidTr="00874183">
        <w:trPr>
          <w:trHeight w:val="20"/>
        </w:trPr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105CC" w14:textId="42608F79" w:rsidR="00874183" w:rsidRPr="00874183" w:rsidRDefault="00874183" w:rsidP="0087418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Distributed, On-</w:t>
            </w:r>
            <w:r>
              <w:rPr>
                <w:rFonts w:ascii="Times New Roman" w:hAnsi="Times New Roman" w:cs="Times New Roman"/>
              </w:rPr>
              <w:t>S</w:t>
            </w:r>
            <w:r w:rsidRPr="00874183">
              <w:rPr>
                <w:rFonts w:ascii="Times New Roman" w:hAnsi="Times New Roman" w:cs="Times New Roman"/>
              </w:rPr>
              <w:t>creen Checks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8147E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6CDC9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171B6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416DB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D8AD5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69</w:t>
            </w:r>
          </w:p>
        </w:tc>
      </w:tr>
      <w:tr w:rsidR="00874183" w:rsidRPr="00874183" w14:paraId="2AB8200F" w14:textId="77777777" w:rsidTr="00874183">
        <w:trPr>
          <w:trHeight w:val="20"/>
        </w:trPr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01892" w14:textId="73884DED" w:rsidR="00874183" w:rsidRPr="00874183" w:rsidRDefault="00874183" w:rsidP="0087418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 xml:space="preserve">All </w:t>
            </w:r>
            <w:r>
              <w:rPr>
                <w:rFonts w:ascii="Times New Roman" w:hAnsi="Times New Roman" w:cs="Times New Roman"/>
              </w:rPr>
              <w:t>N</w:t>
            </w:r>
            <w:r w:rsidRPr="00874183">
              <w:rPr>
                <w:rFonts w:ascii="Times New Roman" w:hAnsi="Times New Roman" w:cs="Times New Roman"/>
              </w:rPr>
              <w:t xml:space="preserve">o </w:t>
            </w:r>
            <w:r>
              <w:rPr>
                <w:rFonts w:ascii="Times New Roman" w:hAnsi="Times New Roman" w:cs="Times New Roman"/>
              </w:rPr>
              <w:t>O</w:t>
            </w:r>
            <w:r w:rsidRPr="00874183">
              <w:rPr>
                <w:rFonts w:ascii="Times New Roman" w:hAnsi="Times New Roman" w:cs="Times New Roman"/>
              </w:rPr>
              <w:t>n-</w:t>
            </w:r>
            <w:r>
              <w:rPr>
                <w:rFonts w:ascii="Times New Roman" w:hAnsi="Times New Roman" w:cs="Times New Roman"/>
              </w:rPr>
              <w:t>S</w:t>
            </w:r>
            <w:r w:rsidRPr="00874183">
              <w:rPr>
                <w:rFonts w:ascii="Times New Roman" w:hAnsi="Times New Roman" w:cs="Times New Roman"/>
              </w:rPr>
              <w:t xml:space="preserve">creen </w:t>
            </w:r>
            <w:r>
              <w:rPr>
                <w:rFonts w:ascii="Times New Roman" w:hAnsi="Times New Roman" w:cs="Times New Roman"/>
              </w:rPr>
              <w:t>C</w:t>
            </w:r>
            <w:r w:rsidRPr="00874183">
              <w:rPr>
                <w:rFonts w:ascii="Times New Roman" w:hAnsi="Times New Roman" w:cs="Times New Roman"/>
              </w:rPr>
              <w:t>hecks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B67DD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C666D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20E9C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7342F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9F426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650</w:t>
            </w:r>
          </w:p>
        </w:tc>
      </w:tr>
      <w:tr w:rsidR="00874183" w:rsidRPr="00874183" w14:paraId="7B27382C" w14:textId="77777777" w:rsidTr="00874183">
        <w:trPr>
          <w:trHeight w:val="20"/>
        </w:trPr>
        <w:tc>
          <w:tcPr>
            <w:tcW w:w="42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4B2B983" w14:textId="09ADCF1D" w:rsidR="00874183" w:rsidRPr="00874183" w:rsidRDefault="00874183" w:rsidP="0087418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 xml:space="preserve">All with </w:t>
            </w:r>
            <w:r>
              <w:rPr>
                <w:rFonts w:ascii="Times New Roman" w:hAnsi="Times New Roman" w:cs="Times New Roman"/>
              </w:rPr>
              <w:t>O</w:t>
            </w:r>
            <w:r w:rsidRPr="00874183">
              <w:rPr>
                <w:rFonts w:ascii="Times New Roman" w:hAnsi="Times New Roman" w:cs="Times New Roman"/>
              </w:rPr>
              <w:t>n-</w:t>
            </w:r>
            <w:r>
              <w:rPr>
                <w:rFonts w:ascii="Times New Roman" w:hAnsi="Times New Roman" w:cs="Times New Roman"/>
              </w:rPr>
              <w:t>S</w:t>
            </w:r>
            <w:r w:rsidRPr="00874183">
              <w:rPr>
                <w:rFonts w:ascii="Times New Roman" w:hAnsi="Times New Roman" w:cs="Times New Roman"/>
              </w:rPr>
              <w:t xml:space="preserve">creen </w:t>
            </w:r>
            <w:r>
              <w:rPr>
                <w:rFonts w:ascii="Times New Roman" w:hAnsi="Times New Roman" w:cs="Times New Roman"/>
              </w:rPr>
              <w:t>C</w:t>
            </w:r>
            <w:r w:rsidRPr="00874183">
              <w:rPr>
                <w:rFonts w:ascii="Times New Roman" w:hAnsi="Times New Roman" w:cs="Times New Roman"/>
              </w:rPr>
              <w:t>hecks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783BD2C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3FCE7B8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8527A85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F334A1D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DAEEF83" w14:textId="77777777" w:rsidR="00874183" w:rsidRPr="00874183" w:rsidRDefault="00874183" w:rsidP="00874183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74183">
              <w:rPr>
                <w:rFonts w:ascii="Times New Roman" w:hAnsi="Times New Roman" w:cs="Times New Roman"/>
              </w:rPr>
              <w:t>69</w:t>
            </w:r>
          </w:p>
        </w:tc>
      </w:tr>
    </w:tbl>
    <w:p w14:paraId="46F97DCA" w14:textId="05641C86" w:rsidR="00874183" w:rsidRPr="00996D9C" w:rsidRDefault="00C40DC5" w:rsidP="00C40DC5">
      <w:pPr>
        <w:spacing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i/>
        </w:rPr>
        <w:t>Note</w:t>
      </w:r>
      <w:r w:rsidR="00536174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Pr="00C40DC5">
        <w:rPr>
          <w:rFonts w:ascii="Times New Roman" w:hAnsi="Times New Roman" w:cs="Times New Roman"/>
          <w:i/>
        </w:rPr>
        <w:t>Subgroup analysis for cases reporting single</w:t>
      </w:r>
      <w:r>
        <w:rPr>
          <w:rFonts w:ascii="Times New Roman" w:hAnsi="Times New Roman" w:cs="Times New Roman"/>
          <w:i/>
        </w:rPr>
        <w:t>-data</w:t>
      </w:r>
      <w:r w:rsidRPr="00C40DC5">
        <w:rPr>
          <w:rFonts w:ascii="Times New Roman" w:hAnsi="Times New Roman" w:cs="Times New Roman"/>
          <w:i/>
        </w:rPr>
        <w:t xml:space="preserve"> entry. The impact of location of data processing </w:t>
      </w:r>
      <w:r>
        <w:rPr>
          <w:rFonts w:ascii="Times New Roman" w:hAnsi="Times New Roman" w:cs="Times New Roman"/>
          <w:i/>
        </w:rPr>
        <w:t xml:space="preserve">(central vs. distributed) </w:t>
      </w:r>
      <w:r w:rsidRPr="00C40DC5">
        <w:rPr>
          <w:rFonts w:ascii="Times New Roman" w:hAnsi="Times New Roman" w:cs="Times New Roman"/>
          <w:i/>
        </w:rPr>
        <w:t>and the impact of on-screen (i.e., at the point of entry) error checking were examined. Location had little effect on data accuracy, while presence of on-screen error checks was consistently associated with a decreased error rate.</w:t>
      </w:r>
      <w:r w:rsidR="00874183" w:rsidRPr="00874183">
        <w:rPr>
          <w:rFonts w:ascii="Times New Roman" w:hAnsi="Times New Roman" w:cs="Times New Roman"/>
          <w:i/>
        </w:rPr>
        <w:t xml:space="preserve">*There was only one value for distributed single entry with no </w:t>
      </w:r>
      <w:r w:rsidR="00874183">
        <w:rPr>
          <w:rFonts w:ascii="Times New Roman" w:hAnsi="Times New Roman" w:cs="Times New Roman"/>
          <w:i/>
        </w:rPr>
        <w:t>O</w:t>
      </w:r>
      <w:r w:rsidR="00874183" w:rsidRPr="00874183">
        <w:rPr>
          <w:rFonts w:ascii="Times New Roman" w:hAnsi="Times New Roman" w:cs="Times New Roman"/>
          <w:i/>
        </w:rPr>
        <w:t>n-</w:t>
      </w:r>
      <w:r w:rsidR="00874183">
        <w:rPr>
          <w:rFonts w:ascii="Times New Roman" w:hAnsi="Times New Roman" w:cs="Times New Roman"/>
          <w:i/>
        </w:rPr>
        <w:t>S</w:t>
      </w:r>
      <w:r w:rsidR="00874183" w:rsidRPr="00874183">
        <w:rPr>
          <w:rFonts w:ascii="Times New Roman" w:hAnsi="Times New Roman" w:cs="Times New Roman"/>
          <w:i/>
        </w:rPr>
        <w:t xml:space="preserve">creen </w:t>
      </w:r>
      <w:r w:rsidR="00874183">
        <w:rPr>
          <w:rFonts w:ascii="Times New Roman" w:hAnsi="Times New Roman" w:cs="Times New Roman"/>
          <w:i/>
        </w:rPr>
        <w:t>C</w:t>
      </w:r>
      <w:r w:rsidR="00874183" w:rsidRPr="00874183">
        <w:rPr>
          <w:rFonts w:ascii="Times New Roman" w:hAnsi="Times New Roman" w:cs="Times New Roman"/>
          <w:i/>
        </w:rPr>
        <w:t>hecks</w:t>
      </w:r>
      <w:r w:rsidR="00874183">
        <w:rPr>
          <w:rFonts w:ascii="Times New Roman" w:hAnsi="Times New Roman" w:cs="Times New Roman"/>
          <w:i/>
        </w:rPr>
        <w:t>. SD: Standard Deviation.</w:t>
      </w:r>
    </w:p>
    <w:p w14:paraId="44B37909" w14:textId="34371A19" w:rsidR="00545018" w:rsidRDefault="00545018" w:rsidP="00B115F3">
      <w:pPr>
        <w:pStyle w:val="NormalWeb"/>
        <w:spacing w:before="0" w:beforeAutospacing="0" w:after="0" w:afterAutospacing="0" w:line="480" w:lineRule="auto"/>
        <w:ind w:firstLine="720"/>
      </w:pPr>
    </w:p>
    <w:p w14:paraId="2ECCD56B" w14:textId="405B76BB" w:rsidR="00B724BA" w:rsidRDefault="00102AC6" w:rsidP="00073FB0">
      <w:pPr>
        <w:pStyle w:val="Heading2"/>
        <w:spacing w:line="240" w:lineRule="auto"/>
        <w:rPr>
          <w:rStyle w:val="Strong"/>
          <w:b w:val="0"/>
        </w:rPr>
      </w:pPr>
      <w:r>
        <w:rPr>
          <w:rStyle w:val="Heading2Char"/>
          <w:b/>
        </w:rPr>
        <w:t xml:space="preserve">Table </w:t>
      </w:r>
      <w:r w:rsidR="00C85AB0">
        <w:rPr>
          <w:rStyle w:val="Heading2Char"/>
          <w:b/>
        </w:rPr>
        <w:t>D</w:t>
      </w:r>
      <w:r w:rsidR="00073FB0">
        <w:rPr>
          <w:rStyle w:val="Heading2Char"/>
          <w:b/>
        </w:rPr>
        <w:t>2</w:t>
      </w:r>
      <w:r w:rsidR="00545018" w:rsidRPr="00545018">
        <w:rPr>
          <w:rStyle w:val="Heading2Char"/>
          <w:b/>
        </w:rPr>
        <w:t>.</w:t>
      </w:r>
      <w:r w:rsidR="00545018">
        <w:rPr>
          <w:rStyle w:val="Strong"/>
          <w:b w:val="0"/>
        </w:rPr>
        <w:t xml:space="preserve"> </w:t>
      </w:r>
      <w:r w:rsidR="00073FB0">
        <w:rPr>
          <w:rStyle w:val="Strong"/>
          <w:b w:val="0"/>
        </w:rPr>
        <w:t>Descriptive Statistics for Central vs. Distributed Data Processing in the Subset of Studies Reporting use of On-Screen Checks</w:t>
      </w:r>
    </w:p>
    <w:p w14:paraId="46475BEB" w14:textId="77777777" w:rsidR="00073FB0" w:rsidRPr="00073FB0" w:rsidRDefault="00073FB0" w:rsidP="00073FB0">
      <w:pPr>
        <w:pStyle w:val="NoSpacing"/>
      </w:pPr>
    </w:p>
    <w:tbl>
      <w:tblPr>
        <w:tblW w:w="9450" w:type="dxa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4140"/>
        <w:gridCol w:w="1350"/>
        <w:gridCol w:w="990"/>
        <w:gridCol w:w="990"/>
        <w:gridCol w:w="810"/>
        <w:gridCol w:w="1170"/>
      </w:tblGrid>
      <w:tr w:rsidR="00B724BA" w:rsidRPr="00073FB0" w14:paraId="6E526007" w14:textId="77777777" w:rsidTr="00073FB0">
        <w:trPr>
          <w:trHeight w:val="20"/>
        </w:trPr>
        <w:tc>
          <w:tcPr>
            <w:tcW w:w="41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32434CE" w14:textId="77777777" w:rsidR="00B724BA" w:rsidRPr="00073FB0" w:rsidRDefault="00B724BA" w:rsidP="00073FB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F0A6887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3FB0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D58C488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3FB0">
              <w:rPr>
                <w:rFonts w:ascii="Times New Roman" w:hAnsi="Times New Roman" w:cs="Times New Roman"/>
                <w:b/>
              </w:rPr>
              <w:t>Median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1787CD0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3FB0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658DE28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3FB0">
              <w:rPr>
                <w:rFonts w:ascii="Times New Roman" w:hAnsi="Times New Roman" w:cs="Times New Roman"/>
                <w:b/>
              </w:rPr>
              <w:t>Min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A4F468D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3FB0">
              <w:rPr>
                <w:rFonts w:ascii="Times New Roman" w:hAnsi="Times New Roman" w:cs="Times New Roman"/>
                <w:b/>
              </w:rPr>
              <w:t>Max</w:t>
            </w:r>
          </w:p>
        </w:tc>
      </w:tr>
      <w:tr w:rsidR="00B724BA" w:rsidRPr="00073FB0" w14:paraId="5DBDFB51" w14:textId="77777777" w:rsidTr="00073FB0">
        <w:trPr>
          <w:trHeight w:val="20"/>
        </w:trPr>
        <w:tc>
          <w:tcPr>
            <w:tcW w:w="41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93ACE14" w14:textId="77777777" w:rsidR="00B724BA" w:rsidRPr="00073FB0" w:rsidRDefault="00B724BA" w:rsidP="00073F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73FB0">
              <w:rPr>
                <w:rFonts w:ascii="Times New Roman" w:hAnsi="Times New Roman" w:cs="Times New Roman"/>
              </w:rPr>
              <w:t>Central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000CA15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73FB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bottom"/>
          </w:tcPr>
          <w:p w14:paraId="095541ED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73FB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6CEE0B7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73FB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98F881F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73F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265FD94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73FB0">
              <w:rPr>
                <w:rFonts w:ascii="Times New Roman" w:hAnsi="Times New Roman" w:cs="Times New Roman"/>
              </w:rPr>
              <w:t>39</w:t>
            </w:r>
          </w:p>
        </w:tc>
      </w:tr>
      <w:tr w:rsidR="00B724BA" w:rsidRPr="00073FB0" w14:paraId="12932B0F" w14:textId="77777777" w:rsidTr="00073FB0">
        <w:trPr>
          <w:trHeight w:val="20"/>
        </w:trPr>
        <w:tc>
          <w:tcPr>
            <w:tcW w:w="4140" w:type="dxa"/>
            <w:shd w:val="clear" w:color="auto" w:fill="auto"/>
            <w:noWrap/>
            <w:vAlign w:val="bottom"/>
          </w:tcPr>
          <w:p w14:paraId="5C5F497C" w14:textId="77777777" w:rsidR="00B724BA" w:rsidRPr="00073FB0" w:rsidRDefault="00B724BA" w:rsidP="00073FB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73FB0">
              <w:rPr>
                <w:rFonts w:ascii="Times New Roman" w:hAnsi="Times New Roman" w:cs="Times New Roman"/>
              </w:rPr>
              <w:t>Distributed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4E930BF0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73FB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0" w:type="dxa"/>
            <w:vAlign w:val="bottom"/>
          </w:tcPr>
          <w:p w14:paraId="7A3DD39F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73FB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14:paraId="30EC6802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73FB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14:paraId="785EE845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73F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6C018D35" w14:textId="77777777" w:rsidR="00B724BA" w:rsidRPr="00073FB0" w:rsidRDefault="00B724BA" w:rsidP="00073FB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073FB0">
              <w:rPr>
                <w:rFonts w:ascii="Times New Roman" w:hAnsi="Times New Roman" w:cs="Times New Roman"/>
              </w:rPr>
              <w:t>69</w:t>
            </w:r>
          </w:p>
        </w:tc>
      </w:tr>
    </w:tbl>
    <w:p w14:paraId="37B14F26" w14:textId="1991B607" w:rsidR="00073FB0" w:rsidRPr="00996D9C" w:rsidRDefault="00C40DC5" w:rsidP="00C40DC5">
      <w:pPr>
        <w:spacing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i/>
        </w:rPr>
        <w:t>Note</w:t>
      </w:r>
      <w:r w:rsidR="00536174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Subgroup analysis </w:t>
      </w:r>
      <w:r w:rsidRPr="00C40DC5">
        <w:rPr>
          <w:rFonts w:ascii="Times New Roman" w:hAnsi="Times New Roman" w:cs="Times New Roman"/>
          <w:i/>
        </w:rPr>
        <w:t>for single-</w:t>
      </w:r>
      <w:r>
        <w:rPr>
          <w:rFonts w:ascii="Times New Roman" w:hAnsi="Times New Roman" w:cs="Times New Roman"/>
          <w:i/>
        </w:rPr>
        <w:t>data entry</w:t>
      </w:r>
      <w:r w:rsidRPr="00C40DC5">
        <w:rPr>
          <w:rFonts w:ascii="Times New Roman" w:hAnsi="Times New Roman" w:cs="Times New Roman"/>
          <w:i/>
        </w:rPr>
        <w:t xml:space="preserve"> data in the presence of on-screen error checks</w:t>
      </w:r>
      <w:r>
        <w:rPr>
          <w:rFonts w:ascii="Times New Roman" w:hAnsi="Times New Roman" w:cs="Times New Roman"/>
          <w:i/>
        </w:rPr>
        <w:t xml:space="preserve">. </w:t>
      </w:r>
      <w:r w:rsidRPr="00C40DC5">
        <w:rPr>
          <w:rFonts w:ascii="Times New Roman" w:hAnsi="Times New Roman" w:cs="Times New Roman"/>
          <w:i/>
        </w:rPr>
        <w:t xml:space="preserve">This combination most closely resembles today’s </w:t>
      </w:r>
      <w:r>
        <w:rPr>
          <w:rFonts w:ascii="Times New Roman" w:hAnsi="Times New Roman" w:cs="Times New Roman"/>
          <w:i/>
        </w:rPr>
        <w:t>w</w:t>
      </w:r>
      <w:r w:rsidRPr="00C40DC5">
        <w:rPr>
          <w:rFonts w:ascii="Times New Roman" w:hAnsi="Times New Roman" w:cs="Times New Roman"/>
          <w:i/>
        </w:rPr>
        <w:t>eb-based EDC process and shows that the EDC model is likely capable of producing data of comparable data processing accuracy to paper-based methods.</w:t>
      </w:r>
      <w:r>
        <w:rPr>
          <w:rFonts w:ascii="Times New Roman" w:hAnsi="Times New Roman" w:cs="Times New Roman"/>
          <w:i/>
        </w:rPr>
        <w:t xml:space="preserve"> </w:t>
      </w:r>
      <w:r w:rsidR="00073FB0">
        <w:rPr>
          <w:rFonts w:ascii="Times New Roman" w:hAnsi="Times New Roman" w:cs="Times New Roman"/>
          <w:i/>
        </w:rPr>
        <w:t>SD: Standard Deviation.</w:t>
      </w:r>
    </w:p>
    <w:p w14:paraId="28DD88CA" w14:textId="66FDEFB3" w:rsidR="00545018" w:rsidRDefault="00545018" w:rsidP="00F91DEC">
      <w:pPr>
        <w:pStyle w:val="NormalWeb"/>
        <w:spacing w:before="0" w:beforeAutospacing="0" w:after="0" w:afterAutospacing="0" w:line="480" w:lineRule="auto"/>
      </w:pPr>
    </w:p>
    <w:p w14:paraId="04D29F0F" w14:textId="20E0340E" w:rsidR="00F91DEC" w:rsidRPr="00F91DEC" w:rsidRDefault="00102AC6" w:rsidP="00F91DEC">
      <w:pPr>
        <w:pStyle w:val="Heading2"/>
        <w:rPr>
          <w:bCs/>
        </w:rPr>
      </w:pPr>
      <w:r>
        <w:rPr>
          <w:rStyle w:val="Heading2Char"/>
          <w:b/>
        </w:rPr>
        <w:t xml:space="preserve">Table </w:t>
      </w:r>
      <w:r w:rsidR="00C85AB0">
        <w:rPr>
          <w:rStyle w:val="Heading2Char"/>
          <w:b/>
        </w:rPr>
        <w:t>D</w:t>
      </w:r>
      <w:bookmarkStart w:id="0" w:name="_GoBack"/>
      <w:bookmarkEnd w:id="0"/>
      <w:r w:rsidR="00F91DEC">
        <w:rPr>
          <w:rStyle w:val="Heading2Char"/>
          <w:b/>
        </w:rPr>
        <w:t>3</w:t>
      </w:r>
      <w:r w:rsidR="00545018" w:rsidRPr="00545018">
        <w:rPr>
          <w:rStyle w:val="Heading2Char"/>
          <w:b/>
        </w:rPr>
        <w:t>.</w:t>
      </w:r>
      <w:r w:rsidR="00545018">
        <w:rPr>
          <w:rStyle w:val="Strong"/>
          <w:b w:val="0"/>
        </w:rPr>
        <w:t xml:space="preserve"> </w:t>
      </w:r>
      <w:r w:rsidR="00F91DEC">
        <w:rPr>
          <w:rStyle w:val="Strong"/>
          <w:b w:val="0"/>
        </w:rPr>
        <w:t xml:space="preserve">Descriptive Statistics for </w:t>
      </w:r>
      <w:r w:rsidR="00545018">
        <w:rPr>
          <w:rStyle w:val="Strong"/>
          <w:b w:val="0"/>
        </w:rPr>
        <w:t xml:space="preserve">Batch Data Cleaning </w:t>
      </w:r>
      <w:r w:rsidR="00F91DEC">
        <w:rPr>
          <w:rStyle w:val="Strong"/>
          <w:b w:val="0"/>
        </w:rPr>
        <w:t>Subgroup Analysis</w:t>
      </w:r>
    </w:p>
    <w:tbl>
      <w:tblPr>
        <w:tblW w:w="9450" w:type="dxa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4140"/>
        <w:gridCol w:w="1350"/>
        <w:gridCol w:w="990"/>
        <w:gridCol w:w="1080"/>
        <w:gridCol w:w="720"/>
        <w:gridCol w:w="1170"/>
      </w:tblGrid>
      <w:tr w:rsidR="00F91DEC" w:rsidRPr="00F91DEC" w14:paraId="4DF1695D" w14:textId="77777777" w:rsidTr="00F91DEC">
        <w:trPr>
          <w:trHeight w:val="20"/>
        </w:trPr>
        <w:tc>
          <w:tcPr>
            <w:tcW w:w="41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F2CBC39" w14:textId="77777777" w:rsidR="00F91DEC" w:rsidRPr="00F91DEC" w:rsidRDefault="00F91DEC" w:rsidP="00F91DE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23D8BE9" w14:textId="77777777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1DEC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D1BC5" w14:textId="77777777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1DEC">
              <w:rPr>
                <w:rFonts w:ascii="Times New Roman" w:hAnsi="Times New Roman" w:cs="Times New Roman"/>
                <w:b/>
              </w:rPr>
              <w:t>Median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38F4244" w14:textId="77777777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1DEC">
              <w:rPr>
                <w:rFonts w:ascii="Times New Roman" w:hAnsi="Times New Roman" w:cs="Times New Roman"/>
                <w:b/>
              </w:rPr>
              <w:t>SD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EDDB2F" w14:textId="77777777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1DEC">
              <w:rPr>
                <w:rFonts w:ascii="Times New Roman" w:hAnsi="Times New Roman" w:cs="Times New Roman"/>
                <w:b/>
              </w:rPr>
              <w:t>Min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4FE618F" w14:textId="77777777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91DEC">
              <w:rPr>
                <w:rFonts w:ascii="Times New Roman" w:hAnsi="Times New Roman" w:cs="Times New Roman"/>
                <w:b/>
              </w:rPr>
              <w:t>Max</w:t>
            </w:r>
          </w:p>
        </w:tc>
      </w:tr>
      <w:tr w:rsidR="00F91DEC" w:rsidRPr="00F91DEC" w14:paraId="35512E32" w14:textId="77777777" w:rsidTr="00F91DEC">
        <w:trPr>
          <w:trHeight w:val="20"/>
        </w:trPr>
        <w:tc>
          <w:tcPr>
            <w:tcW w:w="41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163FA63" w14:textId="4A47027D" w:rsidR="00F91DEC" w:rsidRPr="00F91DEC" w:rsidRDefault="00F91DEC" w:rsidP="00F91DEC">
            <w:pPr>
              <w:spacing w:after="0" w:line="360" w:lineRule="auto"/>
              <w:ind w:left="252" w:hanging="252"/>
              <w:rPr>
                <w:rFonts w:ascii="Times New Roman" w:hAnsi="Times New Roman" w:cs="Times New Roman"/>
              </w:rPr>
            </w:pPr>
            <w:r w:rsidRPr="00F91DEC">
              <w:rPr>
                <w:rFonts w:ascii="Times New Roman" w:hAnsi="Times New Roman" w:cs="Times New Roman"/>
              </w:rPr>
              <w:t xml:space="preserve">No </w:t>
            </w:r>
            <w:r>
              <w:rPr>
                <w:rFonts w:ascii="Times New Roman" w:hAnsi="Times New Roman" w:cs="Times New Roman"/>
              </w:rPr>
              <w:t>B</w:t>
            </w:r>
            <w:r w:rsidRPr="00F91DEC">
              <w:rPr>
                <w:rFonts w:ascii="Times New Roman" w:hAnsi="Times New Roman" w:cs="Times New Roman"/>
              </w:rPr>
              <w:t xml:space="preserve">atch </w:t>
            </w:r>
            <w:r>
              <w:rPr>
                <w:rFonts w:ascii="Times New Roman" w:hAnsi="Times New Roman" w:cs="Times New Roman"/>
              </w:rPr>
              <w:t>D</w:t>
            </w:r>
            <w:r w:rsidRPr="00F91DEC">
              <w:rPr>
                <w:rFonts w:ascii="Times New Roman" w:hAnsi="Times New Roman" w:cs="Times New Roman"/>
              </w:rPr>
              <w:t xml:space="preserve">ata </w:t>
            </w:r>
            <w:r>
              <w:rPr>
                <w:rFonts w:ascii="Times New Roman" w:hAnsi="Times New Roman" w:cs="Times New Roman"/>
              </w:rPr>
              <w:t>C</w:t>
            </w:r>
            <w:r w:rsidRPr="00F91DEC">
              <w:rPr>
                <w:rFonts w:ascii="Times New Roman" w:hAnsi="Times New Roman" w:cs="Times New Roman"/>
              </w:rPr>
              <w:t xml:space="preserve">leaning </w:t>
            </w:r>
            <w:r>
              <w:rPr>
                <w:rFonts w:ascii="Times New Roman" w:hAnsi="Times New Roman" w:cs="Times New Roman"/>
              </w:rPr>
              <w:t>R</w:t>
            </w:r>
            <w:r w:rsidRPr="00F91DEC">
              <w:rPr>
                <w:rFonts w:ascii="Times New Roman" w:hAnsi="Times New Roman" w:cs="Times New Roman"/>
              </w:rPr>
              <w:t>eported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33898D7E" w14:textId="77777777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91DEC">
              <w:rPr>
                <w:rFonts w:ascii="Times New Roman" w:hAnsi="Times New Roman" w:cs="Times New Roman"/>
              </w:rPr>
              <w:t>648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bottom"/>
          </w:tcPr>
          <w:p w14:paraId="3F05F955" w14:textId="77777777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91DEC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33B148F" w14:textId="77777777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91DEC">
              <w:rPr>
                <w:rFonts w:ascii="Times New Roman" w:hAnsi="Times New Roman" w:cs="Times New Roman"/>
              </w:rPr>
              <w:t>946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C909441" w14:textId="77777777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91D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01946772" w14:textId="156C51A0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91D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  <w:r w:rsidRPr="00F91DEC">
              <w:rPr>
                <w:rFonts w:ascii="Times New Roman" w:hAnsi="Times New Roman" w:cs="Times New Roman"/>
              </w:rPr>
              <w:t>019</w:t>
            </w:r>
          </w:p>
        </w:tc>
      </w:tr>
      <w:tr w:rsidR="00F91DEC" w:rsidRPr="00F91DEC" w14:paraId="1669C80A" w14:textId="77777777" w:rsidTr="00F91DEC">
        <w:trPr>
          <w:trHeight w:val="20"/>
        </w:trPr>
        <w:tc>
          <w:tcPr>
            <w:tcW w:w="4140" w:type="dxa"/>
            <w:shd w:val="clear" w:color="auto" w:fill="auto"/>
            <w:noWrap/>
            <w:vAlign w:val="bottom"/>
          </w:tcPr>
          <w:p w14:paraId="06660D55" w14:textId="2C59AFCC" w:rsidR="00F91DEC" w:rsidRPr="00F91DEC" w:rsidRDefault="00F91DEC" w:rsidP="00F91DE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F91DEC">
              <w:rPr>
                <w:rFonts w:ascii="Times New Roman" w:hAnsi="Times New Roman" w:cs="Times New Roman"/>
              </w:rPr>
              <w:t xml:space="preserve">Batch </w:t>
            </w:r>
            <w:r>
              <w:rPr>
                <w:rFonts w:ascii="Times New Roman" w:hAnsi="Times New Roman" w:cs="Times New Roman"/>
              </w:rPr>
              <w:t>D</w:t>
            </w:r>
            <w:r w:rsidRPr="00F91DEC">
              <w:rPr>
                <w:rFonts w:ascii="Times New Roman" w:hAnsi="Times New Roman" w:cs="Times New Roman"/>
              </w:rPr>
              <w:t xml:space="preserve">ata </w:t>
            </w:r>
            <w:r>
              <w:rPr>
                <w:rFonts w:ascii="Times New Roman" w:hAnsi="Times New Roman" w:cs="Times New Roman"/>
              </w:rPr>
              <w:t>C</w:t>
            </w:r>
            <w:r w:rsidRPr="00F91DEC">
              <w:rPr>
                <w:rFonts w:ascii="Times New Roman" w:hAnsi="Times New Roman" w:cs="Times New Roman"/>
              </w:rPr>
              <w:t xml:space="preserve">leaning </w:t>
            </w:r>
            <w:r>
              <w:rPr>
                <w:rFonts w:ascii="Times New Roman" w:hAnsi="Times New Roman" w:cs="Times New Roman"/>
              </w:rPr>
              <w:t>R</w:t>
            </w:r>
            <w:r w:rsidRPr="00F91DEC">
              <w:rPr>
                <w:rFonts w:ascii="Times New Roman" w:hAnsi="Times New Roman" w:cs="Times New Roman"/>
              </w:rPr>
              <w:t>eported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141A3AB4" w14:textId="77777777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91DEC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990" w:type="dxa"/>
            <w:vAlign w:val="bottom"/>
          </w:tcPr>
          <w:p w14:paraId="4D4ACBCA" w14:textId="77777777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91DE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978F603" w14:textId="77777777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91DEC"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4082A95B" w14:textId="77777777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91D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6FA7E0D9" w14:textId="778429CF" w:rsidR="00F91DEC" w:rsidRPr="00F91DEC" w:rsidRDefault="00F91DEC" w:rsidP="00F91DEC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F91DE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  <w:r w:rsidRPr="00F91DEC">
              <w:rPr>
                <w:rFonts w:ascii="Times New Roman" w:hAnsi="Times New Roman" w:cs="Times New Roman"/>
              </w:rPr>
              <w:t>351</w:t>
            </w:r>
          </w:p>
        </w:tc>
      </w:tr>
    </w:tbl>
    <w:p w14:paraId="02309ECC" w14:textId="69975FE4" w:rsidR="0082784D" w:rsidRPr="00F91DEC" w:rsidRDefault="00C40DC5" w:rsidP="00C40DC5">
      <w:pPr>
        <w:spacing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i/>
        </w:rPr>
        <w:t>Note</w:t>
      </w:r>
      <w:r w:rsidR="00536174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Pr="00C40DC5">
        <w:rPr>
          <w:rFonts w:ascii="Times New Roman" w:hAnsi="Times New Roman" w:cs="Times New Roman"/>
          <w:i/>
        </w:rPr>
        <w:t>Subgroup analysis for batch data cleaning. As expected, batch data cleaning was associated with a lower error rate. In addition, the upper mode of the batch cleaned data consisted of medical record abstraction studies, showing that in-house batch data cleaning is most likely not capable of identifying and correcting errors created in the medical record abstraction process.</w:t>
      </w:r>
      <w:r>
        <w:rPr>
          <w:rFonts w:ascii="Times New Roman" w:hAnsi="Times New Roman" w:cs="Times New Roman"/>
          <w:i/>
        </w:rPr>
        <w:t xml:space="preserve"> </w:t>
      </w:r>
      <w:r w:rsidR="00F91DEC">
        <w:rPr>
          <w:rFonts w:ascii="Times New Roman" w:hAnsi="Times New Roman" w:cs="Times New Roman"/>
          <w:i/>
        </w:rPr>
        <w:t>SD: Standard Deviation.</w:t>
      </w:r>
      <w:r w:rsidR="00B115F3" w:rsidRPr="009D54C9">
        <w:t xml:space="preserve"> </w:t>
      </w:r>
    </w:p>
    <w:sectPr w:rsidR="0082784D" w:rsidRPr="00F91DEC" w:rsidSect="00FE0BC2">
      <w:footnotePr>
        <w:numFmt w:val="lowerLetter"/>
      </w:footnotePr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E5E04" w16cex:dateUtc="2022-04-27T18:30:00Z"/>
  <w16cex:commentExtensible w16cex:durableId="261E5E05" w16cex:dateUtc="2022-03-30T19:40:00Z"/>
  <w16cex:commentExtensible w16cex:durableId="261E5E06" w16cex:dateUtc="2022-03-30T19:18:00Z"/>
  <w16cex:commentExtensible w16cex:durableId="261E5E55" w16cex:dateUtc="2022-05-05T18:31:00Z"/>
  <w16cex:commentExtensible w16cex:durableId="261E663A" w16cex:dateUtc="2022-05-05T19:05:00Z"/>
  <w16cex:commentExtensible w16cex:durableId="261E5EE0" w16cex:dateUtc="2022-05-05T18:34:00Z"/>
  <w16cex:commentExtensible w16cex:durableId="261E693B" w16cex:dateUtc="2022-05-05T19:18:00Z"/>
  <w16cex:commentExtensible w16cex:durableId="261E6987" w16cex:dateUtc="2022-05-05T19:19:00Z"/>
  <w16cex:commentExtensible w16cex:durableId="2628AB7A" w16cex:dateUtc="2022-05-13T14:03:00Z"/>
  <w16cex:commentExtensible w16cex:durableId="261E6C20" w16cex:dateUtc="2022-05-05T19:30:00Z"/>
  <w16cex:commentExtensible w16cex:durableId="261E6C4C" w16cex:dateUtc="2022-05-05T19:31:00Z"/>
  <w16cex:commentExtensible w16cex:durableId="261E5E07" w16cex:dateUtc="2022-05-04T19:47:00Z"/>
  <w16cex:commentExtensible w16cex:durableId="2628CAF4" w16cex:dateUtc="2022-05-13T16:17:00Z"/>
  <w16cex:commentExtensible w16cex:durableId="2628C9B4" w16cex:dateUtc="2022-05-13T16:12:00Z"/>
  <w16cex:commentExtensible w16cex:durableId="2628CBAE" w16cex:dateUtc="2022-05-13T16:21:00Z"/>
  <w16cex:commentExtensible w16cex:durableId="261E701F" w16cex:dateUtc="2022-05-05T19:47:00Z"/>
  <w16cex:commentExtensible w16cex:durableId="2628CC20" w16cex:dateUtc="2022-05-13T16:22:00Z"/>
  <w16cex:commentExtensible w16cex:durableId="261E5E08" w16cex:dateUtc="2022-04-25T16:41:00Z"/>
  <w16cex:commentExtensible w16cex:durableId="2628CCCD" w16cex:dateUtc="2022-05-13T16:25:00Z"/>
  <w16cex:commentExtensible w16cex:durableId="261E7087" w16cex:dateUtc="2022-05-05T19:49:00Z"/>
  <w16cex:commentExtensible w16cex:durableId="261E5E09" w16cex:dateUtc="2022-05-04T19:49:00Z"/>
  <w16cex:commentExtensible w16cex:durableId="261E7B84" w16cex:dateUtc="2022-05-05T20:36:00Z"/>
  <w16cex:commentExtensible w16cex:durableId="2628D22E" w16cex:dateUtc="2022-05-13T16:48:00Z"/>
  <w16cex:commentExtensible w16cex:durableId="261E73B8" w16cex:dateUtc="2022-05-05T20:03:00Z"/>
  <w16cex:commentExtensible w16cex:durableId="261E756B" w16cex:dateUtc="2022-05-05T20:10:00Z"/>
  <w16cex:commentExtensible w16cex:durableId="261E75EB" w16cex:dateUtc="2022-05-05T20:12:00Z"/>
  <w16cex:commentExtensible w16cex:durableId="261E768E" w16cex:dateUtc="2022-05-05T20:15:00Z"/>
  <w16cex:commentExtensible w16cex:durableId="261E772A" w16cex:dateUtc="2022-05-05T20:17:00Z"/>
  <w16cex:commentExtensible w16cex:durableId="261E5E0A" w16cex:dateUtc="2022-05-04T19:52:00Z"/>
  <w16cex:commentExtensible w16cex:durableId="261E7868" w16cex:dateUtc="2022-05-05T20:23:00Z"/>
  <w16cex:commentExtensible w16cex:durableId="2628D4CF" w16cex:dateUtc="2022-05-13T16:59:00Z"/>
  <w16cex:commentExtensible w16cex:durableId="261E7917" w16cex:dateUtc="2022-05-05T20:25:00Z"/>
  <w16cex:commentExtensible w16cex:durableId="261E5E0B" w16cex:dateUtc="2022-05-04T19:54:00Z"/>
  <w16cex:commentExtensible w16cex:durableId="261E5E0C" w16cex:dateUtc="2022-04-27T16:14:00Z"/>
  <w16cex:commentExtensible w16cex:durableId="2628D930" w16cex:dateUtc="2022-05-13T17:18:00Z"/>
  <w16cex:commentExtensible w16cex:durableId="261E5E0D" w16cex:dateUtc="2022-04-27T17:50:00Z"/>
  <w16cex:commentExtensible w16cex:durableId="2628D975" w16cex:dateUtc="2022-05-13T17:19:00Z"/>
  <w16cex:commentExtensible w16cex:durableId="261E5E0E" w16cex:dateUtc="2022-04-27T17:15:00Z"/>
  <w16cex:commentExtensible w16cex:durableId="261E5E0F" w16cex:dateUtc="2022-04-27T16:49:00Z"/>
  <w16cex:commentExtensible w16cex:durableId="261E5E10" w16cex:dateUtc="2022-04-27T17:00:00Z"/>
  <w16cex:commentExtensible w16cex:durableId="261E5E11" w16cex:dateUtc="2022-04-27T17:03:00Z"/>
  <w16cex:commentExtensible w16cex:durableId="261E5E12" w16cex:dateUtc="2022-04-27T17:04:00Z"/>
  <w16cex:commentExtensible w16cex:durableId="261E5E13" w16cex:dateUtc="2022-04-27T17:03:00Z"/>
  <w16cex:commentExtensible w16cex:durableId="261E5E14" w16cex:dateUtc="2022-04-27T17:03:00Z"/>
  <w16cex:commentExtensible w16cex:durableId="261E5E15" w16cex:dateUtc="2022-04-27T17:04:00Z"/>
  <w16cex:commentExtensible w16cex:durableId="261E5E16" w16cex:dateUtc="2022-04-27T17:06:00Z"/>
  <w16cex:commentExtensible w16cex:durableId="261E5E17" w16cex:dateUtc="2022-04-27T17:03:00Z"/>
  <w16cex:commentExtensible w16cex:durableId="261E5E18" w16cex:dateUtc="2022-04-27T17:07:00Z"/>
  <w16cex:commentExtensible w16cex:durableId="261E5E19" w16cex:dateUtc="2022-04-27T17:07:00Z"/>
  <w16cex:commentExtensible w16cex:durableId="261E5E1A" w16cex:dateUtc="2022-04-27T17:08:00Z"/>
  <w16cex:commentExtensible w16cex:durableId="261E8164" w16cex:dateUtc="2022-05-05T21:01:00Z"/>
  <w16cex:commentExtensible w16cex:durableId="261E5E1B" w16cex:dateUtc="2022-04-27T16:14:00Z"/>
  <w16cex:commentExtensible w16cex:durableId="2628DA91" w16cex:dateUtc="2022-05-13T17:24:00Z"/>
  <w16cex:commentExtensible w16cex:durableId="261E5E1C" w16cex:dateUtc="2022-04-27T16:21:00Z"/>
  <w16cex:commentExtensible w16cex:durableId="261E5E1D" w16cex:dateUtc="2022-04-27T16:30:00Z"/>
  <w16cex:commentExtensible w16cex:durableId="261E5E1E" w16cex:dateUtc="2022-03-30T19:40:00Z"/>
  <w16cex:commentExtensible w16cex:durableId="261E5E1F" w16cex:dateUtc="2022-03-30T19:39:00Z"/>
  <w16cex:commentExtensible w16cex:durableId="261E5E20" w16cex:dateUtc="2022-03-30T19:39:00Z"/>
  <w16cex:commentExtensible w16cex:durableId="261E5E21" w16cex:dateUtc="2022-04-22T13:26:00Z"/>
  <w16cex:commentExtensible w16cex:durableId="261E5E22" w16cex:dateUtc="2022-04-22T13:44:00Z"/>
  <w16cex:commentExtensible w16cex:durableId="261E5E23" w16cex:dateUtc="2022-04-22T13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29E5F9" w16cid:durableId="261E5E04"/>
  <w16cid:commentId w16cid:paraId="0AC58310" w16cid:durableId="261E5E05"/>
  <w16cid:commentId w16cid:paraId="1DDD5693" w16cid:durableId="261E5E06"/>
  <w16cid:commentId w16cid:paraId="5258ABAF" w16cid:durableId="261E5E55"/>
  <w16cid:commentId w16cid:paraId="22F5288D" w16cid:durableId="261E663A"/>
  <w16cid:commentId w16cid:paraId="4940209F" w16cid:durableId="261E5EE0"/>
  <w16cid:commentId w16cid:paraId="2B7A1823" w16cid:durableId="261E693B"/>
  <w16cid:commentId w16cid:paraId="61B78E83" w16cid:durableId="261E6987"/>
  <w16cid:commentId w16cid:paraId="0E25E786" w16cid:durableId="2628AB7A"/>
  <w16cid:commentId w16cid:paraId="53DF1CBF" w16cid:durableId="261E6C20"/>
  <w16cid:commentId w16cid:paraId="49CAC1DD" w16cid:durableId="261E6C4C"/>
  <w16cid:commentId w16cid:paraId="42CEEEAD" w16cid:durableId="261E5E07"/>
  <w16cid:commentId w16cid:paraId="762E77BF" w16cid:durableId="2628CAF4"/>
  <w16cid:commentId w16cid:paraId="2D77219F" w16cid:durableId="2628C9B4"/>
  <w16cid:commentId w16cid:paraId="5011A7A5" w16cid:durableId="2628CBAE"/>
  <w16cid:commentId w16cid:paraId="66F8EC43" w16cid:durableId="261E701F"/>
  <w16cid:commentId w16cid:paraId="407E5AE2" w16cid:durableId="2628CC20"/>
  <w16cid:commentId w16cid:paraId="19838EF7" w16cid:durableId="261E5E08"/>
  <w16cid:commentId w16cid:paraId="50A7D0BC" w16cid:durableId="2628CCCD"/>
  <w16cid:commentId w16cid:paraId="7D2D68C0" w16cid:durableId="261E7087"/>
  <w16cid:commentId w16cid:paraId="63C1822C" w16cid:durableId="261E5E09"/>
  <w16cid:commentId w16cid:paraId="2A377CD0" w16cid:durableId="261E7B84"/>
  <w16cid:commentId w16cid:paraId="34167937" w16cid:durableId="2628D22E"/>
  <w16cid:commentId w16cid:paraId="6A1D0E9B" w16cid:durableId="261E73B8"/>
  <w16cid:commentId w16cid:paraId="7165203E" w16cid:durableId="261E756B"/>
  <w16cid:commentId w16cid:paraId="161F6151" w16cid:durableId="261E75EB"/>
  <w16cid:commentId w16cid:paraId="50DC66D2" w16cid:durableId="261E768E"/>
  <w16cid:commentId w16cid:paraId="5774B958" w16cid:durableId="261E772A"/>
  <w16cid:commentId w16cid:paraId="46272768" w16cid:durableId="261E5E0A"/>
  <w16cid:commentId w16cid:paraId="6C475160" w16cid:durableId="261E7868"/>
  <w16cid:commentId w16cid:paraId="71DC9CBB" w16cid:durableId="2628D4CF"/>
  <w16cid:commentId w16cid:paraId="04000DD2" w16cid:durableId="261E7917"/>
  <w16cid:commentId w16cid:paraId="53C25407" w16cid:durableId="261E5E0B"/>
  <w16cid:commentId w16cid:paraId="0EB6E3E0" w16cid:durableId="261E5E0C"/>
  <w16cid:commentId w16cid:paraId="0E8DDDA3" w16cid:durableId="2628D930"/>
  <w16cid:commentId w16cid:paraId="41ED0CE4" w16cid:durableId="261E5E0D"/>
  <w16cid:commentId w16cid:paraId="297E2FB7" w16cid:durableId="2628D975"/>
  <w16cid:commentId w16cid:paraId="25EA2BB5" w16cid:durableId="261E5E0E"/>
  <w16cid:commentId w16cid:paraId="025EDB3B" w16cid:durableId="261E5E0F"/>
  <w16cid:commentId w16cid:paraId="05940646" w16cid:durableId="261E5E10"/>
  <w16cid:commentId w16cid:paraId="2B725505" w16cid:durableId="261E5E11"/>
  <w16cid:commentId w16cid:paraId="5B77708E" w16cid:durableId="261E5E12"/>
  <w16cid:commentId w16cid:paraId="7B1440F0" w16cid:durableId="261E5E13"/>
  <w16cid:commentId w16cid:paraId="5CE9C9F2" w16cid:durableId="261E5E14"/>
  <w16cid:commentId w16cid:paraId="0FF51DE3" w16cid:durableId="261E5E15"/>
  <w16cid:commentId w16cid:paraId="5E987BFA" w16cid:durableId="261E5E16"/>
  <w16cid:commentId w16cid:paraId="3554C97C" w16cid:durableId="261E5E17"/>
  <w16cid:commentId w16cid:paraId="12D6411C" w16cid:durableId="261E5E18"/>
  <w16cid:commentId w16cid:paraId="20F675B7" w16cid:durableId="261E5E19"/>
  <w16cid:commentId w16cid:paraId="46570B47" w16cid:durableId="261E5E1A"/>
  <w16cid:commentId w16cid:paraId="2921917B" w16cid:durableId="261E8164"/>
  <w16cid:commentId w16cid:paraId="4702DFCA" w16cid:durableId="261E5E1B"/>
  <w16cid:commentId w16cid:paraId="7CACF624" w16cid:durableId="2628DA91"/>
  <w16cid:commentId w16cid:paraId="665EEDC9" w16cid:durableId="261E5E1C"/>
  <w16cid:commentId w16cid:paraId="08B7913A" w16cid:durableId="261E5E1D"/>
  <w16cid:commentId w16cid:paraId="42F5CEE8" w16cid:durableId="261E5E1E"/>
  <w16cid:commentId w16cid:paraId="6B0F7FCF" w16cid:durableId="261E5E1F"/>
  <w16cid:commentId w16cid:paraId="2C465794" w16cid:durableId="261E5E20"/>
  <w16cid:commentId w16cid:paraId="53498855" w16cid:durableId="261E5E21"/>
  <w16cid:commentId w16cid:paraId="0E23BA0B" w16cid:durableId="261E5E22"/>
  <w16cid:commentId w16cid:paraId="4A16ADA9" w16cid:durableId="261E5E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DB8E9" w14:textId="77777777" w:rsidR="00FC7714" w:rsidRDefault="00FC7714" w:rsidP="00FE0BC2">
      <w:pPr>
        <w:spacing w:after="0" w:line="240" w:lineRule="auto"/>
      </w:pPr>
      <w:r>
        <w:separator/>
      </w:r>
    </w:p>
  </w:endnote>
  <w:endnote w:type="continuationSeparator" w:id="0">
    <w:p w14:paraId="36908C2F" w14:textId="77777777" w:rsidR="00FC7714" w:rsidRDefault="00FC7714" w:rsidP="00FE0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CA6C2" w14:textId="77777777" w:rsidR="00FC7714" w:rsidRDefault="00FC7714" w:rsidP="00FE0BC2">
      <w:pPr>
        <w:spacing w:after="0" w:line="240" w:lineRule="auto"/>
      </w:pPr>
      <w:r>
        <w:separator/>
      </w:r>
    </w:p>
  </w:footnote>
  <w:footnote w:type="continuationSeparator" w:id="0">
    <w:p w14:paraId="40627905" w14:textId="77777777" w:rsidR="00FC7714" w:rsidRDefault="00FC7714" w:rsidP="00FE0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BB7"/>
    <w:multiLevelType w:val="hybridMultilevel"/>
    <w:tmpl w:val="59E2B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042A"/>
    <w:multiLevelType w:val="hybridMultilevel"/>
    <w:tmpl w:val="EEDC0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B7C1D"/>
    <w:multiLevelType w:val="hybridMultilevel"/>
    <w:tmpl w:val="AABEB3C2"/>
    <w:lvl w:ilvl="0" w:tplc="A34C1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C2E27"/>
    <w:multiLevelType w:val="hybridMultilevel"/>
    <w:tmpl w:val="9D72B8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453BEB"/>
    <w:multiLevelType w:val="hybridMultilevel"/>
    <w:tmpl w:val="CC186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C2D07"/>
    <w:multiLevelType w:val="hybridMultilevel"/>
    <w:tmpl w:val="43905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F35C6"/>
    <w:multiLevelType w:val="hybridMultilevel"/>
    <w:tmpl w:val="C58C3D9C"/>
    <w:lvl w:ilvl="0" w:tplc="F28A25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C648F"/>
    <w:multiLevelType w:val="hybridMultilevel"/>
    <w:tmpl w:val="49084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C0E7D"/>
    <w:multiLevelType w:val="hybridMultilevel"/>
    <w:tmpl w:val="077096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A6D4E"/>
    <w:multiLevelType w:val="hybridMultilevel"/>
    <w:tmpl w:val="49084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57FF9"/>
    <w:multiLevelType w:val="hybridMultilevel"/>
    <w:tmpl w:val="9DAC5742"/>
    <w:lvl w:ilvl="0" w:tplc="F28A25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76135"/>
    <w:multiLevelType w:val="hybridMultilevel"/>
    <w:tmpl w:val="D1D0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94A26"/>
    <w:multiLevelType w:val="hybridMultilevel"/>
    <w:tmpl w:val="9864D9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0"/>
  </w:num>
  <w:num w:numId="5">
    <w:abstractNumId w:val="12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840"/>
    <w:rsid w:val="00013C73"/>
    <w:rsid w:val="00034462"/>
    <w:rsid w:val="000415EB"/>
    <w:rsid w:val="0004605F"/>
    <w:rsid w:val="00054AF5"/>
    <w:rsid w:val="000626C8"/>
    <w:rsid w:val="00062806"/>
    <w:rsid w:val="00065E23"/>
    <w:rsid w:val="0006621C"/>
    <w:rsid w:val="00073FB0"/>
    <w:rsid w:val="00084312"/>
    <w:rsid w:val="00087F5B"/>
    <w:rsid w:val="000D4CE8"/>
    <w:rsid w:val="000E131D"/>
    <w:rsid w:val="000E3466"/>
    <w:rsid w:val="000E56F0"/>
    <w:rsid w:val="00102AC6"/>
    <w:rsid w:val="001105F6"/>
    <w:rsid w:val="0011231C"/>
    <w:rsid w:val="00117D7F"/>
    <w:rsid w:val="001449F6"/>
    <w:rsid w:val="00145459"/>
    <w:rsid w:val="00145B72"/>
    <w:rsid w:val="00146CD5"/>
    <w:rsid w:val="001550C6"/>
    <w:rsid w:val="0018093F"/>
    <w:rsid w:val="001821AB"/>
    <w:rsid w:val="001A5675"/>
    <w:rsid w:val="001B45A1"/>
    <w:rsid w:val="001F29B4"/>
    <w:rsid w:val="0020522B"/>
    <w:rsid w:val="0021366E"/>
    <w:rsid w:val="0021430D"/>
    <w:rsid w:val="00215ACF"/>
    <w:rsid w:val="002333A8"/>
    <w:rsid w:val="002368DE"/>
    <w:rsid w:val="002371B5"/>
    <w:rsid w:val="0025237F"/>
    <w:rsid w:val="00271DDC"/>
    <w:rsid w:val="00284970"/>
    <w:rsid w:val="00293F58"/>
    <w:rsid w:val="002A24C3"/>
    <w:rsid w:val="002B697E"/>
    <w:rsid w:val="002C73CD"/>
    <w:rsid w:val="002E33C0"/>
    <w:rsid w:val="003053E3"/>
    <w:rsid w:val="003116F7"/>
    <w:rsid w:val="0032175A"/>
    <w:rsid w:val="00326FDB"/>
    <w:rsid w:val="00333549"/>
    <w:rsid w:val="0034691E"/>
    <w:rsid w:val="003513BA"/>
    <w:rsid w:val="0036058F"/>
    <w:rsid w:val="00383D9C"/>
    <w:rsid w:val="003B2AF1"/>
    <w:rsid w:val="003B3DD6"/>
    <w:rsid w:val="003B5289"/>
    <w:rsid w:val="003B6C31"/>
    <w:rsid w:val="003F4836"/>
    <w:rsid w:val="0040012B"/>
    <w:rsid w:val="0040102E"/>
    <w:rsid w:val="00421FA8"/>
    <w:rsid w:val="004453A1"/>
    <w:rsid w:val="00482042"/>
    <w:rsid w:val="004A11D7"/>
    <w:rsid w:val="004A79E0"/>
    <w:rsid w:val="004B34AD"/>
    <w:rsid w:val="004B3E5D"/>
    <w:rsid w:val="004C3001"/>
    <w:rsid w:val="004D05B2"/>
    <w:rsid w:val="004D58B8"/>
    <w:rsid w:val="004E7B27"/>
    <w:rsid w:val="004F2840"/>
    <w:rsid w:val="004F62F0"/>
    <w:rsid w:val="004F742D"/>
    <w:rsid w:val="0050221C"/>
    <w:rsid w:val="00513398"/>
    <w:rsid w:val="00521784"/>
    <w:rsid w:val="00536174"/>
    <w:rsid w:val="00544EBB"/>
    <w:rsid w:val="00545018"/>
    <w:rsid w:val="0055723D"/>
    <w:rsid w:val="005602C4"/>
    <w:rsid w:val="00566C7C"/>
    <w:rsid w:val="005726D0"/>
    <w:rsid w:val="005759FF"/>
    <w:rsid w:val="005E1CA7"/>
    <w:rsid w:val="005E3EE1"/>
    <w:rsid w:val="005F4491"/>
    <w:rsid w:val="005F5113"/>
    <w:rsid w:val="0060279E"/>
    <w:rsid w:val="006045BA"/>
    <w:rsid w:val="00630843"/>
    <w:rsid w:val="00640465"/>
    <w:rsid w:val="00654746"/>
    <w:rsid w:val="00660228"/>
    <w:rsid w:val="00691EBC"/>
    <w:rsid w:val="0069778E"/>
    <w:rsid w:val="006D4D2D"/>
    <w:rsid w:val="006D6E74"/>
    <w:rsid w:val="006E2261"/>
    <w:rsid w:val="006E4466"/>
    <w:rsid w:val="006E7B5A"/>
    <w:rsid w:val="00700E2B"/>
    <w:rsid w:val="00702E84"/>
    <w:rsid w:val="007111C9"/>
    <w:rsid w:val="00721C5A"/>
    <w:rsid w:val="0073442A"/>
    <w:rsid w:val="00746FE8"/>
    <w:rsid w:val="00751EC5"/>
    <w:rsid w:val="00757250"/>
    <w:rsid w:val="007627B8"/>
    <w:rsid w:val="00765A3B"/>
    <w:rsid w:val="007B5078"/>
    <w:rsid w:val="007B6CAB"/>
    <w:rsid w:val="007C42CA"/>
    <w:rsid w:val="007D1952"/>
    <w:rsid w:val="007D5A29"/>
    <w:rsid w:val="007E60C1"/>
    <w:rsid w:val="007F0B3A"/>
    <w:rsid w:val="00813D3E"/>
    <w:rsid w:val="00815BFB"/>
    <w:rsid w:val="0082784D"/>
    <w:rsid w:val="00836AB7"/>
    <w:rsid w:val="00851265"/>
    <w:rsid w:val="00854209"/>
    <w:rsid w:val="00855871"/>
    <w:rsid w:val="00874183"/>
    <w:rsid w:val="00882A61"/>
    <w:rsid w:val="0088780D"/>
    <w:rsid w:val="00892F3E"/>
    <w:rsid w:val="008A3C2C"/>
    <w:rsid w:val="008B100F"/>
    <w:rsid w:val="008B1C0D"/>
    <w:rsid w:val="008D069A"/>
    <w:rsid w:val="008D6B08"/>
    <w:rsid w:val="0091123F"/>
    <w:rsid w:val="00923893"/>
    <w:rsid w:val="00926E51"/>
    <w:rsid w:val="00931D0D"/>
    <w:rsid w:val="00933DEA"/>
    <w:rsid w:val="00975E17"/>
    <w:rsid w:val="009773FE"/>
    <w:rsid w:val="00980E8D"/>
    <w:rsid w:val="009A0A5C"/>
    <w:rsid w:val="009A28F5"/>
    <w:rsid w:val="009A6CBC"/>
    <w:rsid w:val="009B23BA"/>
    <w:rsid w:val="009C4FC9"/>
    <w:rsid w:val="009D54C9"/>
    <w:rsid w:val="009E05E4"/>
    <w:rsid w:val="009E49CC"/>
    <w:rsid w:val="009E5BE7"/>
    <w:rsid w:val="009F48BB"/>
    <w:rsid w:val="00A050F8"/>
    <w:rsid w:val="00A07A49"/>
    <w:rsid w:val="00A103B8"/>
    <w:rsid w:val="00A10D97"/>
    <w:rsid w:val="00A115C2"/>
    <w:rsid w:val="00A16167"/>
    <w:rsid w:val="00A1643B"/>
    <w:rsid w:val="00A52FA0"/>
    <w:rsid w:val="00A5492D"/>
    <w:rsid w:val="00A80818"/>
    <w:rsid w:val="00A9274F"/>
    <w:rsid w:val="00AC0F43"/>
    <w:rsid w:val="00AC7CAD"/>
    <w:rsid w:val="00AD0BFF"/>
    <w:rsid w:val="00AD2B7E"/>
    <w:rsid w:val="00AD4893"/>
    <w:rsid w:val="00AD5DDB"/>
    <w:rsid w:val="00AD5E08"/>
    <w:rsid w:val="00B115F3"/>
    <w:rsid w:val="00B30F98"/>
    <w:rsid w:val="00B3260B"/>
    <w:rsid w:val="00B53045"/>
    <w:rsid w:val="00B62417"/>
    <w:rsid w:val="00B64751"/>
    <w:rsid w:val="00B724BA"/>
    <w:rsid w:val="00B77F0D"/>
    <w:rsid w:val="00B85525"/>
    <w:rsid w:val="00B971CE"/>
    <w:rsid w:val="00B97CF1"/>
    <w:rsid w:val="00BB0430"/>
    <w:rsid w:val="00BB33AC"/>
    <w:rsid w:val="00BC68DA"/>
    <w:rsid w:val="00BD7124"/>
    <w:rsid w:val="00BE1DD2"/>
    <w:rsid w:val="00BE427D"/>
    <w:rsid w:val="00C04CC5"/>
    <w:rsid w:val="00C05B15"/>
    <w:rsid w:val="00C214E8"/>
    <w:rsid w:val="00C2179E"/>
    <w:rsid w:val="00C22558"/>
    <w:rsid w:val="00C23334"/>
    <w:rsid w:val="00C35EB6"/>
    <w:rsid w:val="00C40DC5"/>
    <w:rsid w:val="00C4146A"/>
    <w:rsid w:val="00C56019"/>
    <w:rsid w:val="00C57CAA"/>
    <w:rsid w:val="00C65E36"/>
    <w:rsid w:val="00C771FF"/>
    <w:rsid w:val="00C85AB0"/>
    <w:rsid w:val="00CB0C92"/>
    <w:rsid w:val="00CB4088"/>
    <w:rsid w:val="00CC2821"/>
    <w:rsid w:val="00CD56A9"/>
    <w:rsid w:val="00CD658C"/>
    <w:rsid w:val="00CE0DC9"/>
    <w:rsid w:val="00CE40B8"/>
    <w:rsid w:val="00CE6DD3"/>
    <w:rsid w:val="00CF21DC"/>
    <w:rsid w:val="00CF6937"/>
    <w:rsid w:val="00D078AE"/>
    <w:rsid w:val="00D2366B"/>
    <w:rsid w:val="00D50FED"/>
    <w:rsid w:val="00D53896"/>
    <w:rsid w:val="00D55106"/>
    <w:rsid w:val="00D757C1"/>
    <w:rsid w:val="00D948CD"/>
    <w:rsid w:val="00DA4BA4"/>
    <w:rsid w:val="00DA50DB"/>
    <w:rsid w:val="00DA57EB"/>
    <w:rsid w:val="00DB196E"/>
    <w:rsid w:val="00DE398F"/>
    <w:rsid w:val="00DE5B75"/>
    <w:rsid w:val="00DE72B8"/>
    <w:rsid w:val="00E16833"/>
    <w:rsid w:val="00E30C74"/>
    <w:rsid w:val="00E440C1"/>
    <w:rsid w:val="00E525D0"/>
    <w:rsid w:val="00E55E3B"/>
    <w:rsid w:val="00E6174B"/>
    <w:rsid w:val="00E6362E"/>
    <w:rsid w:val="00E8288F"/>
    <w:rsid w:val="00E97A1E"/>
    <w:rsid w:val="00EB238A"/>
    <w:rsid w:val="00EB54B9"/>
    <w:rsid w:val="00ED0839"/>
    <w:rsid w:val="00ED0CCF"/>
    <w:rsid w:val="00ED3834"/>
    <w:rsid w:val="00EE2E0A"/>
    <w:rsid w:val="00EE4746"/>
    <w:rsid w:val="00EF7F78"/>
    <w:rsid w:val="00F130E7"/>
    <w:rsid w:val="00F1314E"/>
    <w:rsid w:val="00F264BD"/>
    <w:rsid w:val="00F31F20"/>
    <w:rsid w:val="00F45D6F"/>
    <w:rsid w:val="00F46939"/>
    <w:rsid w:val="00F55C06"/>
    <w:rsid w:val="00F6729E"/>
    <w:rsid w:val="00F75102"/>
    <w:rsid w:val="00F91DEC"/>
    <w:rsid w:val="00FA4670"/>
    <w:rsid w:val="00FC1A93"/>
    <w:rsid w:val="00FC7714"/>
    <w:rsid w:val="00FE0BC2"/>
    <w:rsid w:val="00FF06A7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F611B"/>
  <w15:chartTrackingRefBased/>
  <w15:docId w15:val="{ABF84B48-72CB-4126-B427-D3E27E4A8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088"/>
  </w:style>
  <w:style w:type="paragraph" w:styleId="Heading1">
    <w:name w:val="heading 1"/>
    <w:basedOn w:val="NormalWeb"/>
    <w:next w:val="Normal"/>
    <w:link w:val="Heading1Char"/>
    <w:uiPriority w:val="9"/>
    <w:qFormat/>
    <w:rsid w:val="00545018"/>
    <w:pPr>
      <w:spacing w:line="270" w:lineRule="atLeast"/>
      <w:jc w:val="center"/>
      <w:outlineLvl w:val="0"/>
    </w:pPr>
    <w:rPr>
      <w:b/>
      <w:color w:val="000000"/>
    </w:r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545018"/>
    <w:pPr>
      <w:spacing w:before="0" w:beforeAutospacing="0" w:after="0" w:afterAutospacing="0" w:line="480" w:lineRule="auto"/>
      <w:outlineLvl w:val="1"/>
    </w:pPr>
    <w:rPr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B4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4088"/>
    <w:rPr>
      <w:b/>
      <w:bCs/>
    </w:rPr>
  </w:style>
  <w:style w:type="paragraph" w:styleId="NoSpacing">
    <w:name w:val="No Spacing"/>
    <w:link w:val="NoSpacingChar"/>
    <w:uiPriority w:val="1"/>
    <w:qFormat/>
    <w:rsid w:val="00CB408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B4088"/>
  </w:style>
  <w:style w:type="character" w:styleId="CommentReference">
    <w:name w:val="annotation reference"/>
    <w:basedOn w:val="DefaultParagraphFont"/>
    <w:uiPriority w:val="99"/>
    <w:semiHidden/>
    <w:unhideWhenUsed/>
    <w:rsid w:val="00CB4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4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40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0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0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B408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1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40102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102E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0102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E0BC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0BC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0BC2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80E8D"/>
  </w:style>
  <w:style w:type="character" w:styleId="EndnoteReference">
    <w:name w:val="endnote reference"/>
    <w:basedOn w:val="DefaultParagraphFont"/>
    <w:uiPriority w:val="99"/>
    <w:semiHidden/>
    <w:unhideWhenUsed/>
    <w:rsid w:val="00D948C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115F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3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EE1"/>
  </w:style>
  <w:style w:type="paragraph" w:styleId="Footer">
    <w:name w:val="footer"/>
    <w:basedOn w:val="Normal"/>
    <w:link w:val="FooterChar"/>
    <w:uiPriority w:val="99"/>
    <w:unhideWhenUsed/>
    <w:rsid w:val="005E3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EE1"/>
  </w:style>
  <w:style w:type="character" w:customStyle="1" w:styleId="Heading1Char">
    <w:name w:val="Heading 1 Char"/>
    <w:basedOn w:val="DefaultParagraphFont"/>
    <w:link w:val="Heading1"/>
    <w:uiPriority w:val="9"/>
    <w:rsid w:val="00545018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45018"/>
    <w:rPr>
      <w:rFonts w:ascii="Times New Roman" w:eastAsia="Times New Roman" w:hAnsi="Times New Roman" w:cs="Times New Roman"/>
      <w:sz w:val="2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Nat</b:Tag>
    <b:SourceType>InternetSite</b:SourceType>
    <b:Guid>{280773BE-A7A0-40E8-8513-4CA02659245E}</b:Guid>
    <b:Title>IDeA States Pediatric Clinical Trials Network</b:Title>
    <b:Author>
      <b:Author>
        <b:Corporate>NIH ECHO Program</b:Corporate>
      </b:Author>
    </b:Author>
    <b:InternetSiteTitle>NIH ECHO Program</b:InternetSiteTitle>
    <b:URL>https://www.echochildren.org/idea-states-pediatric-clinical-trials-network/</b:URL>
    <b:ProductionCompany>National Institutes of Health Environmental influences on Child Health Outcomes Program</b:ProductionCompany>
    <b:RefOrder>1</b:RefOrder>
  </b:Source>
  <b:Source>
    <b:Tag>Nat15</b:Tag>
    <b:SourceType>InternetSite</b:SourceType>
    <b:Guid>{DAA2CF35-D525-4C56-A538-949CF00C5724}</b:Guid>
    <b:Author>
      <b:Author>
        <b:Corporate>NIH ECHO Program</b:Corporate>
      </b:Author>
    </b:Author>
    <b:Title>IDeA States Pediatric Clinical Trials Network Clinical Sites FOA</b:Title>
    <b:Year>2015</b:Year>
    <b:InternetSiteTitle>NIH ECHO Program</b:InternetSiteTitle>
    <b:URL>https://www.nih.gov/echo/idea-states-pediatric-clinical-trials-network-clinical-sites-foa</b:URL>
    <b:ProductionCompany>National Institutes of Health Environmental influences on Child Health Outcomes Program</b:ProductionCompany>
    <b:RefOrder>2</b:RefOrder>
  </b:Source>
  <b:Source>
    <b:Tag>Nat19</b:Tag>
    <b:SourceType>InternetSite</b:SourceType>
    <b:Guid>{3B310801-105C-46A1-90AA-83A9D3B173D5}</b:Guid>
    <b:Author>
      <b:Author>
        <b:Corporate>NIH</b:Corporate>
      </b:Author>
    </b:Author>
    <b:Title>Institutional Development Award</b:Title>
    <b:InternetSiteTitle>NIH Division for Research Capacity Building</b:InternetSiteTitle>
    <b:Year>2019</b:Year>
    <b:URL>https://www.nigms.nih.gov/Research/DRCB/IDeA/Pages/default.aspx</b:URL>
    <b:ProductionCompany>National Institutes of Health</b:ProductionCompany>
    <b:RefOrder>3</b:RefOrder>
  </b:Source>
  <b:Source>
    <b:Tag>Nat1</b:Tag>
    <b:SourceType>InternetSite</b:SourceType>
    <b:Guid>{48F8A2EC-2EA3-4D99-9036-D80FB3D86165}</b:Guid>
    <b:Author>
      <b:Author>
        <b:Corporate>NIH</b:Corporate>
      </b:Author>
    </b:Author>
    <b:Title>NICHD Neonatal Research Network (NRN)</b:Title>
    <b:InternetSiteTitle>Euinice Kennedy Shriver National Institute of Child Health and Human Development</b:InternetSiteTitle>
    <b:URL>https://neonatal.rti.org</b:URL>
    <b:Year>2019</b:Year>
    <b:ProductionCompany>National Institutes of Health</b:ProductionCompany>
    <b:RefOrder>4</b:RefOrder>
  </b:Source>
  <b:Source>
    <b:Tag>ACT18</b:Tag>
    <b:SourceType>Misc</b:SourceType>
    <b:Guid>{23D0A933-6CDA-4EC3-A22C-AE06DC1CFE18}</b:Guid>
    <b:Title>ACT NOW Current Experience Protocol</b:Title>
    <b:Year>2018</b:Year>
    <b:PublicationTitle>Advancing clinical trials in neonatal opioid withdrawal syndrom (ACT NOW) current experience: Infant exposure and treatment</b:PublicationTitle>
    <b:Publisher>NIH IDeA States Pediatric Clinical Trials Network (ISPCTN)</b:Publisher>
    <b:Edition>V4.0</b:Edition>
    <b:StandardNumber>IRB 217689</b:StandardNumber>
    <b:RefOrder>5</b:RefOrder>
  </b:Source>
</b:Sources>
</file>

<file path=customXml/itemProps1.xml><?xml version="1.0" encoding="utf-8"?>
<ds:datastoreItem xmlns:ds="http://schemas.openxmlformats.org/officeDocument/2006/customXml" ds:itemID="{92AF5549-38D1-4B04-BE09-DB0F65D7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Garza, Maryam</dc:creator>
  <cp:keywords/>
  <dc:description/>
  <cp:lastModifiedBy>Garza, Maryam</cp:lastModifiedBy>
  <cp:revision>6</cp:revision>
  <dcterms:created xsi:type="dcterms:W3CDTF">2022-06-27T18:27:00Z</dcterms:created>
  <dcterms:modified xsi:type="dcterms:W3CDTF">2023-08-18T22:43:00Z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zotero-version="6.0.8"&gt;&lt;session id="GAS4NZpF"/&gt;&lt;style id="http://www.zotero.org/styles/american-medical-association" hasBibliography="1" bibliographyStyleHasBeenSet="1"/&gt;&lt;prefs&gt;&lt;pref name="fieldType" value="Field"/&gt;&lt;pref name="autom</vt:lpwstr>
  </property>
  <property fmtid="{D5CDD505-2E9C-101B-9397-08002B2CF9AE}" pid="3" name="ZOTERO_PREF_2">
    <vt:lpwstr>aticJournalAbbreviations" value="true"/&gt;&lt;pref name="delayCitationUpdates" value="true"/&gt;&lt;/prefs&gt;&lt;/data&gt;</vt:lpwstr>
  </property>
</Properties>
</file>