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0" distR="0">
            <wp:extent cx="5274310" cy="3433445"/>
            <wp:effectExtent l="0" t="0" r="8890" b="209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ig.</w:t>
      </w:r>
      <w:r>
        <w:rPr>
          <w:rFonts w:ascii="Times New Roman" w:hAnsi="Times New Roman" w:cs="Times New Roman"/>
          <w:b/>
        </w:rPr>
        <w:t xml:space="preserve"> S1. </w:t>
      </w:r>
      <w:r>
        <w:rPr>
          <w:rFonts w:hint="default" w:ascii="Times New Roman Regular" w:hAnsi="Times New Roman Regular" w:cs="Times New Roman Regular"/>
          <w:b w:val="0"/>
        </w:rPr>
        <w:t xml:space="preserve">Collection and isolation of urinary cells. 50-200 ml of urine can be collected with a sterile container. Urine samples are then evenly transferred to 15 ml tubes and centrifuged. The pellets are resuspended with PBS and centrifuged. Cells are then washed carefully and transferred to a single well of a 12-well plate in primary medium. Urinary cell colonies routinely appear within the first 4 days of culture. </w:t>
      </w:r>
      <w:r>
        <w:rPr>
          <w:rFonts w:hint="eastAsia" w:ascii="Times New Roman" w:hAnsi="Times New Roman" w:cs="Times New Roman"/>
        </w:rPr>
        <w:t xml:space="preserve">     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ind w:firstLine="1101" w:firstLineChars="55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713480" cy="3848100"/>
            <wp:effectExtent l="0" t="0" r="20320" b="12700"/>
            <wp:docPr id="4098" name="图片 4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图片 409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293" cy="385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</w:t>
      </w:r>
      <w:r>
        <w:rPr>
          <w:rFonts w:ascii="Times New Roman" w:hAnsi="Times New Roman" w:cs="Times New Roman"/>
          <w:b/>
          <w:bCs/>
        </w:rPr>
        <w:t xml:space="preserve"> S2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</w:rPr>
        <w:t xml:space="preserve">Isolation and characterization of exosomes. </w:t>
      </w:r>
      <w:r>
        <w:rPr>
          <w:rFonts w:hint="default" w:ascii="Times New Roman Regular" w:hAnsi="Times New Roman Regular" w:cs="Times New Roman Regular"/>
          <w:b w:val="0"/>
        </w:rPr>
        <w:t>(</w:t>
      </w:r>
      <w:r>
        <w:rPr>
          <w:rFonts w:hint="default" w:ascii="Times New Roman Regular" w:hAnsi="Times New Roman Regular" w:cs="Times New Roman Regular"/>
          <w:b w:val="0"/>
          <w:bCs/>
        </w:rPr>
        <w:t>A</w:t>
      </w:r>
      <w:r>
        <w:rPr>
          <w:rFonts w:hint="default" w:ascii="Times New Roman Regular" w:hAnsi="Times New Roman Regular" w:cs="Times New Roman Regular"/>
          <w:b w:val="0"/>
        </w:rPr>
        <w:t>) Pre-clearing harvested conditioned medium (CM) from dead cells and cell debris. (</w:t>
      </w:r>
      <w:r>
        <w:rPr>
          <w:rFonts w:hint="default" w:ascii="Times New Roman Regular" w:hAnsi="Times New Roman Regular" w:cs="Times New Roman Regular"/>
          <w:b w:val="0"/>
          <w:bCs/>
        </w:rPr>
        <w:t>B</w:t>
      </w:r>
      <w:r>
        <w:rPr>
          <w:rFonts w:hint="default" w:ascii="Times New Roman Regular" w:hAnsi="Times New Roman Regular" w:cs="Times New Roman Regular"/>
          <w:b w:val="0"/>
        </w:rPr>
        <w:t>) Supernatant was added to an Amicon Ultra-15 Centrifugal Filter Unit. (C) Isolating exosomes from CM by using commercial kit. (</w:t>
      </w:r>
      <w:r>
        <w:rPr>
          <w:rFonts w:hint="default" w:ascii="Times New Roman Regular" w:hAnsi="Times New Roman Regular" w:cs="Times New Roman Regular"/>
          <w:b w:val="0"/>
          <w:bCs/>
        </w:rPr>
        <w:t>D</w:t>
      </w:r>
      <w:r>
        <w:rPr>
          <w:rFonts w:hint="default" w:ascii="Times New Roman Regular" w:hAnsi="Times New Roman Regular" w:cs="Times New Roman Regular"/>
          <w:b w:val="0"/>
        </w:rPr>
        <w:t>) Isolated exosomes were then subjected to physicochemical, biochemical and morphological characterization.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ind w:firstLine="1201" w:firstLineChars="600"/>
        <w:rPr>
          <w:rFonts w:ascii="Times New Roman" w:hAnsi="Times New Roman" w:eastAsia="宋体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150870" cy="3599815"/>
            <wp:effectExtent l="0" t="0" r="2413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96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b w:val="0"/>
          <w:bCs/>
        </w:rPr>
      </w:pP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S3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/>
        </w:rPr>
        <w:t>Morphology of urinary cells at different time points after collection. (A) Fresh male urine samples mainly contain a few blood cells (arrowhead). (B-F) Urinary cell colonies (arrowheads) at days 4 (B), 5 (C), 9 (D), 10 (E) and 12 (F). Representative images are shown in A–F; scale bars, 200 µm.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-BoldMT">
    <w:panose1 w:val="020B0604020202090204"/>
    <w:charset w:val="00"/>
    <w:family w:val="roman"/>
    <w:pitch w:val="default"/>
    <w:sig w:usb0="E0000AFF" w:usb1="00007843" w:usb2="00000001" w:usb3="00000000" w:csb0="400001BF" w:csb1="DFF70000"/>
  </w:font>
  <w:font w:name="ArialMT">
    <w:panose1 w:val="020B0604020202090204"/>
    <w:charset w:val="00"/>
    <w:family w:val="roman"/>
    <w:pitch w:val="default"/>
    <w:sig w:usb0="E0000AFF" w:usb1="00007843" w:usb2="00000001" w:usb3="00000000" w:csb0="400001BF" w:csb1="DFF70000"/>
  </w:font>
  <w:font w:name="AdvP3F4C13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TTab7e17fd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65f8a23b.I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TT6780a46b+2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illSansMT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illSans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EB"/>
    <w:rsid w:val="00043483"/>
    <w:rsid w:val="006B110B"/>
    <w:rsid w:val="00BB0383"/>
    <w:rsid w:val="00C63411"/>
    <w:rsid w:val="00F042EB"/>
    <w:rsid w:val="6FBF7EB3"/>
    <w:rsid w:val="73D34377"/>
    <w:rsid w:val="7BAE1B4C"/>
    <w:rsid w:val="FCF9583B"/>
    <w:rsid w:val="FE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668</Characters>
  <Lines>5</Lines>
  <Paragraphs>1</Paragraphs>
  <ScaleCrop>false</ScaleCrop>
  <LinksUpToDate>false</LinksUpToDate>
  <CharactersWithSpaces>784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2020-11-12T09:15:00Z</dcterms:created>
  <dc:creator>LH</dc:creator>
  <cp:lastModifiedBy>lihui</cp:lastModifiedBy>
  <dcterms:modified xsi:type="dcterms:W3CDTF">2021-02-12T21:41:18Z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