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20" w:rsidRPr="00662A20" w:rsidRDefault="00662A20" w:rsidP="00662A2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A20">
        <w:rPr>
          <w:rFonts w:ascii="Times New Roman" w:eastAsia="Times New Roman" w:hAnsi="Times New Roman" w:cs="Times New Roman"/>
          <w:sz w:val="24"/>
          <w:szCs w:val="24"/>
        </w:rPr>
        <w:t>Electrooxidation integrated membrane bioreactor reduce internal fouling</w:t>
      </w:r>
    </w:p>
    <w:p w:rsidR="00662A20" w:rsidRPr="00662A20" w:rsidRDefault="00662A20" w:rsidP="00662A2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A20">
        <w:rPr>
          <w:rFonts w:ascii="Times New Roman" w:eastAsia="Times New Roman" w:hAnsi="Times New Roman" w:cs="Times New Roman"/>
          <w:sz w:val="24"/>
          <w:szCs w:val="24"/>
        </w:rPr>
        <w:t>Experimental results well fiited with reformulated Hermia model</w:t>
      </w:r>
    </w:p>
    <w:p w:rsidR="00662A20" w:rsidRPr="00662A20" w:rsidRDefault="00662A20" w:rsidP="00662A2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A20">
        <w:rPr>
          <w:rFonts w:ascii="Times New Roman" w:eastAsia="Times New Roman" w:hAnsi="Times New Roman" w:cs="Times New Roman"/>
          <w:sz w:val="24"/>
          <w:szCs w:val="24"/>
        </w:rPr>
        <w:t>Higher rate constant and activation energy obtained through Lumped parameter kinetic modeling</w:t>
      </w:r>
    </w:p>
    <w:p w:rsidR="00662A20" w:rsidRPr="00662A20" w:rsidRDefault="00662A20" w:rsidP="00662A2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A20">
        <w:rPr>
          <w:rFonts w:ascii="Times New Roman" w:eastAsia="Times New Roman" w:hAnsi="Times New Roman" w:cs="Times New Roman"/>
          <w:sz w:val="24"/>
          <w:szCs w:val="24"/>
        </w:rPr>
        <w:t>Thermodynamic parameter exhibits spontaneity and feasiblty of the reaction</w:t>
      </w:r>
    </w:p>
    <w:sectPr w:rsidR="00662A20" w:rsidRPr="00662A20" w:rsidSect="00121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30BB"/>
    <w:multiLevelType w:val="hybridMultilevel"/>
    <w:tmpl w:val="794CFA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E5DB9"/>
    <w:multiLevelType w:val="hybridMultilevel"/>
    <w:tmpl w:val="7688A1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87780"/>
    <w:rsid w:val="0012124A"/>
    <w:rsid w:val="00272442"/>
    <w:rsid w:val="00662A20"/>
    <w:rsid w:val="00787780"/>
    <w:rsid w:val="0083402F"/>
    <w:rsid w:val="009A132E"/>
    <w:rsid w:val="00A2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7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877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2A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7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ch-com-50</dc:creator>
  <cp:lastModifiedBy>ch-com-50</cp:lastModifiedBy>
  <cp:revision>2</cp:revision>
  <dcterms:created xsi:type="dcterms:W3CDTF">2022-12-16T06:30:00Z</dcterms:created>
  <dcterms:modified xsi:type="dcterms:W3CDTF">2022-12-16T06:30:00Z</dcterms:modified>
</cp:coreProperties>
</file>