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5ACC52" w14:textId="082BF36A" w:rsidR="002C6939" w:rsidRDefault="002C6939" w:rsidP="00B24436">
      <w:pPr>
        <w:spacing w:line="480" w:lineRule="auto"/>
        <w:rPr>
          <w:rFonts w:ascii="Times" w:hAnsi="Times"/>
          <w:color w:val="000000" w:themeColor="text1"/>
        </w:rPr>
      </w:pPr>
      <w:r w:rsidRPr="007544F6">
        <w:rPr>
          <w:rFonts w:ascii="Times" w:hAnsi="Times" w:cstheme="minorHAnsi"/>
          <w:b/>
          <w:bCs/>
        </w:rPr>
        <w:t xml:space="preserve">Supplementary </w:t>
      </w:r>
      <w:r>
        <w:rPr>
          <w:rFonts w:ascii="Times" w:hAnsi="Times" w:cstheme="minorHAnsi"/>
          <w:b/>
          <w:bCs/>
        </w:rPr>
        <w:t>Tables and Figures</w:t>
      </w:r>
    </w:p>
    <w:p w14:paraId="14739BA9" w14:textId="721677CE" w:rsidR="000F601F" w:rsidRDefault="00E07019">
      <w:pPr>
        <w:rPr>
          <w:rFonts w:ascii="Times" w:hAnsi="Times" w:cstheme="minorHAnsi"/>
          <w:b/>
          <w:bCs/>
        </w:rPr>
      </w:pPr>
      <w:r>
        <w:rPr>
          <w:rFonts w:ascii="Times" w:hAnsi="Times" w:cstheme="minorHAnsi"/>
          <w:noProof/>
        </w:rPr>
        <w:drawing>
          <wp:inline distT="0" distB="0" distL="0" distR="0" wp14:anchorId="477E8E29" wp14:editId="724E3998">
            <wp:extent cx="5943600" cy="578548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8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A4B23" w14:textId="7792CB79" w:rsidR="00575C93" w:rsidRPr="00D700B2" w:rsidRDefault="00575C93" w:rsidP="00575C93">
      <w:pPr>
        <w:rPr>
          <w:rFonts w:ascii="Times" w:hAnsi="Times" w:cstheme="minorHAnsi"/>
          <w:b/>
          <w:bCs/>
        </w:rPr>
      </w:pPr>
      <w:r>
        <w:rPr>
          <w:rFonts w:ascii="Times" w:hAnsi="Times" w:cstheme="minorHAnsi"/>
          <w:b/>
          <w:bCs/>
        </w:rPr>
        <w:t xml:space="preserve">Supplementary </w:t>
      </w:r>
      <w:r w:rsidRPr="007544F6">
        <w:rPr>
          <w:rFonts w:ascii="Times" w:hAnsi="Times" w:cstheme="minorHAnsi"/>
          <w:b/>
          <w:bCs/>
        </w:rPr>
        <w:t>Figure S</w:t>
      </w:r>
      <w:r>
        <w:rPr>
          <w:rFonts w:ascii="Times" w:hAnsi="Times" w:cstheme="minorHAnsi"/>
          <w:b/>
          <w:bCs/>
        </w:rPr>
        <w:t>1.</w:t>
      </w:r>
      <w:r w:rsidRPr="007544F6">
        <w:rPr>
          <w:rFonts w:ascii="Times" w:hAnsi="Times" w:cstheme="minorHAnsi"/>
          <w:b/>
          <w:bCs/>
        </w:rPr>
        <w:t xml:space="preserve"> The estimated hazard ratios (HR) per standard deviation (SD) of polygenic risk score (PRS) by cancer type</w:t>
      </w:r>
      <w:r>
        <w:rPr>
          <w:rFonts w:ascii="Times" w:hAnsi="Times" w:cstheme="minorHAnsi"/>
          <w:b/>
          <w:bCs/>
        </w:rPr>
        <w:t xml:space="preserve"> [Female]</w:t>
      </w:r>
      <w:r w:rsidRPr="007544F6">
        <w:rPr>
          <w:rFonts w:ascii="Times" w:hAnsi="Times" w:cstheme="minorHAnsi"/>
          <w:b/>
          <w:bCs/>
        </w:rPr>
        <w:t xml:space="preserve">. </w:t>
      </w:r>
      <w:r w:rsidRPr="007544F6">
        <w:rPr>
          <w:rFonts w:ascii="Times" w:hAnsi="Times" w:cstheme="minorHAnsi"/>
        </w:rPr>
        <w:t xml:space="preserve">For each cancer type, Cox proportional hazard (Cox) model was fit to </w:t>
      </w:r>
      <w:r>
        <w:rPr>
          <w:rFonts w:ascii="Times" w:hAnsi="Times" w:cstheme="minorHAnsi"/>
        </w:rPr>
        <w:t xml:space="preserve">the female </w:t>
      </w:r>
      <w:r w:rsidRPr="007544F6">
        <w:rPr>
          <w:rFonts w:ascii="Times" w:hAnsi="Times" w:cstheme="minorHAnsi"/>
        </w:rPr>
        <w:t>UK Biobank (UKBB) cohort</w:t>
      </w:r>
      <w:r>
        <w:rPr>
          <w:rFonts w:ascii="Times" w:hAnsi="Times" w:cstheme="minorHAnsi"/>
        </w:rPr>
        <w:t>, respectively,</w:t>
      </w:r>
      <w:r w:rsidRPr="007544F6">
        <w:rPr>
          <w:rFonts w:ascii="Times" w:hAnsi="Times" w:cstheme="minorHAnsi"/>
        </w:rPr>
        <w:t xml:space="preserve"> to evaluate the association between time to cancer incidence and cancer</w:t>
      </w:r>
      <w:r>
        <w:rPr>
          <w:rFonts w:ascii="Times" w:hAnsi="Times" w:cstheme="minorHAnsi"/>
        </w:rPr>
        <w:t>-specific</w:t>
      </w:r>
      <w:r w:rsidRPr="007544F6">
        <w:rPr>
          <w:rFonts w:ascii="Times" w:hAnsi="Times" w:cstheme="minorHAnsi"/>
        </w:rPr>
        <w:t xml:space="preserve"> PRS, adjusting for ten genetic principal components. Each model uses age as timescale. Individuals who were lost to follow-up, with genetic sex and self-reported sex mismatch, or those with prevalent cancers were excluded for the analysis. Each PRS is Z-score normalized to mean (μ) of 0 and standard deviation (σ) of 1. CI: Confidence Interval; HR: Hazard Ratio; SD: Standard Deviation; P: P-value; PRS: Polygenic Risk Score. </w:t>
      </w:r>
    </w:p>
    <w:p w14:paraId="62FF158A" w14:textId="77777777" w:rsidR="00575C93" w:rsidRPr="007544F6" w:rsidRDefault="00575C93">
      <w:pPr>
        <w:rPr>
          <w:rFonts w:ascii="Times" w:hAnsi="Times" w:cstheme="minorHAnsi"/>
          <w:b/>
          <w:bCs/>
        </w:rPr>
      </w:pPr>
    </w:p>
    <w:p w14:paraId="1ABA5801" w14:textId="0680C673" w:rsidR="000B5ECE" w:rsidRPr="007544F6" w:rsidRDefault="00E07019">
      <w:pPr>
        <w:rPr>
          <w:rFonts w:ascii="Times" w:hAnsi="Times" w:cstheme="minorHAnsi"/>
        </w:rPr>
      </w:pPr>
      <w:r>
        <w:rPr>
          <w:rFonts w:ascii="Times" w:hAnsi="Times" w:cstheme="minorHAnsi"/>
          <w:noProof/>
        </w:rPr>
        <w:lastRenderedPageBreak/>
        <w:drawing>
          <wp:inline distT="0" distB="0" distL="0" distR="0" wp14:anchorId="6AB6B362" wp14:editId="1854006A">
            <wp:extent cx="5943600" cy="578548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785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831363" w14:textId="52EAF483" w:rsidR="00575C93" w:rsidRPr="00D700B2" w:rsidRDefault="00575C93" w:rsidP="00575C93">
      <w:pPr>
        <w:rPr>
          <w:rFonts w:ascii="Times" w:hAnsi="Times" w:cstheme="minorHAnsi"/>
          <w:b/>
          <w:bCs/>
        </w:rPr>
      </w:pPr>
      <w:r>
        <w:rPr>
          <w:rFonts w:ascii="Times" w:hAnsi="Times" w:cstheme="minorHAnsi"/>
          <w:b/>
          <w:bCs/>
        </w:rPr>
        <w:t xml:space="preserve">Supplementary </w:t>
      </w:r>
      <w:r w:rsidRPr="007544F6">
        <w:rPr>
          <w:rFonts w:ascii="Times" w:hAnsi="Times" w:cstheme="minorHAnsi"/>
          <w:b/>
          <w:bCs/>
        </w:rPr>
        <w:t>Figure S</w:t>
      </w:r>
      <w:r>
        <w:rPr>
          <w:rFonts w:ascii="Times" w:hAnsi="Times" w:cstheme="minorHAnsi"/>
          <w:b/>
          <w:bCs/>
        </w:rPr>
        <w:t>2.</w:t>
      </w:r>
      <w:r w:rsidRPr="007544F6">
        <w:rPr>
          <w:rFonts w:ascii="Times" w:hAnsi="Times" w:cstheme="minorHAnsi"/>
          <w:b/>
          <w:bCs/>
        </w:rPr>
        <w:t xml:space="preserve"> The estimated hazard ratios (HR) per standard deviation (SD) of polygenic risk score (PRS) by cancer type</w:t>
      </w:r>
      <w:r>
        <w:rPr>
          <w:rFonts w:ascii="Times" w:hAnsi="Times" w:cstheme="minorHAnsi"/>
          <w:b/>
          <w:bCs/>
        </w:rPr>
        <w:t xml:space="preserve"> [Male]</w:t>
      </w:r>
      <w:r w:rsidRPr="007544F6">
        <w:rPr>
          <w:rFonts w:ascii="Times" w:hAnsi="Times" w:cstheme="minorHAnsi"/>
          <w:b/>
          <w:bCs/>
        </w:rPr>
        <w:t xml:space="preserve">. </w:t>
      </w:r>
      <w:r w:rsidRPr="007544F6">
        <w:rPr>
          <w:rFonts w:ascii="Times" w:hAnsi="Times" w:cstheme="minorHAnsi"/>
        </w:rPr>
        <w:t xml:space="preserve">For each cancer type, Cox proportional hazard (Cox) model was fit to </w:t>
      </w:r>
      <w:r>
        <w:rPr>
          <w:rFonts w:ascii="Times" w:hAnsi="Times" w:cstheme="minorHAnsi"/>
        </w:rPr>
        <w:t xml:space="preserve">the male </w:t>
      </w:r>
      <w:r w:rsidRPr="007544F6">
        <w:rPr>
          <w:rFonts w:ascii="Times" w:hAnsi="Times" w:cstheme="minorHAnsi"/>
        </w:rPr>
        <w:t>UK Biobank (UKBB) cohort</w:t>
      </w:r>
      <w:r>
        <w:rPr>
          <w:rFonts w:ascii="Times" w:hAnsi="Times" w:cstheme="minorHAnsi"/>
        </w:rPr>
        <w:t>, respectively,</w:t>
      </w:r>
      <w:r w:rsidRPr="007544F6">
        <w:rPr>
          <w:rFonts w:ascii="Times" w:hAnsi="Times" w:cstheme="minorHAnsi"/>
        </w:rPr>
        <w:t xml:space="preserve"> to evaluate the association between time to cancer incidence and cancer</w:t>
      </w:r>
      <w:r>
        <w:rPr>
          <w:rFonts w:ascii="Times" w:hAnsi="Times" w:cstheme="minorHAnsi"/>
        </w:rPr>
        <w:t>-specific</w:t>
      </w:r>
      <w:r w:rsidRPr="007544F6">
        <w:rPr>
          <w:rFonts w:ascii="Times" w:hAnsi="Times" w:cstheme="minorHAnsi"/>
        </w:rPr>
        <w:t xml:space="preserve"> PRS, adjusting for ten genetic principal components. Each model uses age as timescale. Individuals who were lost to follow-up, with genetic sex and self-reported sex mismatch, or those with prevalent cancers were excluded for the analysis. Each PRS is Z-score normalized to </w:t>
      </w:r>
      <w:r w:rsidR="00801301">
        <w:rPr>
          <w:rFonts w:ascii="Times" w:hAnsi="Times" w:cstheme="minorHAnsi"/>
        </w:rPr>
        <w:t xml:space="preserve">a </w:t>
      </w:r>
      <w:r w:rsidRPr="007544F6">
        <w:rPr>
          <w:rFonts w:ascii="Times" w:hAnsi="Times" w:cstheme="minorHAnsi"/>
        </w:rPr>
        <w:t xml:space="preserve">mean (μ) of 0 and standard deviation (σ) of 1. CI: Confidence Interval; HR: Hazard Ratio; SD: Standard Deviation; P: P-value; PRS: Polygenic Risk Score. </w:t>
      </w:r>
    </w:p>
    <w:p w14:paraId="3AEAEEAE" w14:textId="1925DA5D" w:rsidR="00D700B2" w:rsidRDefault="00D700B2">
      <w:pPr>
        <w:rPr>
          <w:rFonts w:ascii="Times" w:hAnsi="Times" w:cstheme="minorHAnsi"/>
          <w:b/>
          <w:bCs/>
        </w:rPr>
      </w:pPr>
    </w:p>
    <w:p w14:paraId="5C36E5BE" w14:textId="4118A08F" w:rsidR="00575C93" w:rsidRDefault="00575C93">
      <w:pPr>
        <w:rPr>
          <w:rFonts w:ascii="Times" w:hAnsi="Times" w:cstheme="minorHAnsi"/>
          <w:b/>
          <w:bCs/>
        </w:rPr>
      </w:pPr>
    </w:p>
    <w:p w14:paraId="68D4756C" w14:textId="39A9AA85" w:rsidR="00575C93" w:rsidRDefault="00575C93">
      <w:pPr>
        <w:rPr>
          <w:rFonts w:ascii="Times" w:hAnsi="Times" w:cstheme="minorHAnsi"/>
          <w:b/>
          <w:bCs/>
        </w:rPr>
      </w:pPr>
    </w:p>
    <w:p w14:paraId="3CFF7494" w14:textId="2F281773" w:rsidR="00575C93" w:rsidRDefault="00575C93">
      <w:pPr>
        <w:rPr>
          <w:rFonts w:ascii="Times" w:hAnsi="Times" w:cstheme="minorHAnsi"/>
          <w:b/>
          <w:bCs/>
        </w:rPr>
      </w:pPr>
    </w:p>
    <w:p w14:paraId="3437F3FC" w14:textId="1BB7D276" w:rsidR="00575C93" w:rsidRDefault="003153A2" w:rsidP="00575C93">
      <w:pPr>
        <w:rPr>
          <w:rFonts w:ascii="Times" w:hAnsi="Times" w:cstheme="minorHAnsi"/>
          <w:b/>
          <w:bCs/>
        </w:rPr>
      </w:pPr>
      <w:r>
        <w:rPr>
          <w:rFonts w:ascii="Times" w:hAnsi="Times" w:cstheme="minorHAnsi"/>
          <w:b/>
          <w:bCs/>
          <w:noProof/>
        </w:rPr>
        <w:lastRenderedPageBreak/>
        <w:drawing>
          <wp:inline distT="0" distB="0" distL="0" distR="0" wp14:anchorId="0CE2BC58" wp14:editId="5CBB6252">
            <wp:extent cx="5943600" cy="4202430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F5137" w14:textId="00F95802" w:rsidR="009D7264" w:rsidRDefault="00575C93">
      <w:pPr>
        <w:rPr>
          <w:rFonts w:ascii="Times" w:hAnsi="Times" w:cstheme="minorHAnsi"/>
          <w:b/>
          <w:bCs/>
        </w:rPr>
      </w:pPr>
      <w:r>
        <w:rPr>
          <w:rFonts w:ascii="Times" w:hAnsi="Times" w:cstheme="minorHAnsi"/>
          <w:b/>
          <w:bCs/>
        </w:rPr>
        <w:t xml:space="preserve">Supplementary Figure S3. </w:t>
      </w:r>
      <w:r w:rsidR="00AC375F" w:rsidRPr="00C725C1">
        <w:rPr>
          <w:rFonts w:ascii="Times" w:hAnsi="Times" w:cstheme="minorHAnsi"/>
        </w:rPr>
        <w:t>a, b, c</w:t>
      </w:r>
      <w:r w:rsidR="00C725C1">
        <w:rPr>
          <w:rFonts w:ascii="Times" w:hAnsi="Times" w:cstheme="minorHAnsi"/>
        </w:rPr>
        <w:t>)</w:t>
      </w:r>
      <w:r w:rsidR="00AC375F" w:rsidRPr="00C725C1">
        <w:rPr>
          <w:rFonts w:ascii="Times" w:hAnsi="Times" w:cstheme="minorHAnsi"/>
        </w:rPr>
        <w:t xml:space="preserve"> Estimated 1-year absolute risk of developing one of the ten cancer types for the three separate multicancer risk prediction models for females. d, e, f</w:t>
      </w:r>
      <w:r w:rsidR="003B54F9">
        <w:rPr>
          <w:rFonts w:ascii="Times" w:hAnsi="Times" w:cstheme="minorHAnsi"/>
        </w:rPr>
        <w:t>)</w:t>
      </w:r>
      <w:r w:rsidR="00AC375F" w:rsidRPr="00C725C1">
        <w:rPr>
          <w:rFonts w:ascii="Times" w:hAnsi="Times" w:cstheme="minorHAnsi"/>
        </w:rPr>
        <w:t xml:space="preserve"> The corresponding PPV of </w:t>
      </w:r>
      <w:r w:rsidR="00801301">
        <w:rPr>
          <w:rFonts w:ascii="Times" w:hAnsi="Times" w:cstheme="minorHAnsi"/>
        </w:rPr>
        <w:t xml:space="preserve">the </w:t>
      </w:r>
      <w:r w:rsidR="00C725C1">
        <w:rPr>
          <w:rFonts w:ascii="Times" w:hAnsi="Times" w:cstheme="minorHAnsi"/>
        </w:rPr>
        <w:t>Galleri test</w:t>
      </w:r>
      <w:r w:rsidR="00AC375F" w:rsidRPr="00C725C1">
        <w:rPr>
          <w:rFonts w:ascii="Times" w:hAnsi="Times" w:cstheme="minorHAnsi"/>
        </w:rPr>
        <w:t xml:space="preserve"> for three separate multicancer risk models. </w:t>
      </w:r>
      <w:r w:rsidR="00C725C1" w:rsidRPr="00C725C1">
        <w:rPr>
          <w:rFonts w:ascii="Times" w:hAnsi="Times" w:cstheme="minorHAnsi"/>
        </w:rPr>
        <w:t xml:space="preserve">PRS + Risk Factors </w:t>
      </w:r>
      <w:r w:rsidR="00C725C1">
        <w:rPr>
          <w:rFonts w:ascii="Times" w:hAnsi="Times" w:cstheme="minorHAnsi"/>
        </w:rPr>
        <w:t>m</w:t>
      </w:r>
      <w:r w:rsidR="00C725C1" w:rsidRPr="00C725C1">
        <w:rPr>
          <w:rFonts w:ascii="Times" w:hAnsi="Times" w:cstheme="minorHAnsi"/>
        </w:rPr>
        <w:t xml:space="preserve">odel </w:t>
      </w:r>
      <w:r w:rsidR="00C725C1">
        <w:rPr>
          <w:rFonts w:ascii="Times" w:hAnsi="Times" w:cstheme="minorHAnsi"/>
        </w:rPr>
        <w:t>which is the pan-cancer risk score model</w:t>
      </w:r>
      <w:r w:rsidR="00C725C1" w:rsidRPr="00C725C1">
        <w:rPr>
          <w:rFonts w:ascii="Times" w:hAnsi="Times" w:cstheme="minorHAnsi"/>
        </w:rPr>
        <w:t xml:space="preserve"> uses cancer-specific PRSs and conventional risk factors as covariates. </w:t>
      </w:r>
      <w:r w:rsidR="00C725C1">
        <w:rPr>
          <w:rFonts w:ascii="Times" w:hAnsi="Times" w:cstheme="minorHAnsi"/>
        </w:rPr>
        <w:t>Risk-factors only</w:t>
      </w:r>
      <w:r w:rsidR="00AC375F" w:rsidRPr="00C725C1">
        <w:rPr>
          <w:rFonts w:ascii="Times" w:hAnsi="Times" w:cstheme="minorHAnsi"/>
        </w:rPr>
        <w:t xml:space="preserve"> </w:t>
      </w:r>
      <w:r w:rsidR="00C725C1">
        <w:rPr>
          <w:rFonts w:ascii="Times" w:hAnsi="Times" w:cstheme="minorHAnsi"/>
        </w:rPr>
        <w:t xml:space="preserve">model </w:t>
      </w:r>
      <w:r w:rsidR="00AC375F" w:rsidRPr="00C725C1">
        <w:rPr>
          <w:rFonts w:ascii="Times" w:hAnsi="Times" w:cstheme="minorHAnsi"/>
        </w:rPr>
        <w:t>includes conventional risk factors shared across multiple cancer types (BMI, smoking status, and family history of cancer in first-degree relatives). PRS</w:t>
      </w:r>
      <w:r w:rsidR="00C725C1">
        <w:rPr>
          <w:rFonts w:ascii="Times" w:hAnsi="Times" w:cstheme="minorHAnsi"/>
        </w:rPr>
        <w:t>-only m</w:t>
      </w:r>
      <w:r w:rsidR="00AC375F" w:rsidRPr="00C725C1">
        <w:rPr>
          <w:rFonts w:ascii="Times" w:hAnsi="Times" w:cstheme="minorHAnsi"/>
        </w:rPr>
        <w:t xml:space="preserve">odel includes the cancer-specific polygenic risk scores. </w:t>
      </w:r>
      <w:r w:rsidR="00C725C1">
        <w:rPr>
          <w:rFonts w:ascii="Times" w:hAnsi="Times" w:cstheme="minorHAnsi"/>
        </w:rPr>
        <w:t>se: sensitivity; sp: specificity; PPV: Positive Predictive Value</w:t>
      </w:r>
    </w:p>
    <w:p w14:paraId="4240A42A" w14:textId="4FDC5F5C" w:rsidR="00041242" w:rsidRDefault="003153A2">
      <w:pPr>
        <w:rPr>
          <w:rFonts w:ascii="Times" w:hAnsi="Times" w:cstheme="minorHAnsi"/>
          <w:b/>
          <w:bCs/>
        </w:rPr>
      </w:pPr>
      <w:r>
        <w:rPr>
          <w:rFonts w:ascii="Times" w:hAnsi="Times" w:cstheme="minorHAnsi"/>
          <w:b/>
          <w:bCs/>
          <w:noProof/>
        </w:rPr>
        <w:lastRenderedPageBreak/>
        <w:drawing>
          <wp:inline distT="0" distB="0" distL="0" distR="0" wp14:anchorId="7DEEA696" wp14:editId="360DF0D1">
            <wp:extent cx="5943600" cy="4202430"/>
            <wp:effectExtent l="0" t="0" r="0" b="762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371B4" w14:textId="77777777" w:rsidR="00C725C1" w:rsidRDefault="00041242">
      <w:pPr>
        <w:rPr>
          <w:rFonts w:ascii="Times" w:hAnsi="Times" w:cstheme="minorHAnsi"/>
        </w:rPr>
      </w:pPr>
      <w:r>
        <w:rPr>
          <w:rFonts w:ascii="Times" w:hAnsi="Times" w:cstheme="minorHAnsi"/>
          <w:b/>
          <w:bCs/>
        </w:rPr>
        <w:t xml:space="preserve">Supplementary Figure S4. </w:t>
      </w:r>
      <w:r w:rsidR="00C725C1" w:rsidRPr="00C725C1">
        <w:rPr>
          <w:rFonts w:ascii="Times" w:hAnsi="Times" w:cstheme="minorHAnsi"/>
        </w:rPr>
        <w:t>a, b, c</w:t>
      </w:r>
      <w:r w:rsidR="00C725C1">
        <w:rPr>
          <w:rFonts w:ascii="Times" w:hAnsi="Times" w:cstheme="minorHAnsi"/>
        </w:rPr>
        <w:t>)</w:t>
      </w:r>
      <w:r w:rsidR="00C725C1" w:rsidRPr="00C725C1">
        <w:rPr>
          <w:rFonts w:ascii="Times" w:hAnsi="Times" w:cstheme="minorHAnsi"/>
        </w:rPr>
        <w:t xml:space="preserve"> Estimated 1-year absolute risk of developing one of the ten cancer types for the three separate multicancer risk prediction models for </w:t>
      </w:r>
      <w:r w:rsidR="00C725C1">
        <w:rPr>
          <w:rFonts w:ascii="Times" w:hAnsi="Times" w:cstheme="minorHAnsi"/>
        </w:rPr>
        <w:t>males</w:t>
      </w:r>
      <w:r w:rsidR="00C725C1" w:rsidRPr="00C725C1">
        <w:rPr>
          <w:rFonts w:ascii="Times" w:hAnsi="Times" w:cstheme="minorHAnsi"/>
        </w:rPr>
        <w:t>. d, e, f</w:t>
      </w:r>
      <w:r w:rsidR="00C725C1">
        <w:rPr>
          <w:rFonts w:ascii="Times" w:hAnsi="Times" w:cstheme="minorHAnsi"/>
        </w:rPr>
        <w:t>)</w:t>
      </w:r>
      <w:r w:rsidR="00C725C1" w:rsidRPr="00C725C1">
        <w:rPr>
          <w:rFonts w:ascii="Times" w:hAnsi="Times" w:cstheme="minorHAnsi"/>
        </w:rPr>
        <w:t xml:space="preserve"> The corresponding PPV of </w:t>
      </w:r>
      <w:r w:rsidR="00C725C1">
        <w:rPr>
          <w:rFonts w:ascii="Times" w:hAnsi="Times" w:cstheme="minorHAnsi"/>
        </w:rPr>
        <w:t>Galleri test</w:t>
      </w:r>
      <w:r w:rsidR="00C725C1" w:rsidRPr="00C725C1">
        <w:rPr>
          <w:rFonts w:ascii="Times" w:hAnsi="Times" w:cstheme="minorHAnsi"/>
        </w:rPr>
        <w:t xml:space="preserve"> for three separate multicancer risk models. PRS + Risk Factors </w:t>
      </w:r>
      <w:r w:rsidR="00C725C1">
        <w:rPr>
          <w:rFonts w:ascii="Times" w:hAnsi="Times" w:cstheme="minorHAnsi"/>
        </w:rPr>
        <w:t>m</w:t>
      </w:r>
      <w:r w:rsidR="00C725C1" w:rsidRPr="00C725C1">
        <w:rPr>
          <w:rFonts w:ascii="Times" w:hAnsi="Times" w:cstheme="minorHAnsi"/>
        </w:rPr>
        <w:t xml:space="preserve">odel </w:t>
      </w:r>
      <w:r w:rsidR="00C725C1">
        <w:rPr>
          <w:rFonts w:ascii="Times" w:hAnsi="Times" w:cstheme="minorHAnsi"/>
        </w:rPr>
        <w:t>which is the pan-cancer risk score model</w:t>
      </w:r>
      <w:r w:rsidR="00C725C1" w:rsidRPr="00C725C1">
        <w:rPr>
          <w:rFonts w:ascii="Times" w:hAnsi="Times" w:cstheme="minorHAnsi"/>
        </w:rPr>
        <w:t xml:space="preserve"> uses cancer-specific PRSs and conventional risk factors as covariates. </w:t>
      </w:r>
      <w:r w:rsidR="00C725C1">
        <w:rPr>
          <w:rFonts w:ascii="Times" w:hAnsi="Times" w:cstheme="minorHAnsi"/>
        </w:rPr>
        <w:t>Risk-factors only</w:t>
      </w:r>
      <w:r w:rsidR="00C725C1" w:rsidRPr="00C725C1">
        <w:rPr>
          <w:rFonts w:ascii="Times" w:hAnsi="Times" w:cstheme="minorHAnsi"/>
        </w:rPr>
        <w:t xml:space="preserve"> </w:t>
      </w:r>
      <w:r w:rsidR="00C725C1">
        <w:rPr>
          <w:rFonts w:ascii="Times" w:hAnsi="Times" w:cstheme="minorHAnsi"/>
        </w:rPr>
        <w:t xml:space="preserve">model </w:t>
      </w:r>
      <w:r w:rsidR="00C725C1" w:rsidRPr="00C725C1">
        <w:rPr>
          <w:rFonts w:ascii="Times" w:hAnsi="Times" w:cstheme="minorHAnsi"/>
        </w:rPr>
        <w:t>includes conventional risk factors shared across multiple cancer types (BMI, smoking status, and family history of cancer in first-degree relatives). PRS</w:t>
      </w:r>
      <w:r w:rsidR="00C725C1">
        <w:rPr>
          <w:rFonts w:ascii="Times" w:hAnsi="Times" w:cstheme="minorHAnsi"/>
        </w:rPr>
        <w:t>-only m</w:t>
      </w:r>
      <w:r w:rsidR="00C725C1" w:rsidRPr="00C725C1">
        <w:rPr>
          <w:rFonts w:ascii="Times" w:hAnsi="Times" w:cstheme="minorHAnsi"/>
        </w:rPr>
        <w:t>odel includes the cancer-specific polygenic risk scores.</w:t>
      </w:r>
      <w:r w:rsidR="00C725C1">
        <w:rPr>
          <w:rFonts w:ascii="Times" w:hAnsi="Times" w:cstheme="minorHAnsi"/>
        </w:rPr>
        <w:t xml:space="preserve"> se: sensitivity; sp: specificity; PPV: Positive Predictive Value </w:t>
      </w:r>
    </w:p>
    <w:p w14:paraId="750A3EF5" w14:textId="77777777" w:rsidR="00C725C1" w:rsidRDefault="00C725C1">
      <w:pPr>
        <w:rPr>
          <w:rFonts w:ascii="Times" w:hAnsi="Times" w:cstheme="minorHAnsi"/>
        </w:rPr>
      </w:pPr>
    </w:p>
    <w:p w14:paraId="14F0C27D" w14:textId="318EBBB5" w:rsidR="00C725C1" w:rsidRDefault="00C725C1">
      <w:pPr>
        <w:rPr>
          <w:rFonts w:ascii="Times" w:hAnsi="Times" w:cstheme="minorHAnsi"/>
        </w:rPr>
      </w:pPr>
    </w:p>
    <w:p w14:paraId="4BC3E1ED" w14:textId="34BF0C67" w:rsidR="004A0F84" w:rsidRDefault="004A0F84">
      <w:pPr>
        <w:rPr>
          <w:rFonts w:ascii="Times" w:hAnsi="Times" w:cstheme="minorHAnsi"/>
        </w:rPr>
      </w:pPr>
    </w:p>
    <w:p w14:paraId="204B93F3" w14:textId="0E77A487" w:rsidR="004A0F84" w:rsidRDefault="004A0F84">
      <w:pPr>
        <w:rPr>
          <w:rFonts w:ascii="Times" w:hAnsi="Times" w:cstheme="minorHAnsi"/>
        </w:rPr>
      </w:pPr>
    </w:p>
    <w:p w14:paraId="75727185" w14:textId="427A0449" w:rsidR="004A0F84" w:rsidRDefault="004A0F84">
      <w:pPr>
        <w:rPr>
          <w:rFonts w:ascii="Times" w:hAnsi="Times" w:cstheme="minorHAnsi"/>
        </w:rPr>
      </w:pPr>
    </w:p>
    <w:p w14:paraId="5E033FDB" w14:textId="77777777" w:rsidR="004A0F84" w:rsidRDefault="004A0F84">
      <w:pPr>
        <w:rPr>
          <w:rFonts w:ascii="Times" w:hAnsi="Times" w:cstheme="minorHAnsi"/>
        </w:rPr>
      </w:pPr>
    </w:p>
    <w:p w14:paraId="275EBBCB" w14:textId="394E4560" w:rsidR="00041242" w:rsidRDefault="003153A2">
      <w:pPr>
        <w:rPr>
          <w:rFonts w:ascii="Times" w:hAnsi="Times" w:cstheme="minorHAnsi"/>
          <w:b/>
          <w:bCs/>
        </w:rPr>
      </w:pPr>
      <w:r>
        <w:rPr>
          <w:rFonts w:ascii="Times" w:hAnsi="Times" w:cstheme="minorHAnsi"/>
          <w:b/>
          <w:bCs/>
          <w:noProof/>
        </w:rPr>
        <w:lastRenderedPageBreak/>
        <w:drawing>
          <wp:inline distT="0" distB="0" distL="0" distR="0" wp14:anchorId="74CF776C" wp14:editId="66B49894">
            <wp:extent cx="5934075" cy="1649095"/>
            <wp:effectExtent l="0" t="0" r="9525" b="825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64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A76C4" w14:textId="3DB59E82" w:rsidR="00041242" w:rsidRDefault="00041242" w:rsidP="00041242">
      <w:pPr>
        <w:rPr>
          <w:rFonts w:ascii="Times" w:hAnsi="Times" w:cstheme="minorHAnsi"/>
        </w:rPr>
      </w:pPr>
      <w:r>
        <w:rPr>
          <w:rFonts w:ascii="Times" w:hAnsi="Times" w:cstheme="minorHAnsi"/>
          <w:b/>
          <w:bCs/>
        </w:rPr>
        <w:t xml:space="preserve">Supplementary Figure S5. </w:t>
      </w:r>
      <w:r w:rsidR="00AC375F" w:rsidRPr="00C725C1">
        <w:rPr>
          <w:rFonts w:ascii="Times" w:hAnsi="Times" w:cstheme="minorHAnsi"/>
        </w:rPr>
        <w:t>a, b, c</w:t>
      </w:r>
      <w:r w:rsidR="00C725C1">
        <w:rPr>
          <w:rFonts w:ascii="Times" w:hAnsi="Times" w:cstheme="minorHAnsi"/>
        </w:rPr>
        <w:t>)</w:t>
      </w:r>
      <w:r w:rsidR="00AC375F" w:rsidRPr="00C725C1">
        <w:rPr>
          <w:rFonts w:ascii="Times" w:hAnsi="Times" w:cstheme="minorHAnsi"/>
        </w:rPr>
        <w:t xml:space="preserve"> Estimated 10-year absolute risk of developing one of the eight cancer types for the three separate multicancer risk prediction models for females.</w:t>
      </w:r>
      <w:r w:rsidR="00C725C1">
        <w:rPr>
          <w:rFonts w:ascii="Times" w:hAnsi="Times" w:cstheme="minorHAnsi"/>
        </w:rPr>
        <w:t xml:space="preserve"> </w:t>
      </w:r>
      <w:r w:rsidR="00C725C1" w:rsidRPr="00C725C1">
        <w:rPr>
          <w:rFonts w:ascii="Times" w:hAnsi="Times" w:cstheme="minorHAnsi"/>
        </w:rPr>
        <w:t xml:space="preserve">PRS + Risk Factors </w:t>
      </w:r>
      <w:r w:rsidR="00C725C1">
        <w:rPr>
          <w:rFonts w:ascii="Times" w:hAnsi="Times" w:cstheme="minorHAnsi"/>
        </w:rPr>
        <w:t>m</w:t>
      </w:r>
      <w:r w:rsidR="00C725C1" w:rsidRPr="00C725C1">
        <w:rPr>
          <w:rFonts w:ascii="Times" w:hAnsi="Times" w:cstheme="minorHAnsi"/>
        </w:rPr>
        <w:t xml:space="preserve">odel </w:t>
      </w:r>
      <w:r w:rsidR="00C725C1">
        <w:rPr>
          <w:rFonts w:ascii="Times" w:hAnsi="Times" w:cstheme="minorHAnsi"/>
        </w:rPr>
        <w:t>which is the pan-cancer risk score model</w:t>
      </w:r>
      <w:r w:rsidR="00C725C1" w:rsidRPr="00C725C1">
        <w:rPr>
          <w:rFonts w:ascii="Times" w:hAnsi="Times" w:cstheme="minorHAnsi"/>
        </w:rPr>
        <w:t xml:space="preserve"> uses cancer-specific PRSs and conventional risk factors as covariates. </w:t>
      </w:r>
      <w:r w:rsidR="00C725C1">
        <w:rPr>
          <w:rFonts w:ascii="Times" w:hAnsi="Times" w:cstheme="minorHAnsi"/>
        </w:rPr>
        <w:t>Risk-factors only</w:t>
      </w:r>
      <w:r w:rsidR="00C725C1" w:rsidRPr="00C725C1">
        <w:rPr>
          <w:rFonts w:ascii="Times" w:hAnsi="Times" w:cstheme="minorHAnsi"/>
        </w:rPr>
        <w:t xml:space="preserve"> </w:t>
      </w:r>
      <w:r w:rsidR="00C725C1">
        <w:rPr>
          <w:rFonts w:ascii="Times" w:hAnsi="Times" w:cstheme="minorHAnsi"/>
        </w:rPr>
        <w:t xml:space="preserve">model </w:t>
      </w:r>
      <w:r w:rsidR="00C725C1" w:rsidRPr="00C725C1">
        <w:rPr>
          <w:rFonts w:ascii="Times" w:hAnsi="Times" w:cstheme="minorHAnsi"/>
        </w:rPr>
        <w:t>includes conventional risk factors shared across multiple cancer types (BMI, smoking status, and family history of cancer in first-degree relatives). PRS</w:t>
      </w:r>
      <w:r w:rsidR="00C725C1">
        <w:rPr>
          <w:rFonts w:ascii="Times" w:hAnsi="Times" w:cstheme="minorHAnsi"/>
        </w:rPr>
        <w:t>-only m</w:t>
      </w:r>
      <w:r w:rsidR="00C725C1" w:rsidRPr="00C725C1">
        <w:rPr>
          <w:rFonts w:ascii="Times" w:hAnsi="Times" w:cstheme="minorHAnsi"/>
        </w:rPr>
        <w:t>odel includes the cancer-specific polygenic risk scores.</w:t>
      </w:r>
      <w:r w:rsidR="00C725C1">
        <w:rPr>
          <w:rFonts w:ascii="Times" w:hAnsi="Times" w:cstheme="minorHAnsi"/>
        </w:rPr>
        <w:t xml:space="preserve"> se: sensitivity; sp: specificity</w:t>
      </w:r>
    </w:p>
    <w:p w14:paraId="4D220F30" w14:textId="77777777" w:rsidR="004A0F84" w:rsidRPr="00C725C1" w:rsidRDefault="004A0F84" w:rsidP="00041242">
      <w:pPr>
        <w:rPr>
          <w:rFonts w:ascii="Times" w:hAnsi="Times" w:cstheme="minorHAnsi"/>
        </w:rPr>
      </w:pPr>
    </w:p>
    <w:p w14:paraId="31714B82" w14:textId="23D8A6A0" w:rsidR="00041242" w:rsidRDefault="003153A2">
      <w:pPr>
        <w:rPr>
          <w:rFonts w:ascii="Times" w:hAnsi="Times" w:cstheme="minorHAnsi"/>
          <w:b/>
          <w:bCs/>
        </w:rPr>
      </w:pPr>
      <w:r>
        <w:rPr>
          <w:rFonts w:ascii="Times" w:hAnsi="Times" w:cstheme="minorHAnsi"/>
          <w:b/>
          <w:bCs/>
          <w:noProof/>
        </w:rPr>
        <w:drawing>
          <wp:inline distT="0" distB="0" distL="0" distR="0" wp14:anchorId="7AA7B0EA" wp14:editId="5CE3A25D">
            <wp:extent cx="5934075" cy="1649095"/>
            <wp:effectExtent l="0" t="0" r="9525" b="825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649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A55E4" w14:textId="527A6B6E" w:rsidR="00041242" w:rsidRPr="00C725C1" w:rsidRDefault="00041242">
      <w:pPr>
        <w:rPr>
          <w:rFonts w:ascii="Times" w:hAnsi="Times" w:cstheme="minorHAnsi"/>
        </w:rPr>
      </w:pPr>
      <w:r>
        <w:rPr>
          <w:rFonts w:ascii="Times" w:hAnsi="Times" w:cstheme="minorHAnsi"/>
          <w:b/>
          <w:bCs/>
        </w:rPr>
        <w:t>Supplementary Figures S6.</w:t>
      </w:r>
      <w:r w:rsidR="00AC375F" w:rsidRPr="00AC375F">
        <w:rPr>
          <w:rFonts w:ascii="Times" w:hAnsi="Times" w:cstheme="minorHAnsi"/>
          <w:b/>
          <w:bCs/>
        </w:rPr>
        <w:t xml:space="preserve"> </w:t>
      </w:r>
      <w:r w:rsidR="00AC375F" w:rsidRPr="00C725C1">
        <w:rPr>
          <w:rFonts w:ascii="Times" w:hAnsi="Times" w:cstheme="minorHAnsi"/>
        </w:rPr>
        <w:t>a, b, c</w:t>
      </w:r>
      <w:r w:rsidR="00C725C1">
        <w:rPr>
          <w:rFonts w:ascii="Times" w:hAnsi="Times" w:cstheme="minorHAnsi"/>
        </w:rPr>
        <w:t>)</w:t>
      </w:r>
      <w:r w:rsidR="00AC375F" w:rsidRPr="00C725C1">
        <w:rPr>
          <w:rFonts w:ascii="Times" w:hAnsi="Times" w:cstheme="minorHAnsi"/>
        </w:rPr>
        <w:t xml:space="preserve"> Estimated 10-year absolute risk of developing one of the eight cancer types for the three separate multicancer risk prediction models for males.</w:t>
      </w:r>
      <w:r w:rsidR="00C725C1" w:rsidRPr="00C725C1">
        <w:rPr>
          <w:rFonts w:ascii="Times" w:hAnsi="Times" w:cstheme="minorHAnsi"/>
        </w:rPr>
        <w:t xml:space="preserve"> PRS + Risk Factors model which is the pan-cancer risk score model uses cancer-specific PRSs and conventional risk factors as covariates. Risk-factors only model includes conventional risk factors shared across multiple cancer types (BMI, smoking status, and family history of cancer in first-degree relatives). PRS-only model includes the cancer-specific polygenic risk scores. se: sensitivity; sp: specificity</w:t>
      </w:r>
    </w:p>
    <w:p w14:paraId="39824A61" w14:textId="29D9C4B9" w:rsidR="00041242" w:rsidRDefault="00041242">
      <w:pPr>
        <w:rPr>
          <w:rFonts w:ascii="Times" w:hAnsi="Times" w:cstheme="minorHAnsi"/>
          <w:b/>
          <w:bCs/>
        </w:rPr>
      </w:pPr>
    </w:p>
    <w:p w14:paraId="225CAAA6" w14:textId="580B7A0B" w:rsidR="00C725C1" w:rsidRDefault="00C725C1">
      <w:pPr>
        <w:rPr>
          <w:rFonts w:ascii="Times" w:hAnsi="Times" w:cstheme="minorHAnsi"/>
          <w:b/>
          <w:bCs/>
        </w:rPr>
      </w:pPr>
    </w:p>
    <w:p w14:paraId="4B55ECBC" w14:textId="3A67C1FD" w:rsidR="00C725C1" w:rsidRDefault="00C725C1">
      <w:pPr>
        <w:rPr>
          <w:rFonts w:ascii="Times" w:hAnsi="Times" w:cstheme="minorHAnsi"/>
          <w:b/>
          <w:bCs/>
        </w:rPr>
      </w:pPr>
    </w:p>
    <w:p w14:paraId="3989CAA5" w14:textId="762FFD92" w:rsidR="00C725C1" w:rsidRDefault="00C725C1">
      <w:pPr>
        <w:rPr>
          <w:rFonts w:ascii="Times" w:hAnsi="Times" w:cstheme="minorHAnsi"/>
          <w:b/>
          <w:bCs/>
        </w:rPr>
      </w:pPr>
    </w:p>
    <w:p w14:paraId="2A1FBDE1" w14:textId="1EC433B0" w:rsidR="00C725C1" w:rsidRDefault="00C725C1">
      <w:pPr>
        <w:rPr>
          <w:rFonts w:ascii="Times" w:hAnsi="Times" w:cstheme="minorHAnsi"/>
          <w:b/>
          <w:bCs/>
        </w:rPr>
      </w:pPr>
    </w:p>
    <w:p w14:paraId="67FF9D55" w14:textId="5443C123" w:rsidR="00C725C1" w:rsidRDefault="00C725C1">
      <w:pPr>
        <w:rPr>
          <w:rFonts w:ascii="Times" w:hAnsi="Times" w:cstheme="minorHAnsi"/>
          <w:b/>
          <w:bCs/>
        </w:rPr>
      </w:pPr>
    </w:p>
    <w:p w14:paraId="46552DD6" w14:textId="4CCC4794" w:rsidR="00C725C1" w:rsidRDefault="00C725C1">
      <w:pPr>
        <w:rPr>
          <w:rFonts w:ascii="Times" w:hAnsi="Times" w:cstheme="minorHAnsi"/>
          <w:b/>
          <w:bCs/>
        </w:rPr>
      </w:pPr>
    </w:p>
    <w:p w14:paraId="53E2D4A0" w14:textId="4003F27D" w:rsidR="00C725C1" w:rsidRDefault="00C725C1">
      <w:pPr>
        <w:rPr>
          <w:rFonts w:ascii="Times" w:hAnsi="Times" w:cstheme="minorHAnsi"/>
          <w:b/>
          <w:bCs/>
        </w:rPr>
      </w:pPr>
    </w:p>
    <w:p w14:paraId="727A829E" w14:textId="60F1E61A" w:rsidR="00C725C1" w:rsidRDefault="00C725C1">
      <w:pPr>
        <w:rPr>
          <w:rFonts w:ascii="Times" w:hAnsi="Times" w:cstheme="minorHAnsi"/>
          <w:b/>
          <w:bCs/>
        </w:rPr>
      </w:pPr>
    </w:p>
    <w:p w14:paraId="3B155347" w14:textId="3C28B0D9" w:rsidR="00C725C1" w:rsidRDefault="00C725C1">
      <w:pPr>
        <w:rPr>
          <w:rFonts w:ascii="Times" w:hAnsi="Times" w:cstheme="minorHAnsi"/>
          <w:b/>
          <w:bCs/>
        </w:rPr>
      </w:pPr>
    </w:p>
    <w:p w14:paraId="0B271933" w14:textId="32B6C8D3" w:rsidR="00C725C1" w:rsidRPr="00DA661F" w:rsidRDefault="00143C36">
      <w:pPr>
        <w:rPr>
          <w:rFonts w:ascii="Times" w:hAnsi="Times" w:cstheme="minorHAnsi"/>
          <w:b/>
          <w:bCs/>
        </w:rPr>
      </w:pPr>
      <w:r>
        <w:rPr>
          <w:rFonts w:ascii="Times" w:hAnsi="Times" w:cstheme="minorHAnsi"/>
          <w:b/>
          <w:bCs/>
        </w:rPr>
        <w:br w:type="page"/>
      </w:r>
    </w:p>
    <w:p w14:paraId="60D82CB4" w14:textId="699FFDEF" w:rsidR="000B5ECE" w:rsidRPr="00B16E7C" w:rsidRDefault="000B5ECE">
      <w:pPr>
        <w:rPr>
          <w:rFonts w:ascii="Times" w:hAnsi="Times" w:cstheme="minorHAnsi"/>
          <w:b/>
          <w:bCs/>
        </w:rPr>
      </w:pPr>
      <w:r w:rsidRPr="00B16E7C">
        <w:rPr>
          <w:rFonts w:ascii="Times" w:hAnsi="Times" w:cstheme="minorHAnsi"/>
          <w:b/>
          <w:bCs/>
        </w:rPr>
        <w:lastRenderedPageBreak/>
        <w:t>DETECT-A</w:t>
      </w:r>
    </w:p>
    <w:tbl>
      <w:tblPr>
        <w:tblW w:w="6115" w:type="dxa"/>
        <w:tblLook w:val="04A0" w:firstRow="1" w:lastRow="0" w:firstColumn="1" w:lastColumn="0" w:noHBand="0" w:noVBand="1"/>
      </w:tblPr>
      <w:tblGrid>
        <w:gridCol w:w="4585"/>
        <w:gridCol w:w="1530"/>
      </w:tblGrid>
      <w:tr w:rsidR="00B16E7C" w:rsidRPr="007544F6" w14:paraId="546A52E2" w14:textId="77777777" w:rsidTr="00B16E7C">
        <w:trPr>
          <w:trHeight w:val="330"/>
        </w:trPr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AA545" w14:textId="51D56C2A" w:rsidR="00B16E7C" w:rsidRPr="007544F6" w:rsidRDefault="00B16E7C" w:rsidP="00A864C5">
            <w:pPr>
              <w:jc w:val="center"/>
              <w:rPr>
                <w:rFonts w:ascii="Times" w:hAnsi="Times" w:cstheme="minorHAnsi"/>
                <w:color w:val="000000"/>
              </w:rPr>
            </w:pPr>
            <w:r>
              <w:rPr>
                <w:rFonts w:ascii="Times" w:hAnsi="Times" w:cstheme="minorHAnsi"/>
                <w:color w:val="000000"/>
              </w:rPr>
              <w:t>DETECT-A</w:t>
            </w:r>
            <w:r w:rsidRPr="007544F6">
              <w:rPr>
                <w:rFonts w:ascii="Times" w:hAnsi="Times" w:cstheme="minorHAnsi"/>
                <w:color w:val="000000"/>
              </w:rPr>
              <w:t> 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2F76D" w14:textId="77777777" w:rsidR="00B16E7C" w:rsidRPr="007544F6" w:rsidRDefault="00B16E7C" w:rsidP="00A864C5">
            <w:pPr>
              <w:jc w:val="center"/>
              <w:rPr>
                <w:rFonts w:ascii="Times" w:hAnsi="Times" w:cstheme="minorHAnsi"/>
                <w:color w:val="000000"/>
              </w:rPr>
            </w:pPr>
            <w:r w:rsidRPr="007544F6">
              <w:rPr>
                <w:rFonts w:ascii="Times" w:hAnsi="Times" w:cstheme="minorHAnsi"/>
                <w:color w:val="000000"/>
              </w:rPr>
              <w:t>All Cancers</w:t>
            </w:r>
          </w:p>
        </w:tc>
      </w:tr>
      <w:tr w:rsidR="00B16E7C" w:rsidRPr="007544F6" w14:paraId="1F2C17F7" w14:textId="77777777" w:rsidTr="00B16E7C">
        <w:trPr>
          <w:trHeight w:val="330"/>
        </w:trPr>
        <w:tc>
          <w:tcPr>
            <w:tcW w:w="4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28ADE3" w14:textId="431FABBB" w:rsidR="00B16E7C" w:rsidRPr="007544F6" w:rsidRDefault="00B16E7C" w:rsidP="00B16E7C">
            <w:pPr>
              <w:jc w:val="center"/>
              <w:rPr>
                <w:rFonts w:ascii="Times" w:hAnsi="Times" w:cstheme="minorHAnsi"/>
                <w:color w:val="000000"/>
              </w:rPr>
            </w:pPr>
            <w:r w:rsidRPr="007544F6">
              <w:rPr>
                <w:rFonts w:ascii="Times" w:hAnsi="Times" w:cstheme="minorHAnsi"/>
                <w:color w:val="000000"/>
              </w:rPr>
              <w:t>Stage I-IV Sensitivity at 98.9% Specificity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A3BA3A" w14:textId="310BF508" w:rsidR="00B16E7C" w:rsidRPr="007544F6" w:rsidRDefault="00B16E7C" w:rsidP="00B16E7C">
            <w:pPr>
              <w:jc w:val="center"/>
              <w:rPr>
                <w:rFonts w:ascii="Times" w:hAnsi="Times" w:cstheme="minorHAnsi"/>
                <w:color w:val="000000"/>
              </w:rPr>
            </w:pPr>
            <w:r w:rsidRPr="007544F6">
              <w:rPr>
                <w:rFonts w:ascii="Times" w:hAnsi="Times" w:cstheme="minorHAnsi"/>
                <w:color w:val="000000"/>
              </w:rPr>
              <w:t>27.1%</w:t>
            </w:r>
          </w:p>
        </w:tc>
      </w:tr>
      <w:tr w:rsidR="00B16E7C" w:rsidRPr="007544F6" w14:paraId="4D414883" w14:textId="77777777" w:rsidTr="00B16E7C">
        <w:trPr>
          <w:trHeight w:val="330"/>
        </w:trPr>
        <w:tc>
          <w:tcPr>
            <w:tcW w:w="4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FA88D6" w14:textId="3F088DE7" w:rsidR="00B16E7C" w:rsidRPr="00FA6BA3" w:rsidRDefault="00355953" w:rsidP="00B16E7C">
            <w:pPr>
              <w:jc w:val="center"/>
              <w:rPr>
                <w:rFonts w:ascii="Batang" w:eastAsia="Batang" w:hAnsi="Batang" w:cs="Batang"/>
                <w:color w:val="000000"/>
                <w:lang w:eastAsia="ko-KR"/>
              </w:rPr>
            </w:pPr>
            <w:r>
              <w:rPr>
                <w:rFonts w:ascii="Times" w:hAnsi="Times" w:cstheme="minorHAnsi"/>
                <w:color w:val="000000"/>
              </w:rPr>
              <w:t xml:space="preserve">1-Year PPV of DETECT-A </w:t>
            </w:r>
            <w:r w:rsidR="00FA6BA3">
              <w:rPr>
                <w:rFonts w:ascii="Times" w:hAnsi="Times" w:cstheme="minorHAnsi"/>
                <w:color w:val="000000"/>
              </w:rPr>
              <w:t>(</w:t>
            </w:r>
            <w:r w:rsidR="00FA6BA3">
              <w:rPr>
                <w:rFonts w:ascii="Times" w:hAnsi="Times" w:cstheme="minorHAnsi" w:hint="eastAsia"/>
                <w:color w:val="000000"/>
              </w:rPr>
              <w:t>F</w:t>
            </w:r>
            <w:r w:rsidR="00FA6BA3">
              <w:rPr>
                <w:rFonts w:ascii="Times" w:hAnsi="Times" w:cstheme="minorHAnsi"/>
                <w:color w:val="000000"/>
              </w:rPr>
              <w:t>emale-only)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604053" w14:textId="270E0237" w:rsidR="00B16E7C" w:rsidRPr="007544F6" w:rsidRDefault="00355953" w:rsidP="00B16E7C">
            <w:pPr>
              <w:jc w:val="center"/>
              <w:rPr>
                <w:rFonts w:ascii="Times" w:hAnsi="Times" w:cstheme="minorHAnsi"/>
                <w:color w:val="000000"/>
              </w:rPr>
            </w:pPr>
            <w:r>
              <w:rPr>
                <w:rFonts w:ascii="Times" w:hAnsi="Times" w:cstheme="minorHAnsi"/>
                <w:color w:val="000000"/>
              </w:rPr>
              <w:t>19.4%</w:t>
            </w:r>
          </w:p>
        </w:tc>
      </w:tr>
    </w:tbl>
    <w:p w14:paraId="7F2AB220" w14:textId="41EB98D9" w:rsidR="000B5ECE" w:rsidRPr="00B16E7C" w:rsidRDefault="000B5ECE" w:rsidP="00355953">
      <w:pPr>
        <w:pStyle w:val="NormalWeb"/>
        <w:spacing w:after="0" w:afterAutospacing="0"/>
        <w:rPr>
          <w:rFonts w:ascii="Times" w:hAnsi="Times" w:cstheme="minorHAnsi"/>
          <w:b/>
          <w:bCs/>
        </w:rPr>
      </w:pPr>
      <w:r w:rsidRPr="00B16E7C">
        <w:rPr>
          <w:rFonts w:ascii="Times" w:hAnsi="Times" w:cstheme="minorHAnsi"/>
          <w:b/>
          <w:bCs/>
        </w:rPr>
        <w:t>Galleri</w:t>
      </w:r>
    </w:p>
    <w:tbl>
      <w:tblPr>
        <w:tblW w:w="6115" w:type="dxa"/>
        <w:tblLook w:val="04A0" w:firstRow="1" w:lastRow="0" w:firstColumn="1" w:lastColumn="0" w:noHBand="0" w:noVBand="1"/>
      </w:tblPr>
      <w:tblGrid>
        <w:gridCol w:w="4585"/>
        <w:gridCol w:w="1530"/>
      </w:tblGrid>
      <w:tr w:rsidR="000B5ECE" w:rsidRPr="007544F6" w14:paraId="52DBFE5D" w14:textId="77777777" w:rsidTr="000B5ECE">
        <w:trPr>
          <w:trHeight w:val="330"/>
        </w:trPr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90411" w14:textId="74716239" w:rsidR="000B5ECE" w:rsidRPr="007544F6" w:rsidRDefault="000B5ECE" w:rsidP="009D7264">
            <w:pPr>
              <w:jc w:val="center"/>
              <w:rPr>
                <w:rFonts w:ascii="Times" w:hAnsi="Times" w:cstheme="minorHAnsi"/>
                <w:color w:val="000000"/>
              </w:rPr>
            </w:pPr>
            <w:r w:rsidRPr="007544F6">
              <w:rPr>
                <w:rFonts w:ascii="Times" w:hAnsi="Times" w:cstheme="minorHAnsi"/>
                <w:color w:val="000000"/>
              </w:rPr>
              <w:t> </w:t>
            </w:r>
            <w:r w:rsidR="00B16E7C">
              <w:rPr>
                <w:rFonts w:ascii="Times" w:hAnsi="Times" w:cstheme="minorHAnsi"/>
                <w:color w:val="000000"/>
              </w:rPr>
              <w:t>Galleri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DC7F5" w14:textId="77777777" w:rsidR="000B5ECE" w:rsidRPr="007544F6" w:rsidRDefault="000B5ECE" w:rsidP="009D7264">
            <w:pPr>
              <w:jc w:val="center"/>
              <w:rPr>
                <w:rFonts w:ascii="Times" w:hAnsi="Times" w:cstheme="minorHAnsi"/>
                <w:color w:val="000000"/>
              </w:rPr>
            </w:pPr>
            <w:r w:rsidRPr="007544F6">
              <w:rPr>
                <w:rFonts w:ascii="Times" w:hAnsi="Times" w:cstheme="minorHAnsi"/>
                <w:color w:val="000000"/>
              </w:rPr>
              <w:t>All Cancers</w:t>
            </w:r>
          </w:p>
        </w:tc>
      </w:tr>
      <w:tr w:rsidR="000B5ECE" w:rsidRPr="007544F6" w14:paraId="275BAD7D" w14:textId="77777777" w:rsidTr="00B16E7C">
        <w:trPr>
          <w:trHeight w:val="330"/>
        </w:trPr>
        <w:tc>
          <w:tcPr>
            <w:tcW w:w="45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A1CCF" w14:textId="21C5AF2A" w:rsidR="000B5ECE" w:rsidRPr="007544F6" w:rsidRDefault="000B5ECE" w:rsidP="009D7264">
            <w:pPr>
              <w:jc w:val="center"/>
              <w:rPr>
                <w:rFonts w:ascii="Times" w:hAnsi="Times" w:cstheme="minorHAnsi"/>
                <w:color w:val="000000"/>
              </w:rPr>
            </w:pPr>
            <w:r w:rsidRPr="007544F6">
              <w:rPr>
                <w:rFonts w:ascii="Times" w:hAnsi="Times" w:cstheme="minorHAnsi"/>
                <w:color w:val="000000"/>
              </w:rPr>
              <w:t>Stage I-IV Sensitivity at 9</w:t>
            </w:r>
            <w:r>
              <w:rPr>
                <w:rFonts w:ascii="Times" w:hAnsi="Times" w:cstheme="minorHAnsi"/>
                <w:color w:val="000000"/>
              </w:rPr>
              <w:t>9.</w:t>
            </w:r>
            <w:r w:rsidR="004A0F84">
              <w:rPr>
                <w:rFonts w:ascii="Times" w:hAnsi="Times" w:cstheme="minorHAnsi"/>
                <w:color w:val="000000"/>
              </w:rPr>
              <w:t>5</w:t>
            </w:r>
            <w:r w:rsidRPr="007544F6">
              <w:rPr>
                <w:rFonts w:ascii="Times" w:hAnsi="Times" w:cstheme="minorHAnsi"/>
                <w:color w:val="000000"/>
              </w:rPr>
              <w:t>% Specificity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02808" w14:textId="3528C916" w:rsidR="000B5ECE" w:rsidRPr="007544F6" w:rsidRDefault="000B5ECE" w:rsidP="009D7264">
            <w:pPr>
              <w:jc w:val="center"/>
              <w:rPr>
                <w:rFonts w:ascii="Times" w:hAnsi="Times" w:cstheme="minorHAnsi"/>
                <w:color w:val="000000"/>
              </w:rPr>
            </w:pPr>
            <w:r>
              <w:rPr>
                <w:rFonts w:ascii="Times" w:hAnsi="Times" w:cstheme="minorHAnsi"/>
                <w:color w:val="000000"/>
              </w:rPr>
              <w:t>5</w:t>
            </w:r>
            <w:r w:rsidR="004A0F84">
              <w:rPr>
                <w:rFonts w:ascii="Times" w:hAnsi="Times" w:cstheme="minorHAnsi"/>
                <w:color w:val="000000"/>
              </w:rPr>
              <w:t>1.5</w:t>
            </w:r>
            <w:r>
              <w:rPr>
                <w:rFonts w:ascii="Times" w:hAnsi="Times" w:cstheme="minorHAnsi"/>
                <w:color w:val="000000"/>
              </w:rPr>
              <w:t>%</w:t>
            </w:r>
          </w:p>
        </w:tc>
      </w:tr>
      <w:tr w:rsidR="00B16E7C" w:rsidRPr="007544F6" w14:paraId="3E55F8F5" w14:textId="77777777" w:rsidTr="00B16E7C">
        <w:trPr>
          <w:trHeight w:val="330"/>
        </w:trPr>
        <w:tc>
          <w:tcPr>
            <w:tcW w:w="4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9E2AA" w14:textId="03C18084" w:rsidR="00B16E7C" w:rsidRPr="007544F6" w:rsidRDefault="00355953" w:rsidP="009D7264">
            <w:pPr>
              <w:jc w:val="center"/>
              <w:rPr>
                <w:rFonts w:ascii="Times" w:hAnsi="Times" w:cstheme="minorHAnsi"/>
                <w:color w:val="000000"/>
                <w:lang w:eastAsia="ko-KR"/>
              </w:rPr>
            </w:pPr>
            <w:r>
              <w:rPr>
                <w:rFonts w:ascii="Times" w:hAnsi="Times" w:cstheme="minorHAnsi"/>
                <w:color w:val="000000"/>
              </w:rPr>
              <w:t>1</w:t>
            </w:r>
            <w:r w:rsidR="00B16E7C">
              <w:rPr>
                <w:rFonts w:ascii="Times" w:hAnsi="Times" w:cstheme="minorHAnsi"/>
                <w:color w:val="000000"/>
              </w:rPr>
              <w:t>-Year Projected PPV of Galleri</w:t>
            </w:r>
            <w:r w:rsidR="00FA6BA3">
              <w:rPr>
                <w:rFonts w:ascii="Times" w:hAnsi="Times" w:cstheme="minorHAnsi"/>
                <w:color w:val="000000"/>
              </w:rPr>
              <w:t xml:space="preserve"> (Female and Male Combined)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697FBA" w14:textId="26286F68" w:rsidR="00B16E7C" w:rsidRDefault="004A0F84" w:rsidP="009D7264">
            <w:pPr>
              <w:jc w:val="center"/>
              <w:rPr>
                <w:rFonts w:ascii="Times" w:hAnsi="Times" w:cstheme="minorHAnsi"/>
                <w:color w:val="000000"/>
              </w:rPr>
            </w:pPr>
            <w:r>
              <w:rPr>
                <w:rFonts w:ascii="Times" w:hAnsi="Times" w:cstheme="minorHAnsi"/>
                <w:color w:val="000000"/>
              </w:rPr>
              <w:t>44</w:t>
            </w:r>
            <w:r w:rsidR="00B16E7C">
              <w:rPr>
                <w:rFonts w:ascii="Times" w:hAnsi="Times" w:cstheme="minorHAnsi"/>
                <w:color w:val="000000"/>
              </w:rPr>
              <w:t>%</w:t>
            </w:r>
          </w:p>
        </w:tc>
      </w:tr>
    </w:tbl>
    <w:p w14:paraId="78F3CB2D" w14:textId="6846AB4D" w:rsidR="00DA661F" w:rsidRDefault="00A864C5" w:rsidP="00C7189E">
      <w:pPr>
        <w:pStyle w:val="NormalWeb"/>
        <w:rPr>
          <w:rFonts w:ascii="Times" w:hAnsi="Times" w:cstheme="minorHAnsi"/>
        </w:rPr>
      </w:pPr>
      <w:r w:rsidRPr="007544F6">
        <w:rPr>
          <w:rFonts w:ascii="Times" w:hAnsi="Times" w:cstheme="minorHAnsi"/>
          <w:b/>
          <w:bCs/>
        </w:rPr>
        <w:t>Supplementary Table S</w:t>
      </w:r>
      <w:r w:rsidR="00FA6BA3">
        <w:rPr>
          <w:rFonts w:ascii="Times" w:hAnsi="Times" w:cstheme="minorHAnsi"/>
          <w:b/>
          <w:bCs/>
        </w:rPr>
        <w:t>1</w:t>
      </w:r>
      <w:r w:rsidRPr="007544F6">
        <w:rPr>
          <w:rFonts w:ascii="Times" w:hAnsi="Times" w:cstheme="minorHAnsi"/>
          <w:b/>
          <w:bCs/>
        </w:rPr>
        <w:t>.</w:t>
      </w:r>
      <w:r w:rsidR="00EF1236" w:rsidRPr="007544F6">
        <w:rPr>
          <w:rFonts w:ascii="Times" w:hAnsi="Times" w:cstheme="minorHAnsi"/>
          <w:b/>
          <w:bCs/>
        </w:rPr>
        <w:t xml:space="preserve"> </w:t>
      </w:r>
      <w:r w:rsidR="00801301">
        <w:rPr>
          <w:rFonts w:ascii="Times" w:hAnsi="Times" w:cstheme="minorHAnsi"/>
          <w:b/>
          <w:bCs/>
        </w:rPr>
        <w:t>The reported</w:t>
      </w:r>
      <w:r w:rsidR="00EF1236" w:rsidRPr="007544F6">
        <w:rPr>
          <w:rFonts w:ascii="Times" w:hAnsi="Times" w:cstheme="minorHAnsi"/>
          <w:b/>
          <w:bCs/>
        </w:rPr>
        <w:t xml:space="preserve"> </w:t>
      </w:r>
      <w:r w:rsidR="009F3B65" w:rsidRPr="007544F6">
        <w:rPr>
          <w:rFonts w:ascii="Times" w:hAnsi="Times" w:cstheme="minorHAnsi"/>
          <w:b/>
          <w:bCs/>
        </w:rPr>
        <w:t>performance of the</w:t>
      </w:r>
      <w:r w:rsidR="00EF1236" w:rsidRPr="007544F6">
        <w:rPr>
          <w:rFonts w:ascii="Times" w:hAnsi="Times" w:cstheme="minorHAnsi"/>
          <w:b/>
          <w:bCs/>
        </w:rPr>
        <w:t xml:space="preserve"> DETECT-A</w:t>
      </w:r>
      <w:r w:rsidR="000B5ECE">
        <w:rPr>
          <w:rFonts w:ascii="Times" w:hAnsi="Times" w:cstheme="minorHAnsi"/>
          <w:b/>
          <w:bCs/>
        </w:rPr>
        <w:t xml:space="preserve"> and Galleri</w:t>
      </w:r>
      <w:r w:rsidR="00EF1236" w:rsidRPr="007544F6">
        <w:rPr>
          <w:rFonts w:ascii="Times" w:hAnsi="Times" w:cstheme="minorHAnsi"/>
          <w:b/>
          <w:bCs/>
        </w:rPr>
        <w:t xml:space="preserve"> blood tes</w:t>
      </w:r>
      <w:r w:rsidR="00EE3CE9">
        <w:rPr>
          <w:rFonts w:ascii="Times" w:hAnsi="Times" w:cstheme="minorHAnsi"/>
          <w:b/>
          <w:bCs/>
        </w:rPr>
        <w:t>t</w:t>
      </w:r>
      <w:r w:rsidR="00801301">
        <w:rPr>
          <w:rFonts w:ascii="Times" w:hAnsi="Times" w:cstheme="minorHAnsi"/>
          <w:b/>
          <w:bCs/>
        </w:rPr>
        <w:t xml:space="preserve">s </w:t>
      </w:r>
      <w:r w:rsidR="00C7189E">
        <w:rPr>
          <w:rFonts w:ascii="Times" w:hAnsi="Times" w:cstheme="minorHAnsi"/>
          <w:b/>
          <w:bCs/>
        </w:rPr>
        <w:fldChar w:fldCharType="begin"/>
      </w:r>
      <w:r w:rsidR="00E11EBA">
        <w:rPr>
          <w:rFonts w:ascii="Times" w:hAnsi="Times" w:cstheme="minorHAnsi"/>
          <w:b/>
          <w:bCs/>
        </w:rPr>
        <w:instrText xml:space="preserve"> ADDIN ZOTERO_ITEM CSL_CITATION {"citationID":"7k9ufIMz","properties":{"formattedCitation":"[1,2]","plainCitation":"[1,2]","noteIndex":0},"citationItems":[{"id":100,"uris":["http://zotero.org/users/7431652/items/P9BTWRS6"],"uri":["http://zotero.org/users/7431652/items/P9BTWRS6"],"itemData":{"id":100,"type":"article-journal","abstract":"Cancer treatments are often more successful when the disease is detected early. We evaluated the feasibility and safety of multicancer blood testing coupled with positron emission tomography–computed tomography (PET-CT) imaging to detect cancer in a prospective, interventional study of 10,006 women not previously known to have cancer. Positive blood tests were independently confirmed by a diagnostic PET-CT, which also localized the cancer. Twenty-six cancers were detected by blood testing. Of these, 15 underwent PET-CT imaging and nine (60%) were surgically excised. Twenty-four additional cancers were detected by standard-of-care screening and 46 by neither approach. One percent of participants underwent PET-CT imaging based on false-positive blood tests, and 0.22% underwent a futile invasive diagnostic procedure. These data demonstrate that multicancer blood testing combined with PET-CT can be safely incorporated into routine clinical care, in some cases leading to surgery with intent to cure.","container-title":"Science","DOI":"10.1126/science.abb9601","ISSN":"0036-8075, 1095-9203","issue":"6499","journalAbbreviation":"Science","language":"en","page":"eabb9601","source":"DOI.org (Crossref)","title":"Feasibility of blood testing combined with PET-CT to screen for cancer and guide intervention","volume":"369","author":[{"family":"Lennon","given":"Anne Marie"},{"family":"Buchanan","given":"Adam H."},{"family":"Kinde","given":"Isaac"},{"family":"Warren","given":"Andrew"},{"family":"Honushefsky","given":"Ashley"},{"family":"Cohain","given":"Ariella T."},{"family":"Ledbetter","given":"David H."},{"family":"Sanfilippo","given":"Fred"},{"family":"Sheridan","given":"Kathleen"},{"family":"Rosica","given":"Dillenia"},{"family":"Adonizio","given":"Christian S."},{"family":"Hwang","given":"Hee Jung"},{"family":"Lahouel","given":"Kamel"},{"family":"Cohen","given":"Joshua D."},{"family":"Douville","given":"Christopher"},{"family":"Patel","given":"Aalpen A."},{"family":"Hagmann","given":"Leonardo N."},{"family":"Rolston","given":"David D."},{"family":"Malani","given":"Nirav"},{"family":"Zhou","given":"Shibin"},{"family":"Bettegowda","given":"Chetan"},{"family":"Diehl","given":"David L."},{"family":"Urban","given":"Bobbi"},{"family":"Still","given":"Christopher D."},{"family":"Kann","given":"Lisa"},{"family":"Woods","given":"Julie I."},{"family":"Salvati","given":"Zachary M."},{"family":"Vadakara","given":"Joseph"},{"family":"Leeming","given":"Rosemary"},{"family":"Bhattacharya","given":"Prianka"},{"family":"Walter","given":"Carroll"},{"family":"Parker","given":"Alex"},{"family":"Lengauer","given":"Christoph"},{"family":"Klein","given":"Alison"},{"family":"Tomasetti","given":"Cristian"},{"family":"Fishman","given":"Elliot K."},{"family":"Hruban","given":"Ralph H."},{"family":"Kinzler","given":"Kenneth W."},{"family":"Vogelstein","given":"Bert"},{"family":"Papadopoulos","given":"Nickolas"}],"issued":{"date-parts":[["2020",7,3]]}}},{"id":37,"uris":["http://zotero.org/users/7431652/items/949IYGWW"],"uri":["http://zotero.org/users/7431652/items/949IYGWW"],"itemData":{"id":37,"type":"article-journal","container-title":"Annals of Oncology","DOI":"10.1016/j.annonc.2020.02.011","ISSN":"09237534","issue":"6","journalAbbreviation":"Annals of Oncology","language":"en","page":"745-759","source":"DOI.org (Crossref)","title":"Sensitive and specific multi-cancer detection and localization using methylation signatures in cell-free DNA","volume":"31","author":[{"family":"Liu","given":"M.C."},{"family":"Oxnard","given":"G.R."},{"family":"Klein","given":"E.A."},{"family":"Swanton","given":"C."},{"family":"Seiden","given":"M.V."},{"family":"Liu","given":"Minetta C."},{"family":"Oxnard","given":"Geoffrey R."},{"family":"Klein","given":"Eric A."},{"family":"Smith","given":"David"},{"family":"Richards","given":"Donald"},{"family":"Yeatman","given":"Timothy J."},{"family":"Cohn","given":"Allen L."},{"family":"Lapham","given":"Rosanna"},{"family":"Clement","given":"Jessica"},{"family":"Parker","given":"Alexander S."},{"family":"Tummala","given":"Mohan K."},{"family":"McIntyre","given":"Kristi"},{"family":"Sekeres","given":"Mikkael A."},{"family":"Bryce","given":"Alan H."},{"family":"Siegel","given":"Robert"},{"family":"Wang","given":"Xuezhong"},{"family":"Cosgrove","given":"David P."},{"family":"Abu-Rustum","given":"Nadeem R."},{"family":"Trent","given":"Jonathan"},{"family":"Thiel","given":"David D."},{"family":"Becerra","given":"Carlos"},{"family":"Agrawal","given":"Manish"},{"family":"Garbo","given":"Lawrence E."},{"family":"Giguere","given":"Jeffrey K."},{"family":"Michels","given":"Ross M."},{"family":"Harris","given":"Ronald P."},{"family":"Richey","given":"Stephen L."},{"family":"McCarthy","given":"Timothy A."},{"family":"Waterhouse","given":"David M."},{"family":"Couch","given":"Fergus J."},{"family":"Wilks","given":"Sharon T."},{"family":"Krie","given":"Amy K."},{"family":"Balaraman","given":"Rama"},{"family":"Restrepo","given":"Alvaro"},{"family":"Meshad","given":"Michael W."},{"family":"Rieger-Christ","given":"Kimberly"},{"family":"Sullivan","given":"Travis"},{"family":"Lee","given":"Christine M."},{"family":"Greenwald","given":"Daniel R."},{"family":"Oh","given":"William"},{"family":"Tsao","given":"Che-Kai"},{"family":"Fleshner","given":"Neil"},{"family":"Kennecke","given":"Hagen F."},{"family":"Khalil","given":"Maged F."},{"family":"Spigel","given":"David R."},{"family":"Manhas","given":"Atisha P."},{"family":"Ulrich","given":"Brian K."},{"family":"Kovoor","given":"Philip A."},{"family":"Stokoe","given":"Christopher"},{"family":"Courtright","given":"Jay G."},{"family":"Yimer","given":"Habte A."},{"family":"Larson","given":"Timothy G."},{"family":"Swanton","given":"Charles"},{"family":"Seiden","given":"Michael V."},{"family":"Cummings","given":"Steven R."},{"family":"Absalan","given":"Farnaz"},{"family":"Alexander","given":"Gregory"},{"family":"Allen","given":"Brian"},{"family":"Amini","given":"Hamed"},{"family":"Aravanis","given":"Alexander M."},{"family":"Bagaria","given":"Siddhartha"},{"family":"Bazargan","given":"Leila"},{"family":"Beausang","given":"John F."},{"family":"Berman","given":"Jennifer"},{"family":"Betts","given":"Craig"},{"family":"Blocker","given":"Alexander"},{"family":"Bredno","given":"Joerg"},{"family":"Calef","given":"Robert"},{"family":"Cann","given":"Gordon"},{"family":"Carter","given":"Jeremy"},{"family":"Chang","given":"Christopher"},{"family":"Chawla","given":"Hemanshi"},{"family":"Chen","given":"Xiaoji"},{"family":"Chien","given":"Tom C."},{"family":"Civello","given":"Daniel"},{"family":"Davydov","given":"Konstantin"},{"family":"Demas","given":"Vasiliki"},{"family":"Desai","given":"Mohini"},{"family":"Dong","given":"Zhao"},{"family":"Fayzullina","given":"Saniya"},{"family":"Fields","given":"Alexander P."},{"family":"Filippova","given":"Darya"},{"family":"Freese","given":"Peter"},{"family":"Fung","given":"Eric T."},{"family":"Gnerre","given":"Sante"},{"family":"Gross","given":"Samuel"},{"family":"Halks-Miller","given":"Meredith"},{"family":"Hall","given":"Megan P."},{"family":"Hartman","given":"Anne-Renee"},{"family":"Hou","given":"Chenlu"},{"family":"Hubbell","given":"Earl"},{"family":"Hunkapiller","given":"Nathan"},{"family":"Jagadeesh","given":"Karthik"},{"family":"Jamshidi","given":"Arash"},{"family":"Jiang","given":"Roger"},{"family":"Jung","given":"Byoungsok"},{"family":"Kim","given":"TaeHyung"},{"family":"Klausner","given":"Richard D."},{"family":"Kurtzman","given":"Kathryn N."},{"family":"Lee","given":"Mark"},{"family":"Lin","given":"Wendy"},{"family":"Lipson","given":"Jafi"},{"family":"Liu","given":"Hai"},{"family":"Liu","given":"Qinwen"},{"family":"Lopatin","given":"Margarita"},{"family":"Maddala","given":"Tara"},{"family":"Maher","given":"M. Cyrus"},{"family":"Melton","given":"Collin"},{"family":"Mich","given":"Andrea"},{"family":"Nautiyal","given":"Shivani"},{"family":"Newman","given":"Jonathan"},{"family":"Newman","given":"Joshua"},{"family":"Nicula","given":"Virgil"},{"family":"Nicolaou","given":"Cosmos"},{"family":"Nikolic","given":"Ongjen"},{"family":"Pan","given":"Wenying"},{"family":"Patel","given":"Shilpen"},{"family":"Prins","given":"Sarah A."},{"family":"Rava","given":"Richard"},{"family":"Ronaghi","given":"Neda"},{"family":"Sakarya","given":"Onur"},{"family":"Satya","given":"Ravi Vijaya"},{"family":"Schellenberger","given":"Jan"},{"family":"Scott","given":"Eric"},{"family":"Sehnert","given":"Amy J."},{"family":"Shaknovich","given":"Rita"},{"family":"Shanmugam","given":"Avinash"},{"family":"Shashidhar","given":"K.C."},{"family":"Shen","given":"Ling"},{"family":"Shenoy","given":"Archana"},{"family":"Shojaee","given":"Seyedmehdi"},{"family":"Singh","given":"Pranav"},{"family":"Steffen","given":"Kristan K."},{"family":"Tang","given":"Susan"},{"family":"Toung","given":"Jonathan M."},{"family":"Valouev","given":"Anton"},{"family":"Venn","given":"Oliver"},{"family":"Williams","given":"Richard T."},{"family":"Wu","given":"Tony"},{"family":"Xu","given":"Hui H."},{"family":"Yakym","given":"Christopher"},{"family":"Yang","given":"Xiao"},{"family":"Yecies","given":"Jessica"},{"family":"Yip","given":"Alexander S."},{"family":"Youngren","given":"Jack"},{"family":"Yue","given":"Jeanne"},{"family":"Zhang","given":"Jingyang"},{"family":"Zhang","given":"Lily"},{"family":"Zhang","given":"Lori (Quan)"},{"family":"Zhang","given":"Nan"},{"family":"Curtis","given":"Christina"},{"family":"Berry","given":"Donald A."}],"issued":{"date-parts":[["2020",6]]}}}],"schema":"https://github.com/citation-style-language/schema/raw/master/csl-citation.json"} </w:instrText>
      </w:r>
      <w:r w:rsidR="00C7189E">
        <w:rPr>
          <w:rFonts w:ascii="Times" w:hAnsi="Times" w:cstheme="minorHAnsi"/>
          <w:b/>
          <w:bCs/>
        </w:rPr>
        <w:fldChar w:fldCharType="separate"/>
      </w:r>
      <w:r w:rsidR="00E11EBA">
        <w:rPr>
          <w:rFonts w:ascii="Times" w:hAnsi="Times"/>
        </w:rPr>
        <w:t>[1,2]</w:t>
      </w:r>
      <w:r w:rsidR="00C7189E">
        <w:rPr>
          <w:rFonts w:ascii="Times" w:hAnsi="Times" w:cstheme="minorHAnsi"/>
          <w:b/>
          <w:bCs/>
        </w:rPr>
        <w:fldChar w:fldCharType="end"/>
      </w:r>
      <w:r w:rsidR="009F3B65" w:rsidRPr="007544F6">
        <w:rPr>
          <w:rFonts w:ascii="Times" w:hAnsi="Times" w:cstheme="minorHAnsi"/>
          <w:b/>
          <w:bCs/>
        </w:rPr>
        <w:t xml:space="preserve">. </w:t>
      </w:r>
      <w:r w:rsidR="009F3B65" w:rsidRPr="007544F6">
        <w:rPr>
          <w:rFonts w:ascii="Times" w:hAnsi="Times" w:cstheme="minorHAnsi"/>
        </w:rPr>
        <w:t>DETECT-A: Detecting cancers Earlier Through Elective mutation-based blood Collection and Testing.</w:t>
      </w:r>
    </w:p>
    <w:p w14:paraId="21A0039D" w14:textId="12B76C57" w:rsidR="00C725C1" w:rsidRDefault="00C725C1" w:rsidP="00C7189E">
      <w:pPr>
        <w:pStyle w:val="NormalWeb"/>
        <w:rPr>
          <w:rFonts w:ascii="Times" w:hAnsi="Times" w:cstheme="minorHAnsi"/>
        </w:rPr>
      </w:pPr>
    </w:p>
    <w:p w14:paraId="21C3F1F7" w14:textId="75265895" w:rsidR="00C725C1" w:rsidRDefault="00C725C1" w:rsidP="00C7189E">
      <w:pPr>
        <w:pStyle w:val="NormalWeb"/>
        <w:rPr>
          <w:rFonts w:ascii="Times" w:hAnsi="Times" w:cstheme="minorHAnsi"/>
        </w:rPr>
      </w:pPr>
    </w:p>
    <w:p w14:paraId="5B2153BF" w14:textId="2896BDE6" w:rsidR="00C725C1" w:rsidRDefault="00C725C1" w:rsidP="00C7189E">
      <w:pPr>
        <w:pStyle w:val="NormalWeb"/>
        <w:rPr>
          <w:rFonts w:ascii="Times" w:hAnsi="Times" w:cstheme="minorHAnsi"/>
        </w:rPr>
      </w:pPr>
    </w:p>
    <w:p w14:paraId="39FFEF88" w14:textId="2A94F91E" w:rsidR="00C725C1" w:rsidRDefault="00C725C1" w:rsidP="00C7189E">
      <w:pPr>
        <w:pStyle w:val="NormalWeb"/>
        <w:rPr>
          <w:rFonts w:ascii="Times" w:hAnsi="Times" w:cstheme="minorHAnsi"/>
        </w:rPr>
      </w:pPr>
    </w:p>
    <w:p w14:paraId="3025BD08" w14:textId="32D19A2C" w:rsidR="00C725C1" w:rsidRDefault="00C725C1" w:rsidP="00C7189E">
      <w:pPr>
        <w:pStyle w:val="NormalWeb"/>
        <w:rPr>
          <w:rFonts w:ascii="Times" w:hAnsi="Times" w:cstheme="minorHAnsi"/>
        </w:rPr>
      </w:pPr>
    </w:p>
    <w:p w14:paraId="2E1461A7" w14:textId="5EF30B13" w:rsidR="00C725C1" w:rsidRDefault="00C725C1" w:rsidP="00C7189E">
      <w:pPr>
        <w:pStyle w:val="NormalWeb"/>
        <w:rPr>
          <w:rFonts w:ascii="Times" w:hAnsi="Times" w:cstheme="minorHAnsi"/>
        </w:rPr>
      </w:pPr>
    </w:p>
    <w:p w14:paraId="2CFCB5B7" w14:textId="75D3F0D7" w:rsidR="00C725C1" w:rsidRDefault="00C725C1" w:rsidP="00C7189E">
      <w:pPr>
        <w:pStyle w:val="NormalWeb"/>
        <w:rPr>
          <w:rFonts w:ascii="Times" w:hAnsi="Times" w:cstheme="minorHAnsi"/>
        </w:rPr>
      </w:pPr>
    </w:p>
    <w:p w14:paraId="5ECB4D42" w14:textId="385FBF35" w:rsidR="00C725C1" w:rsidRDefault="00C725C1" w:rsidP="00C7189E">
      <w:pPr>
        <w:pStyle w:val="NormalWeb"/>
        <w:rPr>
          <w:rFonts w:ascii="Times" w:hAnsi="Times" w:cstheme="minorHAnsi"/>
        </w:rPr>
      </w:pPr>
    </w:p>
    <w:p w14:paraId="4C37331D" w14:textId="7CB0B7B9" w:rsidR="00C725C1" w:rsidRDefault="00C725C1" w:rsidP="00C7189E">
      <w:pPr>
        <w:pStyle w:val="NormalWeb"/>
        <w:rPr>
          <w:rFonts w:ascii="Times" w:hAnsi="Times" w:cstheme="minorHAnsi"/>
        </w:rPr>
      </w:pPr>
    </w:p>
    <w:p w14:paraId="22852C65" w14:textId="6A04DFA7" w:rsidR="00C725C1" w:rsidRDefault="00C725C1" w:rsidP="00C7189E">
      <w:pPr>
        <w:pStyle w:val="NormalWeb"/>
        <w:rPr>
          <w:rFonts w:ascii="Times" w:hAnsi="Times" w:cstheme="minorHAnsi"/>
        </w:rPr>
      </w:pPr>
    </w:p>
    <w:p w14:paraId="5804F603" w14:textId="515EC3F4" w:rsidR="00C725C1" w:rsidRDefault="00C725C1" w:rsidP="00C7189E">
      <w:pPr>
        <w:pStyle w:val="NormalWeb"/>
        <w:rPr>
          <w:rFonts w:ascii="Times" w:hAnsi="Times" w:cstheme="minorHAnsi"/>
        </w:rPr>
      </w:pPr>
    </w:p>
    <w:p w14:paraId="3B9052F0" w14:textId="2ACA9F39" w:rsidR="00C725C1" w:rsidRDefault="00C725C1" w:rsidP="00C7189E">
      <w:pPr>
        <w:pStyle w:val="NormalWeb"/>
        <w:rPr>
          <w:rFonts w:ascii="Times" w:hAnsi="Times" w:cstheme="minorHAnsi"/>
        </w:rPr>
      </w:pPr>
    </w:p>
    <w:p w14:paraId="3A4B25F9" w14:textId="6FFC9A3F" w:rsidR="00C725C1" w:rsidRDefault="00C725C1" w:rsidP="00C7189E">
      <w:pPr>
        <w:pStyle w:val="NormalWeb"/>
        <w:rPr>
          <w:rFonts w:ascii="Times" w:hAnsi="Times" w:cstheme="minorHAnsi"/>
        </w:rPr>
      </w:pPr>
    </w:p>
    <w:p w14:paraId="48B64617" w14:textId="13ABCD14" w:rsidR="00C725C1" w:rsidRDefault="00C725C1" w:rsidP="00C7189E">
      <w:pPr>
        <w:pStyle w:val="NormalWeb"/>
        <w:rPr>
          <w:rFonts w:ascii="Times" w:hAnsi="Times" w:cstheme="minorHAnsi"/>
        </w:rPr>
      </w:pPr>
    </w:p>
    <w:p w14:paraId="40E7413F" w14:textId="77777777" w:rsidR="00C725C1" w:rsidRDefault="00C725C1" w:rsidP="00C7189E">
      <w:pPr>
        <w:pStyle w:val="NormalWeb"/>
        <w:rPr>
          <w:rFonts w:ascii="Times" w:hAnsi="Times" w:cstheme="minorHAnsi"/>
        </w:rPr>
      </w:pPr>
    </w:p>
    <w:tbl>
      <w:tblPr>
        <w:tblStyle w:val="TableGrid"/>
        <w:tblW w:w="9379" w:type="dxa"/>
        <w:tblLook w:val="04A0" w:firstRow="1" w:lastRow="0" w:firstColumn="1" w:lastColumn="0" w:noHBand="0" w:noVBand="1"/>
      </w:tblPr>
      <w:tblGrid>
        <w:gridCol w:w="3153"/>
        <w:gridCol w:w="1624"/>
        <w:gridCol w:w="1979"/>
        <w:gridCol w:w="2623"/>
      </w:tblGrid>
      <w:tr w:rsidR="00FA6BA3" w:rsidRPr="00026D48" w14:paraId="00433D45" w14:textId="77777777" w:rsidTr="006B2F2F">
        <w:trPr>
          <w:trHeight w:val="304"/>
        </w:trPr>
        <w:tc>
          <w:tcPr>
            <w:tcW w:w="9379" w:type="dxa"/>
            <w:gridSpan w:val="4"/>
            <w:noWrap/>
            <w:hideMark/>
          </w:tcPr>
          <w:p w14:paraId="0AAF4052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lastRenderedPageBreak/>
              <w:t>Female</w:t>
            </w:r>
            <w:r>
              <w:rPr>
                <w:rFonts w:ascii="Times" w:hAnsi="Times" w:cstheme="minorHAnsi"/>
                <w:b/>
                <w:bCs/>
              </w:rPr>
              <w:t xml:space="preserve">, </w:t>
            </w:r>
            <w:r w:rsidRPr="00026D48">
              <w:rPr>
                <w:rFonts w:ascii="Times" w:hAnsi="Times" w:cstheme="minorHAnsi"/>
                <w:b/>
                <w:bCs/>
              </w:rPr>
              <w:t>Multicancer Model n= 53529, number of events= 2372</w:t>
            </w:r>
          </w:p>
        </w:tc>
      </w:tr>
      <w:tr w:rsidR="00FA6BA3" w:rsidRPr="00026D48" w14:paraId="3896DB44" w14:textId="77777777" w:rsidTr="006B2F2F">
        <w:trPr>
          <w:trHeight w:val="287"/>
        </w:trPr>
        <w:tc>
          <w:tcPr>
            <w:tcW w:w="9379" w:type="dxa"/>
            <w:gridSpan w:val="4"/>
            <w:noWrap/>
            <w:hideMark/>
          </w:tcPr>
          <w:p w14:paraId="2E922B60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  <w:vertAlign w:val="superscript"/>
              </w:rPr>
              <w:t>a</w:t>
            </w:r>
            <w:r w:rsidRPr="00026D48">
              <w:rPr>
                <w:rFonts w:ascii="Times" w:hAnsi="Times" w:cstheme="minorHAnsi"/>
                <w:b/>
                <w:bCs/>
              </w:rPr>
              <w:t>PRS</w:t>
            </w:r>
            <w:r w:rsidRPr="00026D48">
              <w:rPr>
                <w:rFonts w:ascii="Times" w:hAnsi="Times" w:cstheme="minorHAnsi"/>
                <w:b/>
                <w:bCs/>
                <w:vertAlign w:val="subscript"/>
              </w:rPr>
              <w:t xml:space="preserve">bladder </w:t>
            </w:r>
            <w:r w:rsidRPr="00026D48">
              <w:rPr>
                <w:rFonts w:ascii="Times" w:hAnsi="Times" w:cstheme="minorHAnsi"/>
                <w:b/>
                <w:bCs/>
              </w:rPr>
              <w:t>+ … + PRS</w:t>
            </w:r>
            <w:r w:rsidRPr="00026D48">
              <w:rPr>
                <w:rFonts w:ascii="Times" w:hAnsi="Times" w:cstheme="minorHAnsi"/>
                <w:b/>
                <w:bCs/>
                <w:vertAlign w:val="subscript"/>
              </w:rPr>
              <w:t>pancreas</w:t>
            </w:r>
            <w:r w:rsidRPr="00026D48">
              <w:rPr>
                <w:rFonts w:ascii="Times" w:hAnsi="Times" w:cstheme="minorHAnsi"/>
                <w:b/>
                <w:bCs/>
              </w:rPr>
              <w:t xml:space="preserve"> + </w:t>
            </w:r>
            <w:r w:rsidRPr="00026D48">
              <w:rPr>
                <w:rFonts w:ascii="Times" w:hAnsi="Times" w:cstheme="minorHAnsi"/>
                <w:b/>
                <w:bCs/>
                <w:vertAlign w:val="superscript"/>
              </w:rPr>
              <w:t>b</w:t>
            </w:r>
            <w:r w:rsidRPr="00026D48">
              <w:rPr>
                <w:rFonts w:ascii="Times" w:hAnsi="Times" w:cstheme="minorHAnsi"/>
                <w:b/>
                <w:bCs/>
              </w:rPr>
              <w:t>Risk Factors</w:t>
            </w:r>
          </w:p>
        </w:tc>
      </w:tr>
      <w:tr w:rsidR="00FA6BA3" w:rsidRPr="00026D48" w14:paraId="1DFDB6D5" w14:textId="77777777" w:rsidTr="006B2F2F">
        <w:trPr>
          <w:trHeight w:val="304"/>
        </w:trPr>
        <w:tc>
          <w:tcPr>
            <w:tcW w:w="3153" w:type="dxa"/>
            <w:noWrap/>
            <w:hideMark/>
          </w:tcPr>
          <w:p w14:paraId="0E669C51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HR per SD (95% CI)</w:t>
            </w:r>
          </w:p>
        </w:tc>
        <w:tc>
          <w:tcPr>
            <w:tcW w:w="1624" w:type="dxa"/>
            <w:noWrap/>
            <w:hideMark/>
          </w:tcPr>
          <w:p w14:paraId="11879663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P</w:t>
            </w:r>
          </w:p>
        </w:tc>
        <w:tc>
          <w:tcPr>
            <w:tcW w:w="1979" w:type="dxa"/>
            <w:noWrap/>
            <w:hideMark/>
          </w:tcPr>
          <w:p w14:paraId="19A107F8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5 Year AUC</w:t>
            </w:r>
          </w:p>
        </w:tc>
        <w:tc>
          <w:tcPr>
            <w:tcW w:w="2623" w:type="dxa"/>
            <w:noWrap/>
            <w:hideMark/>
          </w:tcPr>
          <w:p w14:paraId="51BB6AD1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C-Statistics (SE)</w:t>
            </w:r>
          </w:p>
        </w:tc>
      </w:tr>
      <w:tr w:rsidR="00FA6BA3" w:rsidRPr="00026D48" w14:paraId="045F6324" w14:textId="77777777" w:rsidTr="006B2F2F">
        <w:trPr>
          <w:trHeight w:val="304"/>
        </w:trPr>
        <w:tc>
          <w:tcPr>
            <w:tcW w:w="3153" w:type="dxa"/>
            <w:noWrap/>
            <w:hideMark/>
          </w:tcPr>
          <w:p w14:paraId="295BDA3A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1.39 (1.34 - 1.44)</w:t>
            </w:r>
          </w:p>
        </w:tc>
        <w:tc>
          <w:tcPr>
            <w:tcW w:w="1624" w:type="dxa"/>
            <w:noWrap/>
            <w:hideMark/>
          </w:tcPr>
          <w:p w14:paraId="43CFBC89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6.36E-63</w:t>
            </w:r>
          </w:p>
        </w:tc>
        <w:tc>
          <w:tcPr>
            <w:tcW w:w="1979" w:type="dxa"/>
            <w:noWrap/>
            <w:hideMark/>
          </w:tcPr>
          <w:p w14:paraId="1380A8F7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0.60</w:t>
            </w:r>
          </w:p>
        </w:tc>
        <w:tc>
          <w:tcPr>
            <w:tcW w:w="2623" w:type="dxa"/>
            <w:noWrap/>
            <w:hideMark/>
          </w:tcPr>
          <w:p w14:paraId="49DED35D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0.60 (0.006)</w:t>
            </w:r>
          </w:p>
        </w:tc>
      </w:tr>
      <w:tr w:rsidR="00FA6BA3" w:rsidRPr="00026D48" w14:paraId="58C7A62E" w14:textId="77777777" w:rsidTr="006B2F2F">
        <w:trPr>
          <w:trHeight w:val="361"/>
        </w:trPr>
        <w:tc>
          <w:tcPr>
            <w:tcW w:w="9379" w:type="dxa"/>
            <w:gridSpan w:val="4"/>
            <w:noWrap/>
            <w:hideMark/>
          </w:tcPr>
          <w:p w14:paraId="5A6B1313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  <w:vertAlign w:val="superscript"/>
              </w:rPr>
              <w:t>b</w:t>
            </w:r>
            <w:r w:rsidRPr="00026D48">
              <w:rPr>
                <w:rFonts w:ascii="Times" w:hAnsi="Times" w:cstheme="minorHAnsi"/>
                <w:b/>
                <w:bCs/>
              </w:rPr>
              <w:t>Risk Factors Only</w:t>
            </w:r>
          </w:p>
        </w:tc>
      </w:tr>
      <w:tr w:rsidR="00FA6BA3" w:rsidRPr="00026D48" w14:paraId="40C69E43" w14:textId="77777777" w:rsidTr="006B2F2F">
        <w:trPr>
          <w:trHeight w:val="304"/>
        </w:trPr>
        <w:tc>
          <w:tcPr>
            <w:tcW w:w="3153" w:type="dxa"/>
            <w:noWrap/>
            <w:hideMark/>
          </w:tcPr>
          <w:p w14:paraId="7E3F0A39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HR per SD (95% CI)</w:t>
            </w:r>
          </w:p>
        </w:tc>
        <w:tc>
          <w:tcPr>
            <w:tcW w:w="1624" w:type="dxa"/>
            <w:noWrap/>
            <w:hideMark/>
          </w:tcPr>
          <w:p w14:paraId="537832E7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P</w:t>
            </w:r>
          </w:p>
        </w:tc>
        <w:tc>
          <w:tcPr>
            <w:tcW w:w="1979" w:type="dxa"/>
            <w:noWrap/>
            <w:hideMark/>
          </w:tcPr>
          <w:p w14:paraId="4545AE0C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5 Year AUC</w:t>
            </w:r>
          </w:p>
        </w:tc>
        <w:tc>
          <w:tcPr>
            <w:tcW w:w="2623" w:type="dxa"/>
            <w:noWrap/>
            <w:hideMark/>
          </w:tcPr>
          <w:p w14:paraId="1D32CBF1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C-Statistics (SE)</w:t>
            </w:r>
          </w:p>
        </w:tc>
      </w:tr>
      <w:tr w:rsidR="00FA6BA3" w:rsidRPr="00026D48" w14:paraId="0E9C17B6" w14:textId="77777777" w:rsidTr="006B2F2F">
        <w:trPr>
          <w:trHeight w:val="304"/>
        </w:trPr>
        <w:tc>
          <w:tcPr>
            <w:tcW w:w="3153" w:type="dxa"/>
            <w:noWrap/>
            <w:hideMark/>
          </w:tcPr>
          <w:p w14:paraId="1EB255A5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1.19 (1.14-1.23)</w:t>
            </w:r>
          </w:p>
        </w:tc>
        <w:tc>
          <w:tcPr>
            <w:tcW w:w="1624" w:type="dxa"/>
            <w:noWrap/>
            <w:hideMark/>
          </w:tcPr>
          <w:p w14:paraId="3A8C6499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6.06E-21</w:t>
            </w:r>
          </w:p>
        </w:tc>
        <w:tc>
          <w:tcPr>
            <w:tcW w:w="1979" w:type="dxa"/>
            <w:noWrap/>
            <w:hideMark/>
          </w:tcPr>
          <w:p w14:paraId="36FC0A43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0.55</w:t>
            </w:r>
          </w:p>
        </w:tc>
        <w:tc>
          <w:tcPr>
            <w:tcW w:w="2623" w:type="dxa"/>
            <w:noWrap/>
            <w:hideMark/>
          </w:tcPr>
          <w:p w14:paraId="7E228D85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0.55 (0.006)</w:t>
            </w:r>
          </w:p>
        </w:tc>
      </w:tr>
      <w:tr w:rsidR="00FA6BA3" w:rsidRPr="00026D48" w14:paraId="48CE7E5F" w14:textId="77777777" w:rsidTr="006B2F2F">
        <w:trPr>
          <w:trHeight w:val="361"/>
        </w:trPr>
        <w:tc>
          <w:tcPr>
            <w:tcW w:w="9379" w:type="dxa"/>
            <w:gridSpan w:val="4"/>
            <w:noWrap/>
            <w:hideMark/>
          </w:tcPr>
          <w:p w14:paraId="15466647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  <w:vertAlign w:val="superscript"/>
              </w:rPr>
              <w:t>a</w:t>
            </w:r>
            <w:r w:rsidRPr="00026D48">
              <w:rPr>
                <w:rFonts w:ascii="Times" w:hAnsi="Times" w:cstheme="minorHAnsi"/>
                <w:b/>
                <w:bCs/>
              </w:rPr>
              <w:t>PRS</w:t>
            </w:r>
            <w:r w:rsidRPr="00026D48">
              <w:rPr>
                <w:rFonts w:ascii="Times" w:hAnsi="Times" w:cstheme="minorHAnsi"/>
                <w:b/>
                <w:bCs/>
                <w:vertAlign w:val="subscript"/>
              </w:rPr>
              <w:t>bladder</w:t>
            </w:r>
            <w:r w:rsidRPr="00026D48">
              <w:rPr>
                <w:rFonts w:ascii="Times" w:hAnsi="Times" w:cstheme="minorHAnsi"/>
                <w:b/>
                <w:bCs/>
              </w:rPr>
              <w:t xml:space="preserve"> + … + PRS</w:t>
            </w:r>
            <w:r w:rsidRPr="00026D48">
              <w:rPr>
                <w:rFonts w:ascii="Times" w:hAnsi="Times" w:cstheme="minorHAnsi"/>
                <w:b/>
                <w:bCs/>
                <w:vertAlign w:val="subscript"/>
              </w:rPr>
              <w:t>pancreas</w:t>
            </w:r>
          </w:p>
        </w:tc>
      </w:tr>
      <w:tr w:rsidR="00FA6BA3" w:rsidRPr="00026D48" w14:paraId="6E85EF8A" w14:textId="77777777" w:rsidTr="006B2F2F">
        <w:trPr>
          <w:trHeight w:val="304"/>
        </w:trPr>
        <w:tc>
          <w:tcPr>
            <w:tcW w:w="3153" w:type="dxa"/>
            <w:noWrap/>
            <w:hideMark/>
          </w:tcPr>
          <w:p w14:paraId="34D2CE6A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HR per SD (95% CI)</w:t>
            </w:r>
          </w:p>
        </w:tc>
        <w:tc>
          <w:tcPr>
            <w:tcW w:w="1624" w:type="dxa"/>
            <w:noWrap/>
            <w:hideMark/>
          </w:tcPr>
          <w:p w14:paraId="1645926D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P</w:t>
            </w:r>
          </w:p>
        </w:tc>
        <w:tc>
          <w:tcPr>
            <w:tcW w:w="1979" w:type="dxa"/>
            <w:noWrap/>
            <w:hideMark/>
          </w:tcPr>
          <w:p w14:paraId="060F11E1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5 Year AUC</w:t>
            </w:r>
          </w:p>
        </w:tc>
        <w:tc>
          <w:tcPr>
            <w:tcW w:w="2623" w:type="dxa"/>
            <w:noWrap/>
            <w:hideMark/>
          </w:tcPr>
          <w:p w14:paraId="0B2D93A6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C-Statistics (SE)</w:t>
            </w:r>
          </w:p>
        </w:tc>
      </w:tr>
      <w:tr w:rsidR="00FA6BA3" w:rsidRPr="00026D48" w14:paraId="639A8BEF" w14:textId="77777777" w:rsidTr="006B2F2F">
        <w:trPr>
          <w:trHeight w:val="304"/>
        </w:trPr>
        <w:tc>
          <w:tcPr>
            <w:tcW w:w="3153" w:type="dxa"/>
            <w:noWrap/>
            <w:hideMark/>
          </w:tcPr>
          <w:p w14:paraId="23436FBB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1.33 (1.28 - 1.39)</w:t>
            </w:r>
          </w:p>
        </w:tc>
        <w:tc>
          <w:tcPr>
            <w:tcW w:w="1624" w:type="dxa"/>
            <w:noWrap/>
            <w:hideMark/>
          </w:tcPr>
          <w:p w14:paraId="6D22104E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4.71E-44</w:t>
            </w:r>
          </w:p>
        </w:tc>
        <w:tc>
          <w:tcPr>
            <w:tcW w:w="1979" w:type="dxa"/>
            <w:noWrap/>
            <w:hideMark/>
          </w:tcPr>
          <w:p w14:paraId="4ED86317" w14:textId="56BDBAAE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0.5</w:t>
            </w:r>
            <w:r w:rsidR="007D67C5">
              <w:rPr>
                <w:rFonts w:ascii="Times" w:hAnsi="Times" w:cstheme="minorHAnsi"/>
              </w:rPr>
              <w:t>8</w:t>
            </w:r>
          </w:p>
        </w:tc>
        <w:tc>
          <w:tcPr>
            <w:tcW w:w="2623" w:type="dxa"/>
            <w:noWrap/>
            <w:hideMark/>
          </w:tcPr>
          <w:p w14:paraId="5E5E52C7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0.58 (0.006)</w:t>
            </w:r>
          </w:p>
        </w:tc>
      </w:tr>
      <w:tr w:rsidR="00FA6BA3" w:rsidRPr="00026D48" w14:paraId="3ABAC5C1" w14:textId="77777777" w:rsidTr="006B2F2F">
        <w:trPr>
          <w:trHeight w:val="304"/>
        </w:trPr>
        <w:tc>
          <w:tcPr>
            <w:tcW w:w="9379" w:type="dxa"/>
            <w:gridSpan w:val="4"/>
            <w:noWrap/>
          </w:tcPr>
          <w:p w14:paraId="3AF74264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Male</w:t>
            </w:r>
            <w:r>
              <w:rPr>
                <w:rFonts w:ascii="Times" w:hAnsi="Times" w:cstheme="minorHAnsi"/>
                <w:b/>
                <w:bCs/>
              </w:rPr>
              <w:t xml:space="preserve">, </w:t>
            </w:r>
            <w:r w:rsidRPr="00026D48">
              <w:rPr>
                <w:rFonts w:ascii="Times" w:hAnsi="Times" w:cstheme="minorHAnsi"/>
                <w:b/>
                <w:bCs/>
              </w:rPr>
              <w:t>Multicancer Model n= 48240, number of events= 2524</w:t>
            </w:r>
          </w:p>
        </w:tc>
      </w:tr>
      <w:tr w:rsidR="00FA6BA3" w:rsidRPr="00026D48" w14:paraId="250B3ED6" w14:textId="77777777" w:rsidTr="006B2F2F">
        <w:trPr>
          <w:trHeight w:val="260"/>
        </w:trPr>
        <w:tc>
          <w:tcPr>
            <w:tcW w:w="9379" w:type="dxa"/>
            <w:gridSpan w:val="4"/>
            <w:noWrap/>
          </w:tcPr>
          <w:p w14:paraId="2A414545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  <w:b/>
                <w:bCs/>
                <w:vertAlign w:val="superscript"/>
              </w:rPr>
              <w:t>a</w:t>
            </w:r>
            <w:r w:rsidRPr="00026D48">
              <w:rPr>
                <w:rFonts w:ascii="Times" w:hAnsi="Times" w:cstheme="minorHAnsi"/>
                <w:b/>
                <w:bCs/>
              </w:rPr>
              <w:t>PRS</w:t>
            </w:r>
            <w:r w:rsidRPr="00026D48">
              <w:rPr>
                <w:rFonts w:ascii="Times" w:hAnsi="Times" w:cstheme="minorHAnsi"/>
                <w:b/>
                <w:bCs/>
                <w:vertAlign w:val="subscript"/>
              </w:rPr>
              <w:t xml:space="preserve">bladder </w:t>
            </w:r>
            <w:r w:rsidRPr="00026D48">
              <w:rPr>
                <w:rFonts w:ascii="Times" w:hAnsi="Times" w:cstheme="minorHAnsi"/>
                <w:b/>
                <w:bCs/>
              </w:rPr>
              <w:t>+ … + PRS</w:t>
            </w:r>
            <w:r w:rsidRPr="00026D48">
              <w:rPr>
                <w:rFonts w:ascii="Times" w:hAnsi="Times" w:cstheme="minorHAnsi"/>
                <w:b/>
                <w:bCs/>
                <w:vertAlign w:val="subscript"/>
              </w:rPr>
              <w:t>prostate</w:t>
            </w:r>
            <w:r w:rsidRPr="00026D48">
              <w:rPr>
                <w:rFonts w:ascii="Times" w:hAnsi="Times" w:cstheme="minorHAnsi"/>
                <w:b/>
                <w:bCs/>
              </w:rPr>
              <w:t xml:space="preserve">+ </w:t>
            </w:r>
            <w:r w:rsidRPr="00026D48">
              <w:rPr>
                <w:rFonts w:ascii="Times" w:hAnsi="Times" w:cstheme="minorHAnsi"/>
                <w:b/>
                <w:bCs/>
                <w:vertAlign w:val="superscript"/>
              </w:rPr>
              <w:t>b</w:t>
            </w:r>
            <w:r w:rsidRPr="00026D48">
              <w:rPr>
                <w:rFonts w:ascii="Times" w:hAnsi="Times" w:cstheme="minorHAnsi"/>
                <w:b/>
                <w:bCs/>
              </w:rPr>
              <w:t>Risk Factors</w:t>
            </w:r>
          </w:p>
        </w:tc>
      </w:tr>
      <w:tr w:rsidR="00FA6BA3" w:rsidRPr="00026D48" w14:paraId="087DA1A0" w14:textId="77777777" w:rsidTr="006B2F2F">
        <w:trPr>
          <w:trHeight w:val="304"/>
        </w:trPr>
        <w:tc>
          <w:tcPr>
            <w:tcW w:w="3153" w:type="dxa"/>
            <w:noWrap/>
          </w:tcPr>
          <w:p w14:paraId="3B765842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  <w:vertAlign w:val="superscript"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HR per SD (95% CI)</w:t>
            </w:r>
          </w:p>
        </w:tc>
        <w:tc>
          <w:tcPr>
            <w:tcW w:w="1624" w:type="dxa"/>
            <w:noWrap/>
          </w:tcPr>
          <w:p w14:paraId="46249E83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P</w:t>
            </w:r>
          </w:p>
        </w:tc>
        <w:tc>
          <w:tcPr>
            <w:tcW w:w="1979" w:type="dxa"/>
            <w:noWrap/>
          </w:tcPr>
          <w:p w14:paraId="05E1ECD2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5 Year AUC</w:t>
            </w:r>
          </w:p>
        </w:tc>
        <w:tc>
          <w:tcPr>
            <w:tcW w:w="2623" w:type="dxa"/>
            <w:noWrap/>
          </w:tcPr>
          <w:p w14:paraId="4746F6FA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C-Statistics (SE)</w:t>
            </w:r>
          </w:p>
        </w:tc>
      </w:tr>
      <w:tr w:rsidR="00FA6BA3" w:rsidRPr="00026D48" w14:paraId="705D097B" w14:textId="77777777" w:rsidTr="006B2F2F">
        <w:trPr>
          <w:trHeight w:val="304"/>
        </w:trPr>
        <w:tc>
          <w:tcPr>
            <w:tcW w:w="3153" w:type="dxa"/>
            <w:noWrap/>
          </w:tcPr>
          <w:p w14:paraId="56AE3191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1.41 (1.36 - 1.46)</w:t>
            </w:r>
          </w:p>
        </w:tc>
        <w:tc>
          <w:tcPr>
            <w:tcW w:w="1624" w:type="dxa"/>
            <w:noWrap/>
          </w:tcPr>
          <w:p w14:paraId="73B07B96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7.95E-71</w:t>
            </w:r>
          </w:p>
        </w:tc>
        <w:tc>
          <w:tcPr>
            <w:tcW w:w="1979" w:type="dxa"/>
            <w:noWrap/>
          </w:tcPr>
          <w:p w14:paraId="5482299E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0.60</w:t>
            </w:r>
          </w:p>
        </w:tc>
        <w:tc>
          <w:tcPr>
            <w:tcW w:w="2623" w:type="dxa"/>
            <w:noWrap/>
          </w:tcPr>
          <w:p w14:paraId="2083839E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0.60 (0.006)</w:t>
            </w:r>
          </w:p>
        </w:tc>
      </w:tr>
      <w:tr w:rsidR="00FA6BA3" w:rsidRPr="00026D48" w14:paraId="3C96C021" w14:textId="77777777" w:rsidTr="006B2F2F">
        <w:trPr>
          <w:trHeight w:val="304"/>
        </w:trPr>
        <w:tc>
          <w:tcPr>
            <w:tcW w:w="9379" w:type="dxa"/>
            <w:gridSpan w:val="4"/>
            <w:noWrap/>
          </w:tcPr>
          <w:p w14:paraId="3C419FA8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  <w:vertAlign w:val="superscript"/>
              </w:rPr>
              <w:t>b</w:t>
            </w:r>
            <w:r w:rsidRPr="00026D48">
              <w:rPr>
                <w:rFonts w:ascii="Times" w:hAnsi="Times" w:cstheme="minorHAnsi"/>
                <w:b/>
                <w:bCs/>
              </w:rPr>
              <w:t>Risk Factors Only</w:t>
            </w:r>
          </w:p>
        </w:tc>
      </w:tr>
      <w:tr w:rsidR="00FA6BA3" w:rsidRPr="00026D48" w14:paraId="301F0CA9" w14:textId="77777777" w:rsidTr="006B2F2F">
        <w:trPr>
          <w:trHeight w:val="304"/>
        </w:trPr>
        <w:tc>
          <w:tcPr>
            <w:tcW w:w="3153" w:type="dxa"/>
            <w:noWrap/>
          </w:tcPr>
          <w:p w14:paraId="7E55927E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  <w:vertAlign w:val="superscript"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HR per SD (95% CI)</w:t>
            </w:r>
          </w:p>
        </w:tc>
        <w:tc>
          <w:tcPr>
            <w:tcW w:w="1624" w:type="dxa"/>
            <w:noWrap/>
          </w:tcPr>
          <w:p w14:paraId="33E1EA2E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P</w:t>
            </w:r>
          </w:p>
        </w:tc>
        <w:tc>
          <w:tcPr>
            <w:tcW w:w="1979" w:type="dxa"/>
            <w:noWrap/>
          </w:tcPr>
          <w:p w14:paraId="7CE1AAAB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5 Year AUC</w:t>
            </w:r>
          </w:p>
        </w:tc>
        <w:tc>
          <w:tcPr>
            <w:tcW w:w="2623" w:type="dxa"/>
            <w:noWrap/>
          </w:tcPr>
          <w:p w14:paraId="785D58A8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C-Statistics (SE)</w:t>
            </w:r>
          </w:p>
        </w:tc>
      </w:tr>
      <w:tr w:rsidR="00FA6BA3" w:rsidRPr="00026D48" w14:paraId="17EC9B9C" w14:textId="77777777" w:rsidTr="006B2F2F">
        <w:trPr>
          <w:trHeight w:val="304"/>
        </w:trPr>
        <w:tc>
          <w:tcPr>
            <w:tcW w:w="3153" w:type="dxa"/>
            <w:noWrap/>
          </w:tcPr>
          <w:p w14:paraId="32356AF7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1.17 (1.13 - 1.21)</w:t>
            </w:r>
          </w:p>
        </w:tc>
        <w:tc>
          <w:tcPr>
            <w:tcW w:w="1624" w:type="dxa"/>
            <w:noWrap/>
          </w:tcPr>
          <w:p w14:paraId="465548B7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4.24E-19</w:t>
            </w:r>
          </w:p>
        </w:tc>
        <w:tc>
          <w:tcPr>
            <w:tcW w:w="1979" w:type="dxa"/>
            <w:noWrap/>
          </w:tcPr>
          <w:p w14:paraId="50D37D28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0.57</w:t>
            </w:r>
          </w:p>
        </w:tc>
        <w:tc>
          <w:tcPr>
            <w:tcW w:w="2623" w:type="dxa"/>
            <w:noWrap/>
          </w:tcPr>
          <w:p w14:paraId="5C7537DA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0.55 (0.006)</w:t>
            </w:r>
          </w:p>
        </w:tc>
      </w:tr>
      <w:tr w:rsidR="00FA6BA3" w:rsidRPr="00026D48" w14:paraId="71FAF0B4" w14:textId="77777777" w:rsidTr="006B2F2F">
        <w:trPr>
          <w:trHeight w:val="304"/>
        </w:trPr>
        <w:tc>
          <w:tcPr>
            <w:tcW w:w="9379" w:type="dxa"/>
            <w:gridSpan w:val="4"/>
            <w:noWrap/>
          </w:tcPr>
          <w:p w14:paraId="6B1A7B59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  <w:vertAlign w:val="superscript"/>
              </w:rPr>
              <w:t>c</w:t>
            </w:r>
            <w:r w:rsidRPr="00026D48">
              <w:rPr>
                <w:rFonts w:ascii="Times" w:hAnsi="Times" w:cstheme="minorHAnsi"/>
                <w:b/>
                <w:bCs/>
              </w:rPr>
              <w:t>PRS</w:t>
            </w:r>
            <w:r w:rsidRPr="00026D48">
              <w:rPr>
                <w:rFonts w:ascii="Times" w:hAnsi="Times" w:cstheme="minorHAnsi"/>
                <w:b/>
                <w:bCs/>
                <w:vertAlign w:val="subscript"/>
              </w:rPr>
              <w:t>bladder</w:t>
            </w:r>
            <w:r w:rsidRPr="00026D48">
              <w:rPr>
                <w:rFonts w:ascii="Times" w:hAnsi="Times" w:cstheme="minorHAnsi"/>
                <w:b/>
                <w:bCs/>
              </w:rPr>
              <w:t xml:space="preserve"> + … + PRS</w:t>
            </w:r>
            <w:r w:rsidRPr="00026D48">
              <w:rPr>
                <w:rFonts w:ascii="Times" w:hAnsi="Times" w:cstheme="minorHAnsi"/>
                <w:b/>
                <w:bCs/>
                <w:vertAlign w:val="subscript"/>
              </w:rPr>
              <w:t>prostate</w:t>
            </w:r>
          </w:p>
        </w:tc>
      </w:tr>
      <w:tr w:rsidR="00FA6BA3" w:rsidRPr="00026D48" w14:paraId="31CF306C" w14:textId="77777777" w:rsidTr="006B2F2F">
        <w:trPr>
          <w:trHeight w:val="304"/>
        </w:trPr>
        <w:tc>
          <w:tcPr>
            <w:tcW w:w="3153" w:type="dxa"/>
            <w:noWrap/>
          </w:tcPr>
          <w:p w14:paraId="42F10E78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  <w:vertAlign w:val="superscript"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HR per SD (95% CI)</w:t>
            </w:r>
          </w:p>
        </w:tc>
        <w:tc>
          <w:tcPr>
            <w:tcW w:w="1624" w:type="dxa"/>
            <w:noWrap/>
          </w:tcPr>
          <w:p w14:paraId="34C4ECC8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P</w:t>
            </w:r>
          </w:p>
        </w:tc>
        <w:tc>
          <w:tcPr>
            <w:tcW w:w="1979" w:type="dxa"/>
            <w:noWrap/>
          </w:tcPr>
          <w:p w14:paraId="01BC90AC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5 Year AUC</w:t>
            </w:r>
          </w:p>
        </w:tc>
        <w:tc>
          <w:tcPr>
            <w:tcW w:w="2623" w:type="dxa"/>
            <w:noWrap/>
          </w:tcPr>
          <w:p w14:paraId="3A06CC0F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C-Statistics (SE)</w:t>
            </w:r>
          </w:p>
        </w:tc>
      </w:tr>
      <w:tr w:rsidR="00FA6BA3" w:rsidRPr="00026D48" w14:paraId="26D055EB" w14:textId="77777777" w:rsidTr="006B2F2F">
        <w:trPr>
          <w:trHeight w:val="304"/>
        </w:trPr>
        <w:tc>
          <w:tcPr>
            <w:tcW w:w="3153" w:type="dxa"/>
            <w:noWrap/>
          </w:tcPr>
          <w:p w14:paraId="748168F6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1.36 (1.31 - 1.41)</w:t>
            </w:r>
          </w:p>
        </w:tc>
        <w:tc>
          <w:tcPr>
            <w:tcW w:w="1624" w:type="dxa"/>
            <w:noWrap/>
          </w:tcPr>
          <w:p w14:paraId="23A49B62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4.12E-54</w:t>
            </w:r>
          </w:p>
        </w:tc>
        <w:tc>
          <w:tcPr>
            <w:tcW w:w="1979" w:type="dxa"/>
            <w:noWrap/>
          </w:tcPr>
          <w:p w14:paraId="7CE9B55F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0.58</w:t>
            </w:r>
          </w:p>
        </w:tc>
        <w:tc>
          <w:tcPr>
            <w:tcW w:w="2623" w:type="dxa"/>
            <w:noWrap/>
          </w:tcPr>
          <w:p w14:paraId="2CDFF540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0.58 (0.006)</w:t>
            </w:r>
          </w:p>
        </w:tc>
      </w:tr>
    </w:tbl>
    <w:p w14:paraId="217CDEA8" w14:textId="77777777" w:rsidR="00FA6BA3" w:rsidRDefault="00FA6BA3" w:rsidP="00FA6BA3">
      <w:pPr>
        <w:rPr>
          <w:rFonts w:ascii="Times" w:hAnsi="Times" w:cstheme="minorHAnsi"/>
        </w:rPr>
      </w:pPr>
    </w:p>
    <w:p w14:paraId="4E76950B" w14:textId="77777777" w:rsidR="00FA6BA3" w:rsidRDefault="00FA6BA3" w:rsidP="00FA6BA3">
      <w:pPr>
        <w:rPr>
          <w:rFonts w:ascii="Times" w:hAnsi="Times" w:cstheme="minorHAnsi"/>
        </w:rPr>
      </w:pPr>
      <w:r w:rsidRPr="00026D48">
        <w:rPr>
          <w:rFonts w:ascii="Times" w:hAnsi="Times" w:cstheme="minorHAnsi"/>
          <w:vertAlign w:val="superscript"/>
        </w:rPr>
        <w:t>a</w:t>
      </w:r>
      <w:r w:rsidRPr="00026D48">
        <w:rPr>
          <w:rFonts w:ascii="Times" w:hAnsi="Times" w:cstheme="minorHAnsi"/>
        </w:rPr>
        <w:t>Bladder, breast, colorectum, endometrium, kidney, lung, melanoma, non-Hodgkin's lymphoma (NHL), ovary, pancreas PRS</w:t>
      </w:r>
    </w:p>
    <w:p w14:paraId="3640A1CF" w14:textId="7A268881" w:rsidR="00FA6BA3" w:rsidRDefault="00FA6BA3" w:rsidP="00FA6BA3">
      <w:pPr>
        <w:rPr>
          <w:rFonts w:ascii="Times" w:hAnsi="Times" w:cstheme="minorHAnsi"/>
        </w:rPr>
      </w:pPr>
      <w:r w:rsidRPr="00026D48">
        <w:rPr>
          <w:rFonts w:ascii="Times" w:hAnsi="Times" w:cstheme="minorHAnsi"/>
          <w:vertAlign w:val="superscript"/>
        </w:rPr>
        <w:t>b</w:t>
      </w:r>
      <w:r w:rsidRPr="00026D48">
        <w:rPr>
          <w:rFonts w:ascii="Times" w:hAnsi="Times" w:cstheme="minorHAnsi"/>
        </w:rPr>
        <w:t xml:space="preserve">Body mass index (BMI) smoking status, pack years of smoking, family history of breast, colorectum, lung, and prostate cancer in </w:t>
      </w:r>
      <w:r w:rsidR="00801301">
        <w:rPr>
          <w:rFonts w:ascii="Times" w:hAnsi="Times" w:cstheme="minorHAnsi"/>
        </w:rPr>
        <w:t xml:space="preserve">a </w:t>
      </w:r>
      <w:r w:rsidRPr="00026D48">
        <w:rPr>
          <w:rFonts w:ascii="Times" w:hAnsi="Times" w:cstheme="minorHAnsi"/>
        </w:rPr>
        <w:t>first-degree relative (nonadopted father, mother, and siblings)</w:t>
      </w:r>
    </w:p>
    <w:p w14:paraId="3523DBBD" w14:textId="02BEE495" w:rsidR="00C725C1" w:rsidRDefault="00FA6BA3" w:rsidP="00FA6BA3">
      <w:pPr>
        <w:rPr>
          <w:rFonts w:ascii="Times" w:hAnsi="Times" w:cstheme="minorHAnsi"/>
        </w:rPr>
      </w:pPr>
      <w:r w:rsidRPr="00026D48">
        <w:rPr>
          <w:rFonts w:ascii="Times" w:hAnsi="Times" w:cstheme="minorHAnsi"/>
          <w:vertAlign w:val="superscript"/>
        </w:rPr>
        <w:t>c</w:t>
      </w:r>
      <w:r w:rsidRPr="00026D48">
        <w:rPr>
          <w:rFonts w:ascii="Times" w:hAnsi="Times" w:cstheme="minorHAnsi"/>
        </w:rPr>
        <w:t>Bladder, colorectum, kidney, lung, melanoma, non-Hodgkin's lymphoma (NHL), pancreas, prostate PRS</w:t>
      </w:r>
    </w:p>
    <w:p w14:paraId="51151CF0" w14:textId="79684CDC" w:rsidR="00DA661F" w:rsidRDefault="00FA6BA3" w:rsidP="00FA6BA3">
      <w:pPr>
        <w:rPr>
          <w:rFonts w:ascii="Times" w:hAnsi="Times" w:cstheme="minorHAnsi"/>
        </w:rPr>
      </w:pPr>
      <w:r w:rsidRPr="007544F6">
        <w:rPr>
          <w:rFonts w:ascii="Times" w:hAnsi="Times" w:cstheme="minorHAnsi"/>
          <w:b/>
          <w:bCs/>
        </w:rPr>
        <w:t>Supplementary Table S</w:t>
      </w:r>
      <w:r>
        <w:rPr>
          <w:rFonts w:ascii="Times" w:hAnsi="Times" w:cstheme="minorHAnsi"/>
          <w:b/>
          <w:bCs/>
        </w:rPr>
        <w:t>2</w:t>
      </w:r>
      <w:r w:rsidRPr="007544F6">
        <w:rPr>
          <w:rFonts w:ascii="Times" w:hAnsi="Times" w:cstheme="minorHAnsi"/>
          <w:b/>
          <w:bCs/>
        </w:rPr>
        <w:t>.</w:t>
      </w:r>
      <w:r w:rsidRPr="007544F6">
        <w:rPr>
          <w:rFonts w:ascii="Times" w:hAnsi="Times" w:cstheme="minorHAnsi"/>
        </w:rPr>
        <w:t xml:space="preserve"> </w:t>
      </w:r>
      <w:r w:rsidRPr="007544F6">
        <w:rPr>
          <w:rFonts w:ascii="Times" w:hAnsi="Times" w:cstheme="minorHAnsi"/>
          <w:b/>
          <w:bCs/>
        </w:rPr>
        <w:t xml:space="preserve">Model performance of the </w:t>
      </w:r>
      <w:r>
        <w:rPr>
          <w:rFonts w:ascii="Times" w:hAnsi="Times" w:cstheme="minorHAnsi"/>
          <w:b/>
          <w:bCs/>
        </w:rPr>
        <w:t>pan-cancer</w:t>
      </w:r>
      <w:r w:rsidRPr="007544F6">
        <w:rPr>
          <w:rFonts w:ascii="Times" w:hAnsi="Times" w:cstheme="minorHAnsi"/>
          <w:b/>
          <w:bCs/>
        </w:rPr>
        <w:t xml:space="preserve"> risk score (</w:t>
      </w:r>
      <w:r>
        <w:rPr>
          <w:rFonts w:ascii="Times" w:hAnsi="Times" w:cstheme="minorHAnsi"/>
          <w:b/>
          <w:bCs/>
        </w:rPr>
        <w:t>PCRS</w:t>
      </w:r>
      <w:r w:rsidRPr="007544F6">
        <w:rPr>
          <w:rFonts w:ascii="Times" w:hAnsi="Times" w:cstheme="minorHAnsi"/>
          <w:b/>
          <w:bCs/>
        </w:rPr>
        <w:t>)</w:t>
      </w:r>
      <w:r>
        <w:rPr>
          <w:rFonts w:ascii="Times" w:hAnsi="Times" w:cstheme="minorHAnsi"/>
          <w:b/>
          <w:bCs/>
        </w:rPr>
        <w:t xml:space="preserve"> or cancer-specific risk scores</w:t>
      </w:r>
      <w:r w:rsidRPr="007544F6">
        <w:rPr>
          <w:rFonts w:ascii="Times" w:hAnsi="Times" w:cstheme="minorHAnsi"/>
          <w:b/>
          <w:bCs/>
        </w:rPr>
        <w:t xml:space="preserve"> in the test set.</w:t>
      </w:r>
      <w:r w:rsidRPr="007544F6">
        <w:rPr>
          <w:rFonts w:ascii="Times" w:hAnsi="Times" w:cstheme="minorHAnsi"/>
        </w:rPr>
        <w:t xml:space="preserve"> </w:t>
      </w:r>
      <w:r>
        <w:rPr>
          <w:rFonts w:ascii="Times" w:hAnsi="Times" w:cstheme="minorHAnsi"/>
        </w:rPr>
        <w:t>PCRS/cancer-specific risk score</w:t>
      </w:r>
      <w:r w:rsidRPr="007544F6">
        <w:rPr>
          <w:rFonts w:ascii="Times" w:hAnsi="Times" w:cstheme="minorHAnsi"/>
        </w:rPr>
        <w:t xml:space="preserve"> is estimated as the weighted sum of the predictors included in each model</w:t>
      </w:r>
      <w:r>
        <w:rPr>
          <w:rFonts w:ascii="Times" w:hAnsi="Times" w:cstheme="minorHAnsi"/>
        </w:rPr>
        <w:t xml:space="preserve">. </w:t>
      </w:r>
      <w:r w:rsidRPr="007544F6">
        <w:rPr>
          <w:rFonts w:ascii="Times" w:hAnsi="Times" w:cstheme="minorHAnsi"/>
        </w:rPr>
        <w:t xml:space="preserve">The weights are hazard ratios computed </w:t>
      </w:r>
      <w:r w:rsidR="00801301">
        <w:rPr>
          <w:rFonts w:ascii="Times" w:hAnsi="Times" w:cstheme="minorHAnsi"/>
        </w:rPr>
        <w:t>by</w:t>
      </w:r>
      <w:r w:rsidRPr="007544F6">
        <w:rPr>
          <w:rFonts w:ascii="Times" w:hAnsi="Times" w:cstheme="minorHAnsi"/>
        </w:rPr>
        <w:t xml:space="preserve"> fitting the Cox model to the training data. The performance of cRS was evaluated in the test set. Hazard ratios (HR) per SD, the corresponding p-value, Harrell’s C-index, and </w:t>
      </w:r>
      <w:r w:rsidR="00801301">
        <w:rPr>
          <w:rFonts w:ascii="Times" w:hAnsi="Times" w:cstheme="minorHAnsi"/>
        </w:rPr>
        <w:t xml:space="preserve">the </w:t>
      </w:r>
      <w:r w:rsidRPr="007544F6">
        <w:rPr>
          <w:rFonts w:ascii="Times" w:hAnsi="Times" w:cstheme="minorHAnsi"/>
        </w:rPr>
        <w:t xml:space="preserve">area under the curve (AUC) is reported. Predictors included in each model </w:t>
      </w:r>
      <w:r w:rsidR="00801301">
        <w:rPr>
          <w:rFonts w:ascii="Times" w:hAnsi="Times" w:cstheme="minorHAnsi"/>
        </w:rPr>
        <w:t>are</w:t>
      </w:r>
      <w:r w:rsidRPr="007544F6">
        <w:rPr>
          <w:rFonts w:ascii="Times" w:hAnsi="Times" w:cstheme="minorHAnsi"/>
        </w:rPr>
        <w:t xml:space="preserve"> shown in Supplementary Figure S</w:t>
      </w:r>
      <w:r>
        <w:rPr>
          <w:rFonts w:ascii="Times" w:hAnsi="Times" w:cstheme="minorHAnsi"/>
        </w:rPr>
        <w:t>2</w:t>
      </w:r>
      <w:r w:rsidRPr="007544F6">
        <w:rPr>
          <w:rFonts w:ascii="Times" w:hAnsi="Times" w:cstheme="minorHAnsi"/>
        </w:rPr>
        <w:t>-S</w:t>
      </w:r>
      <w:r>
        <w:rPr>
          <w:rFonts w:ascii="Times" w:hAnsi="Times" w:cstheme="minorHAnsi"/>
        </w:rPr>
        <w:t>5</w:t>
      </w:r>
      <w:r w:rsidRPr="007544F6">
        <w:rPr>
          <w:rFonts w:ascii="Times" w:hAnsi="Times" w:cstheme="minorHAnsi"/>
        </w:rPr>
        <w:t xml:space="preserve">. AUC: area under the curve; CI: Confidence Interval; C-statistic: Harrell’s C-index; HR: Hazard Ratio; SD: Standard Deviation; P: p-value. </w:t>
      </w:r>
    </w:p>
    <w:p w14:paraId="4501A6CB" w14:textId="6B688B7E" w:rsidR="00C725C1" w:rsidRDefault="00C725C1" w:rsidP="00FA6BA3">
      <w:pPr>
        <w:rPr>
          <w:rFonts w:ascii="Times" w:hAnsi="Times" w:cstheme="minorHAnsi"/>
        </w:rPr>
      </w:pPr>
    </w:p>
    <w:p w14:paraId="24BC4122" w14:textId="651B7F9B" w:rsidR="00C725C1" w:rsidRDefault="00C725C1" w:rsidP="00FA6BA3">
      <w:pPr>
        <w:rPr>
          <w:rFonts w:ascii="Times" w:hAnsi="Times" w:cstheme="minorHAnsi"/>
        </w:rPr>
      </w:pPr>
    </w:p>
    <w:p w14:paraId="6AFB375F" w14:textId="42881E17" w:rsidR="00C725C1" w:rsidRDefault="00C725C1" w:rsidP="00FA6BA3">
      <w:pPr>
        <w:rPr>
          <w:rFonts w:ascii="Times" w:hAnsi="Times" w:cstheme="minorHAnsi"/>
        </w:rPr>
      </w:pPr>
    </w:p>
    <w:p w14:paraId="7AF72574" w14:textId="7664CFD1" w:rsidR="00C725C1" w:rsidRDefault="00C725C1" w:rsidP="00FA6BA3">
      <w:pPr>
        <w:rPr>
          <w:rFonts w:ascii="Times" w:hAnsi="Times" w:cstheme="minorHAnsi"/>
        </w:rPr>
      </w:pPr>
    </w:p>
    <w:p w14:paraId="14858EB9" w14:textId="62C1042E" w:rsidR="00C725C1" w:rsidRDefault="00C725C1" w:rsidP="00FA6BA3">
      <w:pPr>
        <w:rPr>
          <w:rFonts w:ascii="Times" w:hAnsi="Times" w:cstheme="minorHAnsi"/>
        </w:rPr>
      </w:pPr>
    </w:p>
    <w:p w14:paraId="21CA42A9" w14:textId="77777777" w:rsidR="00C725C1" w:rsidRDefault="00C725C1" w:rsidP="00FA6BA3">
      <w:pPr>
        <w:rPr>
          <w:rFonts w:ascii="Times" w:hAnsi="Times" w:cstheme="minorHAnsi"/>
        </w:rPr>
      </w:pPr>
    </w:p>
    <w:p w14:paraId="5F5F1815" w14:textId="77777777" w:rsidR="00DA661F" w:rsidRPr="007544F6" w:rsidRDefault="00DA661F" w:rsidP="00FA6BA3">
      <w:pPr>
        <w:rPr>
          <w:rFonts w:ascii="Times" w:hAnsi="Times"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09"/>
        <w:gridCol w:w="1614"/>
        <w:gridCol w:w="13"/>
        <w:gridCol w:w="1662"/>
        <w:gridCol w:w="1275"/>
        <w:gridCol w:w="2198"/>
        <w:gridCol w:w="1279"/>
      </w:tblGrid>
      <w:tr w:rsidR="00FA6BA3" w:rsidRPr="00026D48" w14:paraId="1D1E336E" w14:textId="77777777" w:rsidTr="006B2F2F">
        <w:trPr>
          <w:trHeight w:val="320"/>
        </w:trPr>
        <w:tc>
          <w:tcPr>
            <w:tcW w:w="2936" w:type="dxa"/>
            <w:gridSpan w:val="3"/>
            <w:hideMark/>
          </w:tcPr>
          <w:p w14:paraId="056D34C7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</w:p>
        </w:tc>
        <w:tc>
          <w:tcPr>
            <w:tcW w:w="2937" w:type="dxa"/>
            <w:gridSpan w:val="2"/>
          </w:tcPr>
          <w:p w14:paraId="498E6DF7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>
              <w:rPr>
                <w:rFonts w:ascii="Times" w:hAnsi="Times" w:cstheme="minorHAnsi"/>
                <w:b/>
                <w:bCs/>
              </w:rPr>
              <w:t>Female</w:t>
            </w:r>
          </w:p>
        </w:tc>
        <w:tc>
          <w:tcPr>
            <w:tcW w:w="3477" w:type="dxa"/>
            <w:gridSpan w:val="2"/>
            <w:hideMark/>
          </w:tcPr>
          <w:p w14:paraId="781D74FE" w14:textId="77777777" w:rsidR="00FA6BA3" w:rsidRPr="00026D48" w:rsidRDefault="00FA6BA3" w:rsidP="006B2F2F">
            <w:pPr>
              <w:jc w:val="center"/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Male</w:t>
            </w:r>
          </w:p>
        </w:tc>
      </w:tr>
      <w:tr w:rsidR="00FA6BA3" w:rsidRPr="00026D48" w14:paraId="1EF075A9" w14:textId="77777777" w:rsidTr="006B2F2F">
        <w:trPr>
          <w:trHeight w:val="320"/>
        </w:trPr>
        <w:tc>
          <w:tcPr>
            <w:tcW w:w="1309" w:type="dxa"/>
            <w:noWrap/>
            <w:hideMark/>
          </w:tcPr>
          <w:p w14:paraId="2AA7BFE1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Parameter</w:t>
            </w:r>
          </w:p>
        </w:tc>
        <w:tc>
          <w:tcPr>
            <w:tcW w:w="1614" w:type="dxa"/>
            <w:hideMark/>
          </w:tcPr>
          <w:p w14:paraId="0078E812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Groups</w:t>
            </w:r>
          </w:p>
        </w:tc>
        <w:tc>
          <w:tcPr>
            <w:tcW w:w="1675" w:type="dxa"/>
            <w:gridSpan w:val="2"/>
            <w:hideMark/>
          </w:tcPr>
          <w:p w14:paraId="396B9909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Number of Person-years (full female cohort)</w:t>
            </w:r>
          </w:p>
        </w:tc>
        <w:tc>
          <w:tcPr>
            <w:tcW w:w="1275" w:type="dxa"/>
            <w:noWrap/>
            <w:hideMark/>
          </w:tcPr>
          <w:p w14:paraId="6FDAC556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Number of Incident Cancer Cases</w:t>
            </w:r>
          </w:p>
        </w:tc>
        <w:tc>
          <w:tcPr>
            <w:tcW w:w="2198" w:type="dxa"/>
            <w:hideMark/>
          </w:tcPr>
          <w:p w14:paraId="36D15C18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Number of Person-years (full male cohort)</w:t>
            </w:r>
          </w:p>
        </w:tc>
        <w:tc>
          <w:tcPr>
            <w:tcW w:w="1279" w:type="dxa"/>
            <w:noWrap/>
            <w:hideMark/>
          </w:tcPr>
          <w:p w14:paraId="18C6D545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Number of Incident Cancer Cases</w:t>
            </w:r>
          </w:p>
        </w:tc>
      </w:tr>
      <w:tr w:rsidR="00FA6BA3" w:rsidRPr="00026D48" w14:paraId="329D156E" w14:textId="77777777" w:rsidTr="006B2F2F">
        <w:trPr>
          <w:trHeight w:val="340"/>
        </w:trPr>
        <w:tc>
          <w:tcPr>
            <w:tcW w:w="1309" w:type="dxa"/>
            <w:vMerge w:val="restart"/>
            <w:noWrap/>
            <w:hideMark/>
          </w:tcPr>
          <w:p w14:paraId="09DE93B6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Age at Study Entry</w:t>
            </w:r>
          </w:p>
        </w:tc>
        <w:tc>
          <w:tcPr>
            <w:tcW w:w="1614" w:type="dxa"/>
            <w:hideMark/>
          </w:tcPr>
          <w:p w14:paraId="3AD57340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&lt;44</w:t>
            </w:r>
          </w:p>
        </w:tc>
        <w:tc>
          <w:tcPr>
            <w:tcW w:w="1675" w:type="dxa"/>
            <w:gridSpan w:val="2"/>
            <w:noWrap/>
            <w:hideMark/>
          </w:tcPr>
          <w:p w14:paraId="29B338B1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97,994</w:t>
            </w:r>
          </w:p>
        </w:tc>
        <w:tc>
          <w:tcPr>
            <w:tcW w:w="1275" w:type="dxa"/>
            <w:noWrap/>
            <w:hideMark/>
          </w:tcPr>
          <w:p w14:paraId="5B929AFE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1,224</w:t>
            </w:r>
          </w:p>
        </w:tc>
        <w:tc>
          <w:tcPr>
            <w:tcW w:w="2198" w:type="dxa"/>
            <w:noWrap/>
            <w:hideMark/>
          </w:tcPr>
          <w:p w14:paraId="2250E10F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92,371</w:t>
            </w:r>
          </w:p>
        </w:tc>
        <w:tc>
          <w:tcPr>
            <w:tcW w:w="1279" w:type="dxa"/>
            <w:noWrap/>
            <w:hideMark/>
          </w:tcPr>
          <w:p w14:paraId="13D6CDAD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297</w:t>
            </w:r>
          </w:p>
        </w:tc>
      </w:tr>
      <w:tr w:rsidR="00FA6BA3" w:rsidRPr="00026D48" w14:paraId="30FA7DF5" w14:textId="77777777" w:rsidTr="006B2F2F">
        <w:trPr>
          <w:trHeight w:val="340"/>
        </w:trPr>
        <w:tc>
          <w:tcPr>
            <w:tcW w:w="1309" w:type="dxa"/>
            <w:vMerge/>
            <w:hideMark/>
          </w:tcPr>
          <w:p w14:paraId="4F4BDD8C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</w:p>
        </w:tc>
        <w:tc>
          <w:tcPr>
            <w:tcW w:w="1614" w:type="dxa"/>
            <w:hideMark/>
          </w:tcPr>
          <w:p w14:paraId="2C7F33BB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45-49</w:t>
            </w:r>
          </w:p>
        </w:tc>
        <w:tc>
          <w:tcPr>
            <w:tcW w:w="1675" w:type="dxa"/>
            <w:gridSpan w:val="2"/>
            <w:noWrap/>
            <w:hideMark/>
          </w:tcPr>
          <w:p w14:paraId="26F047AE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148,770</w:t>
            </w:r>
          </w:p>
        </w:tc>
        <w:tc>
          <w:tcPr>
            <w:tcW w:w="1275" w:type="dxa"/>
            <w:noWrap/>
            <w:hideMark/>
          </w:tcPr>
          <w:p w14:paraId="6AFAA145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2,172</w:t>
            </w:r>
          </w:p>
        </w:tc>
        <w:tc>
          <w:tcPr>
            <w:tcW w:w="2198" w:type="dxa"/>
            <w:noWrap/>
            <w:hideMark/>
          </w:tcPr>
          <w:p w14:paraId="2C09C3B6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128,922</w:t>
            </w:r>
          </w:p>
        </w:tc>
        <w:tc>
          <w:tcPr>
            <w:tcW w:w="1279" w:type="dxa"/>
            <w:noWrap/>
            <w:hideMark/>
          </w:tcPr>
          <w:p w14:paraId="0DA5E979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907</w:t>
            </w:r>
          </w:p>
        </w:tc>
      </w:tr>
      <w:tr w:rsidR="00FA6BA3" w:rsidRPr="00026D48" w14:paraId="73F18919" w14:textId="77777777" w:rsidTr="006B2F2F">
        <w:trPr>
          <w:trHeight w:val="340"/>
        </w:trPr>
        <w:tc>
          <w:tcPr>
            <w:tcW w:w="1309" w:type="dxa"/>
            <w:vMerge/>
            <w:hideMark/>
          </w:tcPr>
          <w:p w14:paraId="14BEDFEC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</w:p>
        </w:tc>
        <w:tc>
          <w:tcPr>
            <w:tcW w:w="1614" w:type="dxa"/>
            <w:hideMark/>
          </w:tcPr>
          <w:p w14:paraId="79A111E2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50-54</w:t>
            </w:r>
          </w:p>
        </w:tc>
        <w:tc>
          <w:tcPr>
            <w:tcW w:w="1675" w:type="dxa"/>
            <w:gridSpan w:val="2"/>
            <w:noWrap/>
            <w:hideMark/>
          </w:tcPr>
          <w:p w14:paraId="3338114D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177,755</w:t>
            </w:r>
          </w:p>
        </w:tc>
        <w:tc>
          <w:tcPr>
            <w:tcW w:w="1275" w:type="dxa"/>
            <w:noWrap/>
            <w:hideMark/>
          </w:tcPr>
          <w:p w14:paraId="08FC76BE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3,283</w:t>
            </w:r>
          </w:p>
        </w:tc>
        <w:tc>
          <w:tcPr>
            <w:tcW w:w="2198" w:type="dxa"/>
            <w:noWrap/>
            <w:hideMark/>
          </w:tcPr>
          <w:p w14:paraId="5863FA3D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146,836</w:t>
            </w:r>
          </w:p>
        </w:tc>
        <w:tc>
          <w:tcPr>
            <w:tcW w:w="1279" w:type="dxa"/>
            <w:noWrap/>
            <w:hideMark/>
          </w:tcPr>
          <w:p w14:paraId="0E83DE3D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2,397</w:t>
            </w:r>
          </w:p>
        </w:tc>
      </w:tr>
      <w:tr w:rsidR="00FA6BA3" w:rsidRPr="00026D48" w14:paraId="68A86F36" w14:textId="77777777" w:rsidTr="006B2F2F">
        <w:trPr>
          <w:trHeight w:val="340"/>
        </w:trPr>
        <w:tc>
          <w:tcPr>
            <w:tcW w:w="1309" w:type="dxa"/>
            <w:vMerge/>
            <w:hideMark/>
          </w:tcPr>
          <w:p w14:paraId="1425741A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</w:p>
        </w:tc>
        <w:tc>
          <w:tcPr>
            <w:tcW w:w="1614" w:type="dxa"/>
            <w:hideMark/>
          </w:tcPr>
          <w:p w14:paraId="7BE3D233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55-59</w:t>
            </w:r>
          </w:p>
        </w:tc>
        <w:tc>
          <w:tcPr>
            <w:tcW w:w="1675" w:type="dxa"/>
            <w:gridSpan w:val="2"/>
            <w:noWrap/>
            <w:hideMark/>
          </w:tcPr>
          <w:p w14:paraId="6E03D6AD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205,870</w:t>
            </w:r>
          </w:p>
        </w:tc>
        <w:tc>
          <w:tcPr>
            <w:tcW w:w="1275" w:type="dxa"/>
            <w:noWrap/>
            <w:hideMark/>
          </w:tcPr>
          <w:p w14:paraId="244F9745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5,052</w:t>
            </w:r>
          </w:p>
        </w:tc>
        <w:tc>
          <w:tcPr>
            <w:tcW w:w="2198" w:type="dxa"/>
            <w:noWrap/>
            <w:hideMark/>
          </w:tcPr>
          <w:p w14:paraId="1C6B059D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173,869</w:t>
            </w:r>
          </w:p>
        </w:tc>
        <w:tc>
          <w:tcPr>
            <w:tcW w:w="1279" w:type="dxa"/>
            <w:noWrap/>
            <w:hideMark/>
          </w:tcPr>
          <w:p w14:paraId="50C31FD1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4,279</w:t>
            </w:r>
          </w:p>
        </w:tc>
      </w:tr>
      <w:tr w:rsidR="00FA6BA3" w:rsidRPr="00026D48" w14:paraId="724DCD05" w14:textId="77777777" w:rsidTr="006B2F2F">
        <w:trPr>
          <w:trHeight w:val="340"/>
        </w:trPr>
        <w:tc>
          <w:tcPr>
            <w:tcW w:w="1309" w:type="dxa"/>
            <w:vMerge/>
            <w:hideMark/>
          </w:tcPr>
          <w:p w14:paraId="20BF661A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</w:p>
        </w:tc>
        <w:tc>
          <w:tcPr>
            <w:tcW w:w="1614" w:type="dxa"/>
            <w:hideMark/>
          </w:tcPr>
          <w:p w14:paraId="69BCB41B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60-64</w:t>
            </w:r>
          </w:p>
        </w:tc>
        <w:tc>
          <w:tcPr>
            <w:tcW w:w="1675" w:type="dxa"/>
            <w:gridSpan w:val="2"/>
            <w:noWrap/>
            <w:hideMark/>
          </w:tcPr>
          <w:p w14:paraId="075666A6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274,851</w:t>
            </w:r>
          </w:p>
        </w:tc>
        <w:tc>
          <w:tcPr>
            <w:tcW w:w="1275" w:type="dxa"/>
            <w:noWrap/>
            <w:hideMark/>
          </w:tcPr>
          <w:p w14:paraId="18ACA4EE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7,776</w:t>
            </w:r>
          </w:p>
        </w:tc>
        <w:tc>
          <w:tcPr>
            <w:tcW w:w="2198" w:type="dxa"/>
            <w:noWrap/>
            <w:hideMark/>
          </w:tcPr>
          <w:p w14:paraId="324001E6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241,909</w:t>
            </w:r>
          </w:p>
        </w:tc>
        <w:tc>
          <w:tcPr>
            <w:tcW w:w="1279" w:type="dxa"/>
            <w:noWrap/>
            <w:hideMark/>
          </w:tcPr>
          <w:p w14:paraId="5C959A50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9,927</w:t>
            </w:r>
          </w:p>
        </w:tc>
      </w:tr>
      <w:tr w:rsidR="00FA6BA3" w:rsidRPr="00026D48" w14:paraId="04DBC4ED" w14:textId="77777777" w:rsidTr="006B2F2F">
        <w:trPr>
          <w:trHeight w:val="340"/>
        </w:trPr>
        <w:tc>
          <w:tcPr>
            <w:tcW w:w="1309" w:type="dxa"/>
            <w:vMerge/>
            <w:hideMark/>
          </w:tcPr>
          <w:p w14:paraId="2DBF307A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</w:p>
        </w:tc>
        <w:tc>
          <w:tcPr>
            <w:tcW w:w="1614" w:type="dxa"/>
            <w:hideMark/>
          </w:tcPr>
          <w:p w14:paraId="1AB3954F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65+</w:t>
            </w:r>
          </w:p>
        </w:tc>
        <w:tc>
          <w:tcPr>
            <w:tcW w:w="1675" w:type="dxa"/>
            <w:gridSpan w:val="2"/>
            <w:noWrap/>
            <w:hideMark/>
          </w:tcPr>
          <w:p w14:paraId="7673BB22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214,592</w:t>
            </w:r>
          </w:p>
        </w:tc>
        <w:tc>
          <w:tcPr>
            <w:tcW w:w="1275" w:type="dxa"/>
            <w:noWrap/>
            <w:hideMark/>
          </w:tcPr>
          <w:p w14:paraId="50DEF379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6,888</w:t>
            </w:r>
          </w:p>
        </w:tc>
        <w:tc>
          <w:tcPr>
            <w:tcW w:w="2198" w:type="dxa"/>
            <w:noWrap/>
            <w:hideMark/>
          </w:tcPr>
          <w:p w14:paraId="142F46FF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215,849</w:t>
            </w:r>
          </w:p>
        </w:tc>
        <w:tc>
          <w:tcPr>
            <w:tcW w:w="1279" w:type="dxa"/>
            <w:noWrap/>
            <w:hideMark/>
          </w:tcPr>
          <w:p w14:paraId="74C35689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11,143</w:t>
            </w:r>
          </w:p>
        </w:tc>
      </w:tr>
      <w:tr w:rsidR="00FA6BA3" w:rsidRPr="00026D48" w14:paraId="5314DD44" w14:textId="77777777" w:rsidTr="006B2F2F">
        <w:trPr>
          <w:trHeight w:val="360"/>
        </w:trPr>
        <w:tc>
          <w:tcPr>
            <w:tcW w:w="1309" w:type="dxa"/>
            <w:vMerge w:val="restart"/>
            <w:noWrap/>
            <w:hideMark/>
          </w:tcPr>
          <w:p w14:paraId="7E1E7503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 xml:space="preserve">Body Mass Index </w:t>
            </w:r>
          </w:p>
        </w:tc>
        <w:tc>
          <w:tcPr>
            <w:tcW w:w="1614" w:type="dxa"/>
            <w:hideMark/>
          </w:tcPr>
          <w:p w14:paraId="717BE7C7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Normal (18.5 kg/m^2 - 24.9 kg/m^2)</w:t>
            </w:r>
          </w:p>
        </w:tc>
        <w:tc>
          <w:tcPr>
            <w:tcW w:w="1675" w:type="dxa"/>
            <w:gridSpan w:val="2"/>
            <w:noWrap/>
            <w:hideMark/>
          </w:tcPr>
          <w:p w14:paraId="3977A884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440,374</w:t>
            </w:r>
          </w:p>
        </w:tc>
        <w:tc>
          <w:tcPr>
            <w:tcW w:w="1275" w:type="dxa"/>
            <w:hideMark/>
          </w:tcPr>
          <w:p w14:paraId="3E88A718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2,448</w:t>
            </w:r>
          </w:p>
        </w:tc>
        <w:tc>
          <w:tcPr>
            <w:tcW w:w="2198" w:type="dxa"/>
            <w:noWrap/>
            <w:hideMark/>
          </w:tcPr>
          <w:p w14:paraId="1B7F2714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247,994</w:t>
            </w:r>
          </w:p>
        </w:tc>
        <w:tc>
          <w:tcPr>
            <w:tcW w:w="1279" w:type="dxa"/>
            <w:hideMark/>
          </w:tcPr>
          <w:p w14:paraId="780AD832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1,763</w:t>
            </w:r>
          </w:p>
        </w:tc>
      </w:tr>
      <w:tr w:rsidR="00FA6BA3" w:rsidRPr="00026D48" w14:paraId="262C32E2" w14:textId="77777777" w:rsidTr="006B2F2F">
        <w:trPr>
          <w:trHeight w:val="360"/>
        </w:trPr>
        <w:tc>
          <w:tcPr>
            <w:tcW w:w="1309" w:type="dxa"/>
            <w:vMerge/>
            <w:hideMark/>
          </w:tcPr>
          <w:p w14:paraId="62795125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</w:p>
        </w:tc>
        <w:tc>
          <w:tcPr>
            <w:tcW w:w="1614" w:type="dxa"/>
            <w:hideMark/>
          </w:tcPr>
          <w:p w14:paraId="632AD14E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Underweight (&lt; 18.5 kg/m^2)</w:t>
            </w:r>
          </w:p>
        </w:tc>
        <w:tc>
          <w:tcPr>
            <w:tcW w:w="1675" w:type="dxa"/>
            <w:gridSpan w:val="2"/>
            <w:noWrap/>
            <w:hideMark/>
          </w:tcPr>
          <w:p w14:paraId="7CAC8782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8,078</w:t>
            </w:r>
          </w:p>
        </w:tc>
        <w:tc>
          <w:tcPr>
            <w:tcW w:w="1275" w:type="dxa"/>
            <w:hideMark/>
          </w:tcPr>
          <w:p w14:paraId="01D76ED5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40</w:t>
            </w:r>
          </w:p>
        </w:tc>
        <w:tc>
          <w:tcPr>
            <w:tcW w:w="2198" w:type="dxa"/>
            <w:noWrap/>
            <w:hideMark/>
          </w:tcPr>
          <w:p w14:paraId="40C3845F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2,034</w:t>
            </w:r>
          </w:p>
        </w:tc>
        <w:tc>
          <w:tcPr>
            <w:tcW w:w="1279" w:type="dxa"/>
            <w:hideMark/>
          </w:tcPr>
          <w:p w14:paraId="27BA03B0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20</w:t>
            </w:r>
          </w:p>
        </w:tc>
      </w:tr>
      <w:tr w:rsidR="00FA6BA3" w:rsidRPr="00026D48" w14:paraId="6D949248" w14:textId="77777777" w:rsidTr="006B2F2F">
        <w:trPr>
          <w:trHeight w:val="360"/>
        </w:trPr>
        <w:tc>
          <w:tcPr>
            <w:tcW w:w="1309" w:type="dxa"/>
            <w:vMerge/>
            <w:hideMark/>
          </w:tcPr>
          <w:p w14:paraId="08A8C792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</w:p>
        </w:tc>
        <w:tc>
          <w:tcPr>
            <w:tcW w:w="1614" w:type="dxa"/>
            <w:hideMark/>
          </w:tcPr>
          <w:p w14:paraId="4DFCD9BF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Overweight (25 kg/m^2 - 29.9 kg/m^2)</w:t>
            </w:r>
          </w:p>
        </w:tc>
        <w:tc>
          <w:tcPr>
            <w:tcW w:w="1675" w:type="dxa"/>
            <w:gridSpan w:val="2"/>
            <w:noWrap/>
            <w:hideMark/>
          </w:tcPr>
          <w:p w14:paraId="783A4694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413,488</w:t>
            </w:r>
          </w:p>
        </w:tc>
        <w:tc>
          <w:tcPr>
            <w:tcW w:w="1275" w:type="dxa"/>
            <w:hideMark/>
          </w:tcPr>
          <w:p w14:paraId="6EB2A5EE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2,738</w:t>
            </w:r>
          </w:p>
        </w:tc>
        <w:tc>
          <w:tcPr>
            <w:tcW w:w="2198" w:type="dxa"/>
            <w:noWrap/>
            <w:hideMark/>
          </w:tcPr>
          <w:p w14:paraId="56949990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497,412</w:t>
            </w:r>
          </w:p>
        </w:tc>
        <w:tc>
          <w:tcPr>
            <w:tcW w:w="1279" w:type="dxa"/>
            <w:hideMark/>
          </w:tcPr>
          <w:p w14:paraId="1DD41E21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3,889</w:t>
            </w:r>
          </w:p>
        </w:tc>
      </w:tr>
      <w:tr w:rsidR="00FA6BA3" w:rsidRPr="00026D48" w14:paraId="7645C950" w14:textId="77777777" w:rsidTr="006B2F2F">
        <w:trPr>
          <w:trHeight w:val="340"/>
        </w:trPr>
        <w:tc>
          <w:tcPr>
            <w:tcW w:w="1309" w:type="dxa"/>
            <w:vMerge/>
            <w:hideMark/>
          </w:tcPr>
          <w:p w14:paraId="77BCBA21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</w:p>
        </w:tc>
        <w:tc>
          <w:tcPr>
            <w:tcW w:w="1614" w:type="dxa"/>
            <w:hideMark/>
          </w:tcPr>
          <w:p w14:paraId="1E3D8C6F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Obese (&gt; 30 kg/m^2)</w:t>
            </w:r>
          </w:p>
        </w:tc>
        <w:tc>
          <w:tcPr>
            <w:tcW w:w="1675" w:type="dxa"/>
            <w:gridSpan w:val="2"/>
            <w:noWrap/>
            <w:hideMark/>
          </w:tcPr>
          <w:p w14:paraId="3A414F53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257,933</w:t>
            </w:r>
          </w:p>
        </w:tc>
        <w:tc>
          <w:tcPr>
            <w:tcW w:w="1275" w:type="dxa"/>
            <w:hideMark/>
          </w:tcPr>
          <w:p w14:paraId="768CE430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1,889</w:t>
            </w:r>
          </w:p>
        </w:tc>
        <w:tc>
          <w:tcPr>
            <w:tcW w:w="2198" w:type="dxa"/>
            <w:noWrap/>
            <w:hideMark/>
          </w:tcPr>
          <w:p w14:paraId="161AF8C1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252,322</w:t>
            </w:r>
          </w:p>
        </w:tc>
        <w:tc>
          <w:tcPr>
            <w:tcW w:w="1279" w:type="dxa"/>
            <w:hideMark/>
          </w:tcPr>
          <w:p w14:paraId="23C5CC92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1,899</w:t>
            </w:r>
          </w:p>
        </w:tc>
      </w:tr>
      <w:tr w:rsidR="00FA6BA3" w:rsidRPr="00026D48" w14:paraId="70A8E214" w14:textId="77777777" w:rsidTr="006B2F2F">
        <w:trPr>
          <w:trHeight w:val="340"/>
        </w:trPr>
        <w:tc>
          <w:tcPr>
            <w:tcW w:w="1309" w:type="dxa"/>
            <w:vMerge w:val="restart"/>
            <w:noWrap/>
            <w:hideMark/>
          </w:tcPr>
          <w:p w14:paraId="6E48FED1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Family History of Cancer</w:t>
            </w:r>
          </w:p>
        </w:tc>
        <w:tc>
          <w:tcPr>
            <w:tcW w:w="1614" w:type="dxa"/>
            <w:hideMark/>
          </w:tcPr>
          <w:p w14:paraId="01648267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Yes</w:t>
            </w:r>
          </w:p>
        </w:tc>
        <w:tc>
          <w:tcPr>
            <w:tcW w:w="1675" w:type="dxa"/>
            <w:gridSpan w:val="2"/>
            <w:hideMark/>
          </w:tcPr>
          <w:p w14:paraId="07EB613E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275,713</w:t>
            </w:r>
          </w:p>
        </w:tc>
        <w:tc>
          <w:tcPr>
            <w:tcW w:w="1275" w:type="dxa"/>
            <w:hideMark/>
          </w:tcPr>
          <w:p w14:paraId="6BFE475C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2,053</w:t>
            </w:r>
          </w:p>
        </w:tc>
        <w:tc>
          <w:tcPr>
            <w:tcW w:w="2198" w:type="dxa"/>
            <w:hideMark/>
          </w:tcPr>
          <w:p w14:paraId="150496D6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250,448</w:t>
            </w:r>
          </w:p>
        </w:tc>
        <w:tc>
          <w:tcPr>
            <w:tcW w:w="1279" w:type="dxa"/>
            <w:noWrap/>
            <w:hideMark/>
          </w:tcPr>
          <w:p w14:paraId="6C1B5C17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2207</w:t>
            </w:r>
          </w:p>
        </w:tc>
      </w:tr>
      <w:tr w:rsidR="00FA6BA3" w:rsidRPr="00026D48" w14:paraId="696912BC" w14:textId="77777777" w:rsidTr="006B2F2F">
        <w:trPr>
          <w:trHeight w:val="340"/>
        </w:trPr>
        <w:tc>
          <w:tcPr>
            <w:tcW w:w="1309" w:type="dxa"/>
            <w:vMerge/>
            <w:hideMark/>
          </w:tcPr>
          <w:p w14:paraId="19F5FFB2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</w:p>
        </w:tc>
        <w:tc>
          <w:tcPr>
            <w:tcW w:w="1614" w:type="dxa"/>
            <w:hideMark/>
          </w:tcPr>
          <w:p w14:paraId="0D5F0ED5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No</w:t>
            </w:r>
          </w:p>
        </w:tc>
        <w:tc>
          <w:tcPr>
            <w:tcW w:w="1675" w:type="dxa"/>
            <w:gridSpan w:val="2"/>
            <w:hideMark/>
          </w:tcPr>
          <w:p w14:paraId="12C8B994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844,161</w:t>
            </w:r>
          </w:p>
        </w:tc>
        <w:tc>
          <w:tcPr>
            <w:tcW w:w="1275" w:type="dxa"/>
            <w:hideMark/>
          </w:tcPr>
          <w:p w14:paraId="39841F15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5,062</w:t>
            </w:r>
          </w:p>
        </w:tc>
        <w:tc>
          <w:tcPr>
            <w:tcW w:w="2198" w:type="dxa"/>
            <w:hideMark/>
          </w:tcPr>
          <w:p w14:paraId="1CA94AF0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749,314</w:t>
            </w:r>
          </w:p>
        </w:tc>
        <w:tc>
          <w:tcPr>
            <w:tcW w:w="1279" w:type="dxa"/>
            <w:hideMark/>
          </w:tcPr>
          <w:p w14:paraId="25AC98A7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5,364</w:t>
            </w:r>
          </w:p>
        </w:tc>
      </w:tr>
      <w:tr w:rsidR="00FA6BA3" w:rsidRPr="00026D48" w14:paraId="6D6B2ADC" w14:textId="77777777" w:rsidTr="006B2F2F">
        <w:trPr>
          <w:trHeight w:val="340"/>
        </w:trPr>
        <w:tc>
          <w:tcPr>
            <w:tcW w:w="1309" w:type="dxa"/>
            <w:vMerge w:val="restart"/>
            <w:noWrap/>
            <w:hideMark/>
          </w:tcPr>
          <w:p w14:paraId="7F00AEDA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Smoking History</w:t>
            </w:r>
          </w:p>
        </w:tc>
        <w:tc>
          <w:tcPr>
            <w:tcW w:w="1614" w:type="dxa"/>
            <w:hideMark/>
          </w:tcPr>
          <w:p w14:paraId="5840EB5D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Never Smoker</w:t>
            </w:r>
          </w:p>
        </w:tc>
        <w:tc>
          <w:tcPr>
            <w:tcW w:w="1675" w:type="dxa"/>
            <w:gridSpan w:val="2"/>
            <w:noWrap/>
            <w:hideMark/>
          </w:tcPr>
          <w:p w14:paraId="4D922687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674,917</w:t>
            </w:r>
          </w:p>
        </w:tc>
        <w:tc>
          <w:tcPr>
            <w:tcW w:w="1275" w:type="dxa"/>
            <w:hideMark/>
          </w:tcPr>
          <w:p w14:paraId="7ADCD76A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3,959</w:t>
            </w:r>
          </w:p>
        </w:tc>
        <w:tc>
          <w:tcPr>
            <w:tcW w:w="2198" w:type="dxa"/>
            <w:noWrap/>
            <w:hideMark/>
          </w:tcPr>
          <w:p w14:paraId="0540FD90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497,334</w:t>
            </w:r>
          </w:p>
        </w:tc>
        <w:tc>
          <w:tcPr>
            <w:tcW w:w="1279" w:type="dxa"/>
            <w:hideMark/>
          </w:tcPr>
          <w:p w14:paraId="294C4120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3,098</w:t>
            </w:r>
          </w:p>
        </w:tc>
      </w:tr>
      <w:tr w:rsidR="00FA6BA3" w:rsidRPr="00026D48" w14:paraId="23DBD64C" w14:textId="77777777" w:rsidTr="006B2F2F">
        <w:trPr>
          <w:trHeight w:val="340"/>
        </w:trPr>
        <w:tc>
          <w:tcPr>
            <w:tcW w:w="1309" w:type="dxa"/>
            <w:vMerge/>
            <w:hideMark/>
          </w:tcPr>
          <w:p w14:paraId="435829A4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</w:p>
        </w:tc>
        <w:tc>
          <w:tcPr>
            <w:tcW w:w="1614" w:type="dxa"/>
            <w:hideMark/>
          </w:tcPr>
          <w:p w14:paraId="28424BD3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Former Smoker</w:t>
            </w:r>
          </w:p>
        </w:tc>
        <w:tc>
          <w:tcPr>
            <w:tcW w:w="1675" w:type="dxa"/>
            <w:gridSpan w:val="2"/>
            <w:noWrap/>
            <w:hideMark/>
          </w:tcPr>
          <w:p w14:paraId="1263AFED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350,339</w:t>
            </w:r>
          </w:p>
        </w:tc>
        <w:tc>
          <w:tcPr>
            <w:tcW w:w="1275" w:type="dxa"/>
            <w:hideMark/>
          </w:tcPr>
          <w:p w14:paraId="1560DB83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2,423</w:t>
            </w:r>
          </w:p>
        </w:tc>
        <w:tc>
          <w:tcPr>
            <w:tcW w:w="2198" w:type="dxa"/>
            <w:noWrap/>
            <w:hideMark/>
          </w:tcPr>
          <w:p w14:paraId="3FD1DDD9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382,909</w:t>
            </w:r>
          </w:p>
        </w:tc>
        <w:tc>
          <w:tcPr>
            <w:tcW w:w="1279" w:type="dxa"/>
            <w:hideMark/>
          </w:tcPr>
          <w:p w14:paraId="71389C94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3,439</w:t>
            </w:r>
          </w:p>
        </w:tc>
      </w:tr>
      <w:tr w:rsidR="00FA6BA3" w:rsidRPr="00026D48" w14:paraId="6F65FDD3" w14:textId="77777777" w:rsidTr="006B2F2F">
        <w:trPr>
          <w:trHeight w:val="340"/>
        </w:trPr>
        <w:tc>
          <w:tcPr>
            <w:tcW w:w="1309" w:type="dxa"/>
            <w:vMerge/>
            <w:hideMark/>
          </w:tcPr>
          <w:p w14:paraId="43B8F741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</w:p>
        </w:tc>
        <w:tc>
          <w:tcPr>
            <w:tcW w:w="1614" w:type="dxa"/>
            <w:hideMark/>
          </w:tcPr>
          <w:p w14:paraId="29F243B1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Current Smoker</w:t>
            </w:r>
          </w:p>
        </w:tc>
        <w:tc>
          <w:tcPr>
            <w:tcW w:w="1675" w:type="dxa"/>
            <w:gridSpan w:val="2"/>
            <w:hideMark/>
          </w:tcPr>
          <w:p w14:paraId="4E1BB74A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94,618</w:t>
            </w:r>
          </w:p>
        </w:tc>
        <w:tc>
          <w:tcPr>
            <w:tcW w:w="1275" w:type="dxa"/>
            <w:hideMark/>
          </w:tcPr>
          <w:p w14:paraId="1853717E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733</w:t>
            </w:r>
          </w:p>
        </w:tc>
        <w:tc>
          <w:tcPr>
            <w:tcW w:w="2198" w:type="dxa"/>
            <w:hideMark/>
          </w:tcPr>
          <w:p w14:paraId="5435BFEB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119,519</w:t>
            </w:r>
          </w:p>
        </w:tc>
        <w:tc>
          <w:tcPr>
            <w:tcW w:w="1279" w:type="dxa"/>
            <w:hideMark/>
          </w:tcPr>
          <w:p w14:paraId="2D108FB6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1,034</w:t>
            </w:r>
          </w:p>
        </w:tc>
      </w:tr>
    </w:tbl>
    <w:p w14:paraId="36C77726" w14:textId="77777777" w:rsidR="00FA6BA3" w:rsidRDefault="00FA6BA3" w:rsidP="00FA6BA3">
      <w:pPr>
        <w:rPr>
          <w:rFonts w:ascii="Times" w:hAnsi="Times" w:cstheme="minorHAnsi"/>
        </w:rPr>
      </w:pPr>
      <w:r w:rsidRPr="00026D48">
        <w:t>ᵃ</w:t>
      </w:r>
      <w:r w:rsidRPr="00026D48">
        <w:rPr>
          <w:rFonts w:ascii="Times" w:hAnsi="Times" w:cstheme="minorHAnsi"/>
        </w:rPr>
        <w:t>Breast, Colorectal, Lung, or Prostate Cancer in first-degree relatives (nonadopted father, mother, siblings)</w:t>
      </w:r>
    </w:p>
    <w:p w14:paraId="1D32AB13" w14:textId="77777777" w:rsidR="00FA6BA3" w:rsidRDefault="00FA6BA3" w:rsidP="00FA6BA3">
      <w:pPr>
        <w:rPr>
          <w:rFonts w:ascii="Times" w:hAnsi="Times" w:cstheme="minorHAnsi"/>
          <w:b/>
          <w:bCs/>
        </w:rPr>
      </w:pPr>
    </w:p>
    <w:p w14:paraId="3BD9A935" w14:textId="72FA2F44" w:rsidR="00FA6BA3" w:rsidRDefault="00FA6BA3" w:rsidP="00FA6BA3">
      <w:pPr>
        <w:rPr>
          <w:rFonts w:ascii="Times" w:hAnsi="Times" w:cstheme="minorHAnsi"/>
          <w:b/>
          <w:bCs/>
        </w:rPr>
      </w:pPr>
      <w:r w:rsidRPr="007544F6">
        <w:rPr>
          <w:rFonts w:ascii="Times" w:hAnsi="Times" w:cstheme="minorHAnsi"/>
          <w:b/>
          <w:bCs/>
        </w:rPr>
        <w:t>Supplementary Table S</w:t>
      </w:r>
      <w:r>
        <w:rPr>
          <w:rFonts w:ascii="Times" w:hAnsi="Times" w:cstheme="minorHAnsi"/>
          <w:b/>
          <w:bCs/>
        </w:rPr>
        <w:t>3</w:t>
      </w:r>
      <w:r w:rsidRPr="007544F6">
        <w:rPr>
          <w:rFonts w:ascii="Times" w:hAnsi="Times" w:cstheme="minorHAnsi"/>
          <w:b/>
          <w:bCs/>
        </w:rPr>
        <w:t>.</w:t>
      </w:r>
      <w:r w:rsidRPr="007544F6">
        <w:rPr>
          <w:rFonts w:ascii="Times" w:hAnsi="Times" w:cstheme="minorHAnsi"/>
        </w:rPr>
        <w:t xml:space="preserve"> </w:t>
      </w:r>
      <w:r w:rsidRPr="006F4029">
        <w:rPr>
          <w:rFonts w:ascii="Times" w:hAnsi="Times" w:cstheme="minorHAnsi"/>
          <w:b/>
          <w:bCs/>
        </w:rPr>
        <w:t xml:space="preserve">Descriptive Statistics of the UK Biobank Study Population. </w:t>
      </w:r>
    </w:p>
    <w:p w14:paraId="02F4299C" w14:textId="6BECFA58" w:rsidR="00575C93" w:rsidRDefault="00575C93" w:rsidP="00FA6BA3">
      <w:pPr>
        <w:rPr>
          <w:rFonts w:ascii="Times" w:hAnsi="Times" w:cstheme="minorHAnsi"/>
          <w:b/>
          <w:bCs/>
        </w:rPr>
      </w:pPr>
    </w:p>
    <w:p w14:paraId="7D4CF668" w14:textId="0C95EF0B" w:rsidR="00575C93" w:rsidRDefault="00575C93" w:rsidP="00FA6BA3">
      <w:pPr>
        <w:rPr>
          <w:rFonts w:ascii="Times" w:hAnsi="Times" w:cstheme="minorHAnsi"/>
          <w:b/>
          <w:bCs/>
        </w:rPr>
      </w:pPr>
    </w:p>
    <w:p w14:paraId="6F0024D4" w14:textId="5E2BC793" w:rsidR="00575C93" w:rsidRDefault="00575C93" w:rsidP="00FA6BA3">
      <w:pPr>
        <w:rPr>
          <w:rFonts w:ascii="Times" w:hAnsi="Times" w:cstheme="minorHAnsi"/>
          <w:b/>
          <w:bCs/>
        </w:rPr>
      </w:pPr>
    </w:p>
    <w:p w14:paraId="50944C76" w14:textId="64462095" w:rsidR="00DA661F" w:rsidRDefault="00DA661F" w:rsidP="00FA6BA3">
      <w:pPr>
        <w:rPr>
          <w:rFonts w:ascii="Times" w:hAnsi="Times" w:cstheme="minorHAnsi"/>
          <w:b/>
          <w:bCs/>
        </w:rPr>
      </w:pPr>
    </w:p>
    <w:p w14:paraId="715CEC89" w14:textId="14EB4001" w:rsidR="00DA661F" w:rsidRDefault="00DA661F" w:rsidP="00FA6BA3">
      <w:pPr>
        <w:rPr>
          <w:rFonts w:ascii="Times" w:hAnsi="Times" w:cstheme="minorHAnsi"/>
          <w:b/>
          <w:bCs/>
        </w:rPr>
      </w:pPr>
    </w:p>
    <w:p w14:paraId="20032023" w14:textId="77777777" w:rsidR="00DA661F" w:rsidRDefault="00DA661F" w:rsidP="00FA6BA3">
      <w:pPr>
        <w:rPr>
          <w:rFonts w:ascii="Times" w:hAnsi="Times" w:cstheme="minorHAnsi"/>
          <w:b/>
          <w:bCs/>
        </w:rPr>
      </w:pPr>
    </w:p>
    <w:p w14:paraId="3007C1A2" w14:textId="77777777" w:rsidR="00FA6BA3" w:rsidRDefault="00FA6BA3" w:rsidP="00FA6BA3">
      <w:pPr>
        <w:rPr>
          <w:rFonts w:ascii="Times" w:hAnsi="Times" w:cstheme="minorHAnsi"/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1527"/>
        <w:gridCol w:w="1541"/>
        <w:gridCol w:w="1406"/>
        <w:gridCol w:w="1406"/>
        <w:gridCol w:w="1675"/>
      </w:tblGrid>
      <w:tr w:rsidR="00FA6BA3" w:rsidRPr="00026D48" w14:paraId="3D502B9F" w14:textId="77777777" w:rsidTr="006B2F2F">
        <w:trPr>
          <w:trHeight w:val="340"/>
        </w:trPr>
        <w:tc>
          <w:tcPr>
            <w:tcW w:w="1795" w:type="dxa"/>
            <w:hideMark/>
          </w:tcPr>
          <w:p w14:paraId="31261C26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lastRenderedPageBreak/>
              <w:t>Cancer Type</w:t>
            </w:r>
          </w:p>
        </w:tc>
        <w:tc>
          <w:tcPr>
            <w:tcW w:w="1527" w:type="dxa"/>
            <w:hideMark/>
          </w:tcPr>
          <w:p w14:paraId="1E129A20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ICD-10 Code</w:t>
            </w:r>
          </w:p>
        </w:tc>
        <w:tc>
          <w:tcPr>
            <w:tcW w:w="1541" w:type="dxa"/>
            <w:hideMark/>
          </w:tcPr>
          <w:p w14:paraId="4AAF7991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ICD-9 Code</w:t>
            </w:r>
          </w:p>
        </w:tc>
        <w:tc>
          <w:tcPr>
            <w:tcW w:w="1406" w:type="dxa"/>
            <w:hideMark/>
          </w:tcPr>
          <w:p w14:paraId="48D79581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Incident Cancer Cases (Female)</w:t>
            </w:r>
          </w:p>
        </w:tc>
        <w:tc>
          <w:tcPr>
            <w:tcW w:w="1406" w:type="dxa"/>
            <w:hideMark/>
          </w:tcPr>
          <w:p w14:paraId="118F49F0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Incident Cancer Cases (Male)</w:t>
            </w:r>
          </w:p>
        </w:tc>
        <w:tc>
          <w:tcPr>
            <w:tcW w:w="1675" w:type="dxa"/>
            <w:hideMark/>
          </w:tcPr>
          <w:p w14:paraId="41142805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Number of SNPs included in each PRS</w:t>
            </w:r>
          </w:p>
        </w:tc>
      </w:tr>
      <w:tr w:rsidR="00FA6BA3" w:rsidRPr="00026D48" w14:paraId="570A9EF5" w14:textId="77777777" w:rsidTr="006B2F2F">
        <w:trPr>
          <w:trHeight w:val="320"/>
        </w:trPr>
        <w:tc>
          <w:tcPr>
            <w:tcW w:w="1795" w:type="dxa"/>
            <w:noWrap/>
            <w:hideMark/>
          </w:tcPr>
          <w:p w14:paraId="47A64A81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Bladder</w:t>
            </w:r>
          </w:p>
        </w:tc>
        <w:tc>
          <w:tcPr>
            <w:tcW w:w="1527" w:type="dxa"/>
            <w:noWrap/>
            <w:hideMark/>
          </w:tcPr>
          <w:p w14:paraId="5185053D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C67</w:t>
            </w:r>
          </w:p>
        </w:tc>
        <w:tc>
          <w:tcPr>
            <w:tcW w:w="1541" w:type="dxa"/>
            <w:noWrap/>
            <w:hideMark/>
          </w:tcPr>
          <w:p w14:paraId="7726CED9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188</w:t>
            </w:r>
          </w:p>
        </w:tc>
        <w:tc>
          <w:tcPr>
            <w:tcW w:w="1406" w:type="dxa"/>
            <w:noWrap/>
            <w:hideMark/>
          </w:tcPr>
          <w:p w14:paraId="26DA44EF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75</w:t>
            </w:r>
          </w:p>
        </w:tc>
        <w:tc>
          <w:tcPr>
            <w:tcW w:w="1406" w:type="dxa"/>
            <w:noWrap/>
            <w:hideMark/>
          </w:tcPr>
          <w:p w14:paraId="1E934018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306</w:t>
            </w:r>
          </w:p>
        </w:tc>
        <w:tc>
          <w:tcPr>
            <w:tcW w:w="1675" w:type="dxa"/>
            <w:noWrap/>
            <w:hideMark/>
          </w:tcPr>
          <w:p w14:paraId="120EA633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 </w:t>
            </w:r>
          </w:p>
        </w:tc>
      </w:tr>
      <w:tr w:rsidR="00FA6BA3" w:rsidRPr="00026D48" w14:paraId="67613C1F" w14:textId="77777777" w:rsidTr="006B2F2F">
        <w:trPr>
          <w:trHeight w:val="340"/>
        </w:trPr>
        <w:tc>
          <w:tcPr>
            <w:tcW w:w="1795" w:type="dxa"/>
            <w:hideMark/>
          </w:tcPr>
          <w:p w14:paraId="4D811231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Breast</w:t>
            </w:r>
          </w:p>
        </w:tc>
        <w:tc>
          <w:tcPr>
            <w:tcW w:w="1527" w:type="dxa"/>
            <w:hideMark/>
          </w:tcPr>
          <w:p w14:paraId="6BA3BEEF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C50</w:t>
            </w:r>
          </w:p>
        </w:tc>
        <w:tc>
          <w:tcPr>
            <w:tcW w:w="1541" w:type="dxa"/>
            <w:hideMark/>
          </w:tcPr>
          <w:p w14:paraId="03E0CE90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174</w:t>
            </w:r>
          </w:p>
        </w:tc>
        <w:tc>
          <w:tcPr>
            <w:tcW w:w="1406" w:type="dxa"/>
            <w:noWrap/>
            <w:hideMark/>
          </w:tcPr>
          <w:p w14:paraId="626127FA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3557</w:t>
            </w:r>
          </w:p>
        </w:tc>
        <w:tc>
          <w:tcPr>
            <w:tcW w:w="1406" w:type="dxa"/>
            <w:noWrap/>
            <w:hideMark/>
          </w:tcPr>
          <w:p w14:paraId="44478E77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-</w:t>
            </w:r>
          </w:p>
        </w:tc>
        <w:tc>
          <w:tcPr>
            <w:tcW w:w="1675" w:type="dxa"/>
            <w:noWrap/>
            <w:hideMark/>
          </w:tcPr>
          <w:p w14:paraId="0831539C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306</w:t>
            </w:r>
          </w:p>
        </w:tc>
      </w:tr>
      <w:tr w:rsidR="00FA6BA3" w:rsidRPr="00026D48" w14:paraId="4EF68986" w14:textId="77777777" w:rsidTr="006B2F2F">
        <w:trPr>
          <w:trHeight w:val="340"/>
        </w:trPr>
        <w:tc>
          <w:tcPr>
            <w:tcW w:w="1795" w:type="dxa"/>
            <w:hideMark/>
          </w:tcPr>
          <w:p w14:paraId="184C50CC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Colorectum</w:t>
            </w:r>
          </w:p>
        </w:tc>
        <w:tc>
          <w:tcPr>
            <w:tcW w:w="1527" w:type="dxa"/>
            <w:hideMark/>
          </w:tcPr>
          <w:p w14:paraId="42C46C4A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C18-C20</w:t>
            </w:r>
          </w:p>
        </w:tc>
        <w:tc>
          <w:tcPr>
            <w:tcW w:w="1541" w:type="dxa"/>
            <w:hideMark/>
          </w:tcPr>
          <w:p w14:paraId="047B25FB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153, 154</w:t>
            </w:r>
          </w:p>
        </w:tc>
        <w:tc>
          <w:tcPr>
            <w:tcW w:w="1406" w:type="dxa"/>
            <w:noWrap/>
            <w:hideMark/>
          </w:tcPr>
          <w:p w14:paraId="036CD286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835</w:t>
            </w:r>
          </w:p>
        </w:tc>
        <w:tc>
          <w:tcPr>
            <w:tcW w:w="1406" w:type="dxa"/>
            <w:noWrap/>
            <w:hideMark/>
          </w:tcPr>
          <w:p w14:paraId="00D504F9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1187</w:t>
            </w:r>
          </w:p>
        </w:tc>
        <w:tc>
          <w:tcPr>
            <w:tcW w:w="1675" w:type="dxa"/>
            <w:noWrap/>
            <w:hideMark/>
          </w:tcPr>
          <w:p w14:paraId="072C70F8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67</w:t>
            </w:r>
          </w:p>
        </w:tc>
      </w:tr>
      <w:tr w:rsidR="00FA6BA3" w:rsidRPr="00026D48" w14:paraId="684974CA" w14:textId="77777777" w:rsidTr="006B2F2F">
        <w:trPr>
          <w:trHeight w:val="340"/>
        </w:trPr>
        <w:tc>
          <w:tcPr>
            <w:tcW w:w="1795" w:type="dxa"/>
            <w:hideMark/>
          </w:tcPr>
          <w:p w14:paraId="6306BE32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Endometrium</w:t>
            </w:r>
          </w:p>
        </w:tc>
        <w:tc>
          <w:tcPr>
            <w:tcW w:w="1527" w:type="dxa"/>
            <w:hideMark/>
          </w:tcPr>
          <w:p w14:paraId="14BB6486" w14:textId="316BFFB3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C54,</w:t>
            </w:r>
            <w:r>
              <w:rPr>
                <w:rFonts w:ascii="Times" w:hAnsi="Times" w:cstheme="minorHAnsi"/>
              </w:rPr>
              <w:t xml:space="preserve"> </w:t>
            </w:r>
            <w:r w:rsidRPr="00026D48">
              <w:rPr>
                <w:rFonts w:ascii="Times" w:hAnsi="Times" w:cstheme="minorHAnsi"/>
              </w:rPr>
              <w:t>C55</w:t>
            </w:r>
          </w:p>
        </w:tc>
        <w:tc>
          <w:tcPr>
            <w:tcW w:w="1541" w:type="dxa"/>
            <w:hideMark/>
          </w:tcPr>
          <w:p w14:paraId="740C32C8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179, 182</w:t>
            </w:r>
          </w:p>
        </w:tc>
        <w:tc>
          <w:tcPr>
            <w:tcW w:w="1406" w:type="dxa"/>
            <w:noWrap/>
            <w:hideMark/>
          </w:tcPr>
          <w:p w14:paraId="13051526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561</w:t>
            </w:r>
          </w:p>
        </w:tc>
        <w:tc>
          <w:tcPr>
            <w:tcW w:w="1406" w:type="dxa"/>
            <w:hideMark/>
          </w:tcPr>
          <w:p w14:paraId="45091B43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-</w:t>
            </w:r>
          </w:p>
        </w:tc>
        <w:tc>
          <w:tcPr>
            <w:tcW w:w="1675" w:type="dxa"/>
            <w:noWrap/>
            <w:hideMark/>
          </w:tcPr>
          <w:p w14:paraId="0967A59F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16</w:t>
            </w:r>
          </w:p>
        </w:tc>
      </w:tr>
      <w:tr w:rsidR="00FA6BA3" w:rsidRPr="00026D48" w14:paraId="7AC0D672" w14:textId="77777777" w:rsidTr="006B2F2F">
        <w:trPr>
          <w:trHeight w:val="340"/>
        </w:trPr>
        <w:tc>
          <w:tcPr>
            <w:tcW w:w="1795" w:type="dxa"/>
            <w:hideMark/>
          </w:tcPr>
          <w:p w14:paraId="651253C7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Kidney</w:t>
            </w:r>
          </w:p>
        </w:tc>
        <w:tc>
          <w:tcPr>
            <w:tcW w:w="1527" w:type="dxa"/>
            <w:hideMark/>
          </w:tcPr>
          <w:p w14:paraId="0B24F6CD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C64</w:t>
            </w:r>
          </w:p>
        </w:tc>
        <w:tc>
          <w:tcPr>
            <w:tcW w:w="1541" w:type="dxa"/>
            <w:hideMark/>
          </w:tcPr>
          <w:p w14:paraId="241CD377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189</w:t>
            </w:r>
          </w:p>
        </w:tc>
        <w:tc>
          <w:tcPr>
            <w:tcW w:w="1406" w:type="dxa"/>
            <w:noWrap/>
            <w:hideMark/>
          </w:tcPr>
          <w:p w14:paraId="00E95087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153</w:t>
            </w:r>
          </w:p>
        </w:tc>
        <w:tc>
          <w:tcPr>
            <w:tcW w:w="1406" w:type="dxa"/>
            <w:noWrap/>
            <w:hideMark/>
          </w:tcPr>
          <w:p w14:paraId="11C30BC9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328</w:t>
            </w:r>
          </w:p>
        </w:tc>
        <w:tc>
          <w:tcPr>
            <w:tcW w:w="1675" w:type="dxa"/>
            <w:noWrap/>
            <w:hideMark/>
          </w:tcPr>
          <w:p w14:paraId="02A7CF1A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12</w:t>
            </w:r>
          </w:p>
        </w:tc>
      </w:tr>
      <w:tr w:rsidR="00FA6BA3" w:rsidRPr="00026D48" w14:paraId="159E8132" w14:textId="77777777" w:rsidTr="006B2F2F">
        <w:trPr>
          <w:trHeight w:val="340"/>
        </w:trPr>
        <w:tc>
          <w:tcPr>
            <w:tcW w:w="1795" w:type="dxa"/>
            <w:hideMark/>
          </w:tcPr>
          <w:p w14:paraId="52EFCC3D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Lung</w:t>
            </w:r>
          </w:p>
        </w:tc>
        <w:tc>
          <w:tcPr>
            <w:tcW w:w="1527" w:type="dxa"/>
            <w:hideMark/>
          </w:tcPr>
          <w:p w14:paraId="547B19D9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C33-C34</w:t>
            </w:r>
          </w:p>
        </w:tc>
        <w:tc>
          <w:tcPr>
            <w:tcW w:w="1541" w:type="dxa"/>
            <w:hideMark/>
          </w:tcPr>
          <w:p w14:paraId="119B83EF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162</w:t>
            </w:r>
          </w:p>
        </w:tc>
        <w:tc>
          <w:tcPr>
            <w:tcW w:w="1406" w:type="dxa"/>
            <w:noWrap/>
            <w:hideMark/>
          </w:tcPr>
          <w:p w14:paraId="16212318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576</w:t>
            </w:r>
          </w:p>
        </w:tc>
        <w:tc>
          <w:tcPr>
            <w:tcW w:w="1406" w:type="dxa"/>
            <w:noWrap/>
            <w:hideMark/>
          </w:tcPr>
          <w:p w14:paraId="104C1D33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721</w:t>
            </w:r>
          </w:p>
        </w:tc>
        <w:tc>
          <w:tcPr>
            <w:tcW w:w="1675" w:type="dxa"/>
            <w:noWrap/>
            <w:hideMark/>
          </w:tcPr>
          <w:p w14:paraId="5308D9F6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43</w:t>
            </w:r>
          </w:p>
        </w:tc>
      </w:tr>
      <w:tr w:rsidR="00FA6BA3" w:rsidRPr="00026D48" w14:paraId="17F76BCC" w14:textId="77777777" w:rsidTr="006B2F2F">
        <w:trPr>
          <w:trHeight w:val="340"/>
        </w:trPr>
        <w:tc>
          <w:tcPr>
            <w:tcW w:w="1795" w:type="dxa"/>
            <w:hideMark/>
          </w:tcPr>
          <w:p w14:paraId="7CCF11EF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Malignant Melanoma</w:t>
            </w:r>
          </w:p>
        </w:tc>
        <w:tc>
          <w:tcPr>
            <w:tcW w:w="1527" w:type="dxa"/>
            <w:hideMark/>
          </w:tcPr>
          <w:p w14:paraId="2EEFF590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C43</w:t>
            </w:r>
          </w:p>
        </w:tc>
        <w:tc>
          <w:tcPr>
            <w:tcW w:w="1541" w:type="dxa"/>
            <w:hideMark/>
          </w:tcPr>
          <w:p w14:paraId="46AC52FA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172</w:t>
            </w:r>
          </w:p>
        </w:tc>
        <w:tc>
          <w:tcPr>
            <w:tcW w:w="1406" w:type="dxa"/>
            <w:noWrap/>
            <w:hideMark/>
          </w:tcPr>
          <w:p w14:paraId="5BF82D77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511</w:t>
            </w:r>
          </w:p>
        </w:tc>
        <w:tc>
          <w:tcPr>
            <w:tcW w:w="1406" w:type="dxa"/>
            <w:noWrap/>
            <w:hideMark/>
          </w:tcPr>
          <w:p w14:paraId="5AF5169B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497</w:t>
            </w:r>
          </w:p>
        </w:tc>
        <w:tc>
          <w:tcPr>
            <w:tcW w:w="1675" w:type="dxa"/>
            <w:noWrap/>
            <w:hideMark/>
          </w:tcPr>
          <w:p w14:paraId="07711320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65</w:t>
            </w:r>
          </w:p>
        </w:tc>
      </w:tr>
      <w:tr w:rsidR="00FA6BA3" w:rsidRPr="00026D48" w14:paraId="17AE3375" w14:textId="77777777" w:rsidTr="006B2F2F">
        <w:trPr>
          <w:trHeight w:val="1700"/>
        </w:trPr>
        <w:tc>
          <w:tcPr>
            <w:tcW w:w="1795" w:type="dxa"/>
            <w:hideMark/>
          </w:tcPr>
          <w:p w14:paraId="09EF3B4B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 xml:space="preserve">Non-Hodgkin Lymphoma </w:t>
            </w:r>
          </w:p>
        </w:tc>
        <w:tc>
          <w:tcPr>
            <w:tcW w:w="1527" w:type="dxa"/>
            <w:hideMark/>
          </w:tcPr>
          <w:p w14:paraId="39C258FB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C82, C83.0, C83.3, C83.8, C85.2, C88.4</w:t>
            </w:r>
          </w:p>
        </w:tc>
        <w:tc>
          <w:tcPr>
            <w:tcW w:w="1541" w:type="dxa"/>
            <w:hideMark/>
          </w:tcPr>
          <w:p w14:paraId="6FDC5984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200.3, 200.5, 200.7, 200.8, 202</w:t>
            </w:r>
          </w:p>
        </w:tc>
        <w:tc>
          <w:tcPr>
            <w:tcW w:w="1406" w:type="dxa"/>
            <w:noWrap/>
            <w:hideMark/>
          </w:tcPr>
          <w:p w14:paraId="73630FF7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324</w:t>
            </w:r>
          </w:p>
        </w:tc>
        <w:tc>
          <w:tcPr>
            <w:tcW w:w="1406" w:type="dxa"/>
            <w:noWrap/>
            <w:hideMark/>
          </w:tcPr>
          <w:p w14:paraId="3A68700A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419</w:t>
            </w:r>
          </w:p>
        </w:tc>
        <w:tc>
          <w:tcPr>
            <w:tcW w:w="1675" w:type="dxa"/>
            <w:noWrap/>
            <w:hideMark/>
          </w:tcPr>
          <w:p w14:paraId="539F0C78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20</w:t>
            </w:r>
          </w:p>
        </w:tc>
      </w:tr>
      <w:tr w:rsidR="00FA6BA3" w:rsidRPr="00026D48" w14:paraId="75A2B96F" w14:textId="77777777" w:rsidTr="006B2F2F">
        <w:trPr>
          <w:trHeight w:val="340"/>
        </w:trPr>
        <w:tc>
          <w:tcPr>
            <w:tcW w:w="1795" w:type="dxa"/>
            <w:hideMark/>
          </w:tcPr>
          <w:p w14:paraId="10F8DD82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Ovary</w:t>
            </w:r>
          </w:p>
        </w:tc>
        <w:tc>
          <w:tcPr>
            <w:tcW w:w="1527" w:type="dxa"/>
            <w:hideMark/>
          </w:tcPr>
          <w:p w14:paraId="36567B13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C56</w:t>
            </w:r>
          </w:p>
        </w:tc>
        <w:tc>
          <w:tcPr>
            <w:tcW w:w="1541" w:type="dxa"/>
            <w:hideMark/>
          </w:tcPr>
          <w:p w14:paraId="2EBC603F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183</w:t>
            </w:r>
          </w:p>
        </w:tc>
        <w:tc>
          <w:tcPr>
            <w:tcW w:w="1406" w:type="dxa"/>
            <w:noWrap/>
            <w:hideMark/>
          </w:tcPr>
          <w:p w14:paraId="0BC50A49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345</w:t>
            </w:r>
          </w:p>
        </w:tc>
        <w:tc>
          <w:tcPr>
            <w:tcW w:w="1406" w:type="dxa"/>
            <w:noWrap/>
            <w:hideMark/>
          </w:tcPr>
          <w:p w14:paraId="21284B3E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-</w:t>
            </w:r>
          </w:p>
        </w:tc>
        <w:tc>
          <w:tcPr>
            <w:tcW w:w="1675" w:type="dxa"/>
            <w:noWrap/>
            <w:hideMark/>
          </w:tcPr>
          <w:p w14:paraId="21DB5042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25</w:t>
            </w:r>
          </w:p>
        </w:tc>
      </w:tr>
      <w:tr w:rsidR="00FA6BA3" w:rsidRPr="00026D48" w14:paraId="761430A5" w14:textId="77777777" w:rsidTr="006B2F2F">
        <w:trPr>
          <w:trHeight w:val="340"/>
        </w:trPr>
        <w:tc>
          <w:tcPr>
            <w:tcW w:w="1795" w:type="dxa"/>
            <w:hideMark/>
          </w:tcPr>
          <w:p w14:paraId="7EB0BFC5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Pancreas</w:t>
            </w:r>
          </w:p>
        </w:tc>
        <w:tc>
          <w:tcPr>
            <w:tcW w:w="1527" w:type="dxa"/>
            <w:hideMark/>
          </w:tcPr>
          <w:p w14:paraId="5DB9F0DC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C25</w:t>
            </w:r>
          </w:p>
        </w:tc>
        <w:tc>
          <w:tcPr>
            <w:tcW w:w="1541" w:type="dxa"/>
            <w:hideMark/>
          </w:tcPr>
          <w:p w14:paraId="415A1159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157</w:t>
            </w:r>
          </w:p>
        </w:tc>
        <w:tc>
          <w:tcPr>
            <w:tcW w:w="1406" w:type="dxa"/>
            <w:noWrap/>
            <w:hideMark/>
          </w:tcPr>
          <w:p w14:paraId="37584C9D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178</w:t>
            </w:r>
          </w:p>
        </w:tc>
        <w:tc>
          <w:tcPr>
            <w:tcW w:w="1406" w:type="dxa"/>
            <w:noWrap/>
            <w:hideMark/>
          </w:tcPr>
          <w:p w14:paraId="517FEF3D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220</w:t>
            </w:r>
          </w:p>
        </w:tc>
        <w:tc>
          <w:tcPr>
            <w:tcW w:w="1675" w:type="dxa"/>
            <w:noWrap/>
            <w:hideMark/>
          </w:tcPr>
          <w:p w14:paraId="3409C696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19</w:t>
            </w:r>
          </w:p>
        </w:tc>
      </w:tr>
      <w:tr w:rsidR="00FA6BA3" w:rsidRPr="00026D48" w14:paraId="79D81CFC" w14:textId="77777777" w:rsidTr="006B2F2F">
        <w:trPr>
          <w:trHeight w:val="340"/>
        </w:trPr>
        <w:tc>
          <w:tcPr>
            <w:tcW w:w="1795" w:type="dxa"/>
            <w:hideMark/>
          </w:tcPr>
          <w:p w14:paraId="7F9B2711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Prostate</w:t>
            </w:r>
          </w:p>
        </w:tc>
        <w:tc>
          <w:tcPr>
            <w:tcW w:w="1527" w:type="dxa"/>
            <w:hideMark/>
          </w:tcPr>
          <w:p w14:paraId="7E36C490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C61</w:t>
            </w:r>
          </w:p>
        </w:tc>
        <w:tc>
          <w:tcPr>
            <w:tcW w:w="1541" w:type="dxa"/>
            <w:hideMark/>
          </w:tcPr>
          <w:p w14:paraId="161FBF3A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185</w:t>
            </w:r>
          </w:p>
        </w:tc>
        <w:tc>
          <w:tcPr>
            <w:tcW w:w="1406" w:type="dxa"/>
            <w:noWrap/>
            <w:hideMark/>
          </w:tcPr>
          <w:p w14:paraId="5AF7D1BC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703605F1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3893</w:t>
            </w:r>
          </w:p>
        </w:tc>
        <w:tc>
          <w:tcPr>
            <w:tcW w:w="1675" w:type="dxa"/>
            <w:noWrap/>
            <w:hideMark/>
          </w:tcPr>
          <w:p w14:paraId="638ED6ED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125</w:t>
            </w:r>
          </w:p>
        </w:tc>
      </w:tr>
      <w:tr w:rsidR="00FA6BA3" w:rsidRPr="00026D48" w14:paraId="16384CB0" w14:textId="77777777" w:rsidTr="006B2F2F">
        <w:trPr>
          <w:trHeight w:val="340"/>
        </w:trPr>
        <w:tc>
          <w:tcPr>
            <w:tcW w:w="1795" w:type="dxa"/>
            <w:hideMark/>
          </w:tcPr>
          <w:p w14:paraId="72DCD60C" w14:textId="77777777" w:rsidR="00FA6BA3" w:rsidRPr="00026D48" w:rsidRDefault="00FA6BA3" w:rsidP="006B2F2F">
            <w:pPr>
              <w:rPr>
                <w:rFonts w:ascii="Times" w:hAnsi="Times" w:cstheme="minorHAnsi"/>
                <w:b/>
                <w:bCs/>
              </w:rPr>
            </w:pPr>
            <w:r w:rsidRPr="00026D48">
              <w:rPr>
                <w:rFonts w:ascii="Times" w:hAnsi="Times" w:cstheme="minorHAnsi"/>
                <w:b/>
                <w:bCs/>
              </w:rPr>
              <w:t>Total</w:t>
            </w:r>
          </w:p>
        </w:tc>
        <w:tc>
          <w:tcPr>
            <w:tcW w:w="1527" w:type="dxa"/>
            <w:hideMark/>
          </w:tcPr>
          <w:p w14:paraId="1D0C76C8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 </w:t>
            </w:r>
          </w:p>
        </w:tc>
        <w:tc>
          <w:tcPr>
            <w:tcW w:w="1541" w:type="dxa"/>
            <w:hideMark/>
          </w:tcPr>
          <w:p w14:paraId="0235AA35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 </w:t>
            </w:r>
          </w:p>
        </w:tc>
        <w:tc>
          <w:tcPr>
            <w:tcW w:w="1406" w:type="dxa"/>
            <w:hideMark/>
          </w:tcPr>
          <w:p w14:paraId="5FCF54AC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7,115</w:t>
            </w:r>
          </w:p>
        </w:tc>
        <w:tc>
          <w:tcPr>
            <w:tcW w:w="1406" w:type="dxa"/>
            <w:hideMark/>
          </w:tcPr>
          <w:p w14:paraId="2FF024C7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7,571</w:t>
            </w:r>
          </w:p>
        </w:tc>
        <w:tc>
          <w:tcPr>
            <w:tcW w:w="1675" w:type="dxa"/>
            <w:hideMark/>
          </w:tcPr>
          <w:p w14:paraId="2ABFAC0E" w14:textId="77777777" w:rsidR="00FA6BA3" w:rsidRPr="00026D48" w:rsidRDefault="00FA6BA3" w:rsidP="006B2F2F">
            <w:pPr>
              <w:rPr>
                <w:rFonts w:ascii="Times" w:hAnsi="Times" w:cstheme="minorHAnsi"/>
              </w:rPr>
            </w:pPr>
            <w:r w:rsidRPr="00026D48">
              <w:rPr>
                <w:rFonts w:ascii="Times" w:hAnsi="Times" w:cstheme="minorHAnsi"/>
              </w:rPr>
              <w:t>-</w:t>
            </w:r>
          </w:p>
        </w:tc>
      </w:tr>
    </w:tbl>
    <w:p w14:paraId="08E2A6E0" w14:textId="77777777" w:rsidR="00FA6BA3" w:rsidRDefault="00FA6BA3" w:rsidP="00FA6BA3">
      <w:pPr>
        <w:rPr>
          <w:rFonts w:ascii="Times" w:hAnsi="Times" w:cstheme="minorHAnsi"/>
        </w:rPr>
      </w:pPr>
    </w:p>
    <w:p w14:paraId="7A2895EB" w14:textId="3E8F1B8B" w:rsidR="00FA6BA3" w:rsidRDefault="00FA6BA3" w:rsidP="00FA6BA3">
      <w:pPr>
        <w:rPr>
          <w:rFonts w:ascii="Times" w:hAnsi="Times" w:cstheme="minorHAnsi"/>
          <w:b/>
          <w:bCs/>
        </w:rPr>
      </w:pPr>
      <w:r w:rsidRPr="007544F6">
        <w:rPr>
          <w:rFonts w:ascii="Times" w:hAnsi="Times" w:cstheme="minorHAnsi"/>
          <w:b/>
          <w:bCs/>
        </w:rPr>
        <w:t>Supplementary Table S</w:t>
      </w:r>
      <w:r>
        <w:rPr>
          <w:rFonts w:ascii="Times" w:hAnsi="Times" w:cstheme="minorHAnsi"/>
          <w:b/>
          <w:bCs/>
        </w:rPr>
        <w:t>4</w:t>
      </w:r>
      <w:r w:rsidRPr="007544F6">
        <w:rPr>
          <w:rFonts w:ascii="Times" w:hAnsi="Times" w:cstheme="minorHAnsi"/>
          <w:b/>
          <w:bCs/>
        </w:rPr>
        <w:t>.</w:t>
      </w:r>
      <w:r w:rsidRPr="007544F6">
        <w:rPr>
          <w:rFonts w:ascii="Times" w:hAnsi="Times" w:cstheme="minorHAnsi"/>
        </w:rPr>
        <w:t xml:space="preserve"> </w:t>
      </w:r>
      <w:r w:rsidRPr="006F4029">
        <w:rPr>
          <w:rFonts w:ascii="Times" w:hAnsi="Times" w:cstheme="minorHAnsi"/>
          <w:b/>
          <w:bCs/>
        </w:rPr>
        <w:t xml:space="preserve">Cancer types with the corresponding ICD-9 and ICD-10 codes, incident cancer cases, and the number of SNPs included in each cancer PRS. </w:t>
      </w:r>
    </w:p>
    <w:p w14:paraId="1320880E" w14:textId="62102B6B" w:rsidR="00575C93" w:rsidRDefault="00575C93" w:rsidP="00FA6BA3">
      <w:pPr>
        <w:rPr>
          <w:rFonts w:ascii="Times" w:hAnsi="Times" w:cstheme="minorHAnsi"/>
          <w:b/>
          <w:bCs/>
        </w:rPr>
      </w:pPr>
    </w:p>
    <w:p w14:paraId="215E99C4" w14:textId="453DAB47" w:rsidR="00575C93" w:rsidRDefault="00575C93" w:rsidP="00FA6BA3">
      <w:pPr>
        <w:rPr>
          <w:rFonts w:ascii="Times" w:hAnsi="Times" w:cstheme="minorHAnsi"/>
          <w:b/>
          <w:bCs/>
        </w:rPr>
      </w:pPr>
    </w:p>
    <w:p w14:paraId="69E089AC" w14:textId="660E853E" w:rsidR="00575C93" w:rsidRDefault="00575C93" w:rsidP="00FA6BA3">
      <w:pPr>
        <w:rPr>
          <w:rFonts w:ascii="Times" w:hAnsi="Times" w:cstheme="minorHAnsi"/>
          <w:b/>
          <w:bCs/>
        </w:rPr>
      </w:pPr>
    </w:p>
    <w:p w14:paraId="561A7BBB" w14:textId="51099777" w:rsidR="00575C93" w:rsidRDefault="00575C93" w:rsidP="00FA6BA3">
      <w:pPr>
        <w:rPr>
          <w:rFonts w:ascii="Times" w:hAnsi="Times" w:cstheme="minorHAnsi"/>
          <w:b/>
          <w:bCs/>
        </w:rPr>
      </w:pPr>
    </w:p>
    <w:p w14:paraId="78048499" w14:textId="605FCFA6" w:rsidR="00575C93" w:rsidRDefault="00575C93" w:rsidP="00FA6BA3">
      <w:pPr>
        <w:rPr>
          <w:rFonts w:ascii="Times" w:hAnsi="Times" w:cstheme="minorHAnsi"/>
          <w:b/>
          <w:bCs/>
        </w:rPr>
      </w:pPr>
    </w:p>
    <w:p w14:paraId="56AE0D10" w14:textId="6E37FF05" w:rsidR="00575C93" w:rsidRDefault="00575C93" w:rsidP="00FA6BA3">
      <w:pPr>
        <w:rPr>
          <w:rFonts w:ascii="Times" w:hAnsi="Times" w:cstheme="minorHAnsi"/>
          <w:b/>
          <w:bCs/>
        </w:rPr>
      </w:pPr>
    </w:p>
    <w:p w14:paraId="753F4558" w14:textId="17543BC7" w:rsidR="00575C93" w:rsidRDefault="00575C93" w:rsidP="00FA6BA3">
      <w:pPr>
        <w:rPr>
          <w:rFonts w:ascii="Times" w:hAnsi="Times" w:cstheme="minorHAnsi"/>
          <w:b/>
          <w:bCs/>
        </w:rPr>
      </w:pPr>
    </w:p>
    <w:p w14:paraId="1586100C" w14:textId="53224C2A" w:rsidR="00575C93" w:rsidRDefault="00575C93" w:rsidP="00FA6BA3">
      <w:pPr>
        <w:rPr>
          <w:rFonts w:ascii="Times" w:hAnsi="Times" w:cstheme="minorHAnsi"/>
          <w:b/>
          <w:bCs/>
        </w:rPr>
      </w:pPr>
    </w:p>
    <w:p w14:paraId="65D0BCC0" w14:textId="13E5F542" w:rsidR="00575C93" w:rsidRDefault="00575C93" w:rsidP="00FA6BA3">
      <w:pPr>
        <w:rPr>
          <w:rFonts w:ascii="Times" w:hAnsi="Times" w:cstheme="minorHAnsi"/>
          <w:b/>
          <w:bCs/>
        </w:rPr>
      </w:pPr>
    </w:p>
    <w:p w14:paraId="77FEA0D7" w14:textId="7E6D5D53" w:rsidR="00575C93" w:rsidRDefault="00575C93" w:rsidP="00FA6BA3">
      <w:pPr>
        <w:rPr>
          <w:rFonts w:ascii="Times" w:hAnsi="Times" w:cstheme="minorHAnsi"/>
          <w:b/>
          <w:bCs/>
        </w:rPr>
      </w:pPr>
    </w:p>
    <w:p w14:paraId="44A237DB" w14:textId="1E45AC65" w:rsidR="00575C93" w:rsidRDefault="00575C93" w:rsidP="00FA6BA3">
      <w:pPr>
        <w:rPr>
          <w:rFonts w:ascii="Times" w:hAnsi="Times" w:cstheme="minorHAnsi"/>
          <w:b/>
          <w:bCs/>
        </w:rPr>
      </w:pPr>
    </w:p>
    <w:p w14:paraId="71F35E61" w14:textId="20789837" w:rsidR="00575C93" w:rsidRDefault="00575C93" w:rsidP="00FA6BA3">
      <w:pPr>
        <w:rPr>
          <w:rFonts w:ascii="Times" w:hAnsi="Times" w:cstheme="minorHAnsi"/>
          <w:b/>
          <w:bCs/>
        </w:rPr>
      </w:pPr>
    </w:p>
    <w:p w14:paraId="4D743BE3" w14:textId="7F2A5F5C" w:rsidR="00575C93" w:rsidRDefault="00575C93" w:rsidP="00FA6BA3">
      <w:pPr>
        <w:rPr>
          <w:rFonts w:ascii="Times" w:hAnsi="Times" w:cstheme="minorHAnsi"/>
          <w:b/>
          <w:bCs/>
        </w:rPr>
      </w:pPr>
    </w:p>
    <w:p w14:paraId="17993BD8" w14:textId="6C9984D7" w:rsidR="00575C93" w:rsidRDefault="00575C93" w:rsidP="00FA6BA3">
      <w:pPr>
        <w:rPr>
          <w:rFonts w:ascii="Times" w:hAnsi="Times" w:cstheme="minorHAnsi"/>
          <w:b/>
          <w:bCs/>
        </w:rPr>
      </w:pPr>
    </w:p>
    <w:p w14:paraId="588A0EDC" w14:textId="4368F759" w:rsidR="00575C93" w:rsidRDefault="00575C93" w:rsidP="00FA6BA3">
      <w:pPr>
        <w:rPr>
          <w:rFonts w:ascii="Times" w:hAnsi="Times" w:cstheme="minorHAnsi"/>
          <w:b/>
          <w:bCs/>
        </w:rPr>
      </w:pPr>
    </w:p>
    <w:p w14:paraId="33F09F25" w14:textId="32F493EA" w:rsidR="00FA6BA3" w:rsidRDefault="00FA6BA3" w:rsidP="00FA6BA3">
      <w:pPr>
        <w:rPr>
          <w:rFonts w:ascii="Times" w:hAnsi="Times" w:cstheme="minorHAnsi"/>
        </w:rPr>
      </w:pPr>
    </w:p>
    <w:p w14:paraId="6BDB507F" w14:textId="57AC05D5" w:rsidR="00DA661F" w:rsidRDefault="00DA661F" w:rsidP="00FA6BA3">
      <w:pPr>
        <w:rPr>
          <w:rFonts w:ascii="Times" w:hAnsi="Times" w:cstheme="minorHAnsi"/>
        </w:rPr>
      </w:pPr>
    </w:p>
    <w:p w14:paraId="7D689338" w14:textId="2FE4B931" w:rsidR="00DA661F" w:rsidRDefault="00DA661F" w:rsidP="00FA6BA3">
      <w:pPr>
        <w:rPr>
          <w:rFonts w:ascii="Times" w:hAnsi="Times" w:cstheme="minorHAnsi"/>
        </w:rPr>
      </w:pPr>
    </w:p>
    <w:p w14:paraId="74A14B5D" w14:textId="77777777" w:rsidR="00DA661F" w:rsidRDefault="00DA661F" w:rsidP="00FA6BA3">
      <w:pPr>
        <w:rPr>
          <w:rFonts w:ascii="Times" w:hAnsi="Times" w:cstheme="minorHAnsi"/>
        </w:rPr>
      </w:pPr>
    </w:p>
    <w:p w14:paraId="3116182C" w14:textId="0D92A797" w:rsidR="00FA6BA3" w:rsidRPr="00B16E7C" w:rsidRDefault="00FA6BA3" w:rsidP="00FA6BA3">
      <w:pPr>
        <w:rPr>
          <w:rFonts w:ascii="Times" w:hAnsi="Times" w:cstheme="minorHAnsi"/>
        </w:rPr>
      </w:pPr>
      <w:r w:rsidRPr="00B16E7C">
        <w:rPr>
          <w:rFonts w:ascii="Times" w:hAnsi="Times" w:cstheme="minorHAnsi"/>
        </w:rPr>
        <w:lastRenderedPageBreak/>
        <w:t>Please see</w:t>
      </w:r>
      <w:r w:rsidR="00DA661F">
        <w:rPr>
          <w:rFonts w:ascii="Times" w:hAnsi="Times" w:cstheme="minorHAnsi"/>
        </w:rPr>
        <w:t xml:space="preserve"> a</w:t>
      </w:r>
      <w:r w:rsidRPr="00B16E7C">
        <w:rPr>
          <w:rFonts w:ascii="Times" w:hAnsi="Times" w:cstheme="minorHAnsi"/>
        </w:rPr>
        <w:t xml:space="preserve"> separate attachment for Supplementary Table S</w:t>
      </w:r>
      <w:r>
        <w:rPr>
          <w:rFonts w:ascii="Times" w:hAnsi="Times" w:cstheme="minorHAnsi"/>
        </w:rPr>
        <w:t>5</w:t>
      </w:r>
    </w:p>
    <w:p w14:paraId="37AA1FA2" w14:textId="77777777" w:rsidR="00FA6BA3" w:rsidRDefault="00FA6BA3" w:rsidP="00FA6BA3">
      <w:pPr>
        <w:rPr>
          <w:rFonts w:ascii="Times" w:hAnsi="Times" w:cstheme="minorHAnsi"/>
          <w:b/>
          <w:bCs/>
        </w:rPr>
      </w:pPr>
    </w:p>
    <w:p w14:paraId="148C66EA" w14:textId="07838F9F" w:rsidR="00FA6BA3" w:rsidRDefault="00FA6BA3" w:rsidP="00FA6BA3">
      <w:pPr>
        <w:rPr>
          <w:rFonts w:ascii="Times" w:hAnsi="Times" w:cstheme="minorHAnsi"/>
        </w:rPr>
      </w:pPr>
      <w:r w:rsidRPr="007544F6">
        <w:rPr>
          <w:rFonts w:ascii="Times" w:hAnsi="Times" w:cstheme="minorHAnsi"/>
          <w:b/>
          <w:bCs/>
        </w:rPr>
        <w:t>Supplementary Table S</w:t>
      </w:r>
      <w:r>
        <w:rPr>
          <w:rFonts w:ascii="Times" w:hAnsi="Times" w:cstheme="minorHAnsi"/>
          <w:b/>
          <w:bCs/>
        </w:rPr>
        <w:t>5</w:t>
      </w:r>
      <w:r w:rsidRPr="007544F6">
        <w:rPr>
          <w:rFonts w:ascii="Times" w:hAnsi="Times" w:cstheme="minorHAnsi"/>
          <w:b/>
          <w:bCs/>
        </w:rPr>
        <w:t>.</w:t>
      </w:r>
      <w:r w:rsidRPr="007544F6">
        <w:rPr>
          <w:rFonts w:ascii="Times" w:hAnsi="Times" w:cstheme="minorHAnsi"/>
        </w:rPr>
        <w:t xml:space="preserve"> </w:t>
      </w:r>
      <w:r w:rsidRPr="006F4029">
        <w:rPr>
          <w:rFonts w:ascii="Times" w:hAnsi="Times" w:cstheme="minorHAnsi"/>
          <w:b/>
          <w:bCs/>
        </w:rPr>
        <w:t>Source literature and summary statistics for the SNPs included in each cancer PRS.</w:t>
      </w:r>
      <w:r>
        <w:rPr>
          <w:rFonts w:ascii="Times" w:hAnsi="Times" w:cstheme="minorHAnsi"/>
        </w:rPr>
        <w:t xml:space="preserve"> </w:t>
      </w:r>
    </w:p>
    <w:p w14:paraId="6954E969" w14:textId="77777777" w:rsidR="00FA6BA3" w:rsidRDefault="00FA6BA3" w:rsidP="00FA6BA3">
      <w:pPr>
        <w:rPr>
          <w:rFonts w:ascii="Times" w:hAnsi="Times" w:cstheme="minorHAnsi"/>
        </w:rPr>
      </w:pPr>
    </w:p>
    <w:p w14:paraId="798B4924" w14:textId="77777777" w:rsidR="00FA6BA3" w:rsidRDefault="00FA6BA3" w:rsidP="00FA6BA3">
      <w:pPr>
        <w:rPr>
          <w:rFonts w:ascii="Times" w:hAnsi="Times" w:cstheme="minorHAnsi"/>
        </w:rPr>
      </w:pPr>
    </w:p>
    <w:p w14:paraId="6F81EEC6" w14:textId="77777777" w:rsidR="00FA6BA3" w:rsidRDefault="00FA6BA3" w:rsidP="00FA6BA3">
      <w:pPr>
        <w:rPr>
          <w:rFonts w:ascii="Times" w:hAnsi="Times" w:cstheme="minorHAnsi"/>
        </w:rPr>
      </w:pPr>
    </w:p>
    <w:p w14:paraId="66B21624" w14:textId="77777777" w:rsidR="00FA6BA3" w:rsidRDefault="00FA6BA3" w:rsidP="00FA6BA3">
      <w:pPr>
        <w:rPr>
          <w:rFonts w:ascii="Times" w:hAnsi="Times" w:cstheme="minorHAnsi"/>
        </w:rPr>
      </w:pPr>
    </w:p>
    <w:p w14:paraId="6F0EEDA4" w14:textId="62C7F6A5" w:rsidR="009D7264" w:rsidRDefault="009D7264" w:rsidP="00C7189E">
      <w:pPr>
        <w:pStyle w:val="NormalWeb"/>
        <w:rPr>
          <w:rFonts w:ascii="Times" w:hAnsi="Times" w:cstheme="minorHAnsi"/>
          <w:lang w:eastAsia="ko-KR"/>
        </w:rPr>
      </w:pPr>
    </w:p>
    <w:p w14:paraId="2C4E1526" w14:textId="4A8E1A49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4893474C" w14:textId="55231436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3DCB4125" w14:textId="398F0700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3F0C6DAE" w14:textId="5AD88E84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40E043C8" w14:textId="769523B9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528868C4" w14:textId="56280B15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593E0356" w14:textId="3B12EADC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5FC8D3FC" w14:textId="36795120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672A05A6" w14:textId="5227A704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563F2C01" w14:textId="5087FD40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0C0B66C1" w14:textId="2C71C02C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22E62B75" w14:textId="731DE850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5D6649D5" w14:textId="382B6B7D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74C75E98" w14:textId="1F84D24D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458488CC" w14:textId="0880D620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51A33F33" w14:textId="7EBC5C7E" w:rsidR="00575C93" w:rsidRDefault="00575C93" w:rsidP="00C7189E">
      <w:pPr>
        <w:pStyle w:val="NormalWeb"/>
        <w:rPr>
          <w:rFonts w:ascii="Times" w:hAnsi="Times" w:cstheme="minorHAnsi"/>
          <w:lang w:eastAsia="ko-KR"/>
        </w:rPr>
      </w:pPr>
    </w:p>
    <w:p w14:paraId="3A3E4513" w14:textId="33E045E7" w:rsidR="00C725C1" w:rsidRDefault="00C725C1" w:rsidP="00C7189E">
      <w:pPr>
        <w:pStyle w:val="NormalWeb"/>
        <w:rPr>
          <w:rFonts w:ascii="Times" w:hAnsi="Times" w:cstheme="minorHAnsi"/>
          <w:b/>
          <w:bCs/>
        </w:rPr>
      </w:pPr>
    </w:p>
    <w:p w14:paraId="3DE67DF8" w14:textId="77777777" w:rsidR="00DF5200" w:rsidRDefault="00DF5200" w:rsidP="00C7189E">
      <w:pPr>
        <w:pStyle w:val="NormalWeb"/>
        <w:rPr>
          <w:rFonts w:ascii="Times" w:hAnsi="Times" w:cstheme="minorHAnsi"/>
          <w:b/>
          <w:bCs/>
        </w:rPr>
      </w:pPr>
    </w:p>
    <w:p w14:paraId="6F9B58B5" w14:textId="676C2116" w:rsidR="009D7264" w:rsidRPr="009D7264" w:rsidRDefault="00E7258C" w:rsidP="00C7189E">
      <w:pPr>
        <w:pStyle w:val="NormalWeb"/>
        <w:rPr>
          <w:b/>
          <w:bCs/>
        </w:rPr>
      </w:pPr>
      <w:r>
        <w:rPr>
          <w:rFonts w:ascii="Times" w:hAnsi="Times" w:cstheme="minorHAnsi"/>
          <w:b/>
          <w:bCs/>
        </w:rPr>
        <w:lastRenderedPageBreak/>
        <w:t>REFERENCES</w:t>
      </w:r>
    </w:p>
    <w:p w14:paraId="48A152ED" w14:textId="77777777" w:rsidR="00E11EBA" w:rsidRPr="00E11EBA" w:rsidRDefault="00C7189E" w:rsidP="00E11EBA">
      <w:pPr>
        <w:pStyle w:val="Bibliography"/>
      </w:pPr>
      <w:r>
        <w:rPr>
          <w:rFonts w:ascii="Times" w:hAnsi="Times" w:cstheme="minorHAnsi"/>
        </w:rPr>
        <w:fldChar w:fldCharType="begin"/>
      </w:r>
      <w:r w:rsidR="00E11EBA">
        <w:rPr>
          <w:rFonts w:ascii="Times" w:hAnsi="Times" w:cstheme="minorHAnsi"/>
        </w:rPr>
        <w:instrText xml:space="preserve"> ADDIN ZOTERO_BIBL {"uncited":[],"omitted":[],"custom":[]} CSL_BIBLIOGRAPHY </w:instrText>
      </w:r>
      <w:r>
        <w:rPr>
          <w:rFonts w:ascii="Times" w:hAnsi="Times" w:cstheme="minorHAnsi"/>
        </w:rPr>
        <w:fldChar w:fldCharType="separate"/>
      </w:r>
      <w:r w:rsidR="00E11EBA" w:rsidRPr="00E11EBA">
        <w:t xml:space="preserve">1. Lennon AM, Buchanan AH, Kinde I, Warren A, Honushefsky A, Cohain AT, et al. Feasibility of blood testing combined with PET-CT to screen for cancer and guide intervention. Science. 2020;369:eabb9601. </w:t>
      </w:r>
    </w:p>
    <w:p w14:paraId="6FF72E61" w14:textId="152B7C69" w:rsidR="00E11EBA" w:rsidRPr="00E11EBA" w:rsidRDefault="00E11EBA" w:rsidP="00E11EBA">
      <w:pPr>
        <w:pStyle w:val="Bibliography"/>
      </w:pPr>
      <w:r w:rsidRPr="00E11EBA">
        <w:t>2.</w:t>
      </w:r>
      <w:r w:rsidR="00AE2071">
        <w:t xml:space="preserve"> </w:t>
      </w:r>
      <w:r w:rsidR="00AE2071" w:rsidRPr="008867A9">
        <w:t xml:space="preserve">Klein, E. A. </w:t>
      </w:r>
      <w:r w:rsidR="00AE2071" w:rsidRPr="008867A9">
        <w:rPr>
          <w:i/>
          <w:iCs/>
        </w:rPr>
        <w:t>et al.</w:t>
      </w:r>
      <w:r w:rsidR="00AE2071" w:rsidRPr="008867A9">
        <w:t xml:space="preserve"> Clinical validation of a targeted methylation-based multi-cancer early detection test using an independent validation set. </w:t>
      </w:r>
      <w:r w:rsidR="00AE2071" w:rsidRPr="008867A9">
        <w:rPr>
          <w:i/>
          <w:iCs/>
        </w:rPr>
        <w:t>Ann. Oncol. Off. J. Eur. Soc. Med. Oncol.</w:t>
      </w:r>
      <w:r w:rsidR="00AE2071" w:rsidRPr="008867A9">
        <w:t xml:space="preserve"> </w:t>
      </w:r>
      <w:r w:rsidR="00AE2071" w:rsidRPr="008867A9">
        <w:rPr>
          <w:b/>
          <w:bCs/>
        </w:rPr>
        <w:t>32</w:t>
      </w:r>
      <w:r w:rsidR="00AE2071" w:rsidRPr="008867A9">
        <w:t>, 1167–1177 (2021).</w:t>
      </w:r>
    </w:p>
    <w:p w14:paraId="08330FE6" w14:textId="475DCC2B" w:rsidR="00A864C5" w:rsidRDefault="00C7189E" w:rsidP="000B5ECE">
      <w:pPr>
        <w:spacing w:line="480" w:lineRule="auto"/>
        <w:rPr>
          <w:rFonts w:ascii="Times" w:hAnsi="Times" w:cstheme="minorHAnsi"/>
        </w:rPr>
      </w:pPr>
      <w:r>
        <w:rPr>
          <w:rFonts w:ascii="Times" w:hAnsi="Times" w:cstheme="minorHAnsi"/>
        </w:rPr>
        <w:fldChar w:fldCharType="end"/>
      </w:r>
    </w:p>
    <w:p w14:paraId="1196C229" w14:textId="43C9186F" w:rsidR="002746F9" w:rsidRDefault="002746F9" w:rsidP="00DD16C0">
      <w:pPr>
        <w:rPr>
          <w:rFonts w:ascii="Times" w:hAnsi="Times" w:cstheme="minorHAnsi"/>
        </w:rPr>
      </w:pPr>
    </w:p>
    <w:p w14:paraId="14BB2DF2" w14:textId="6BDE6BA9" w:rsidR="002746F9" w:rsidRDefault="002746F9" w:rsidP="00DD16C0">
      <w:pPr>
        <w:rPr>
          <w:rFonts w:ascii="Times" w:hAnsi="Times" w:cstheme="minorHAnsi"/>
        </w:rPr>
      </w:pPr>
    </w:p>
    <w:p w14:paraId="4ED52EED" w14:textId="426CC44E" w:rsidR="002746F9" w:rsidRDefault="002746F9" w:rsidP="00DD16C0">
      <w:pPr>
        <w:rPr>
          <w:rFonts w:ascii="Times" w:hAnsi="Times" w:cstheme="minorHAnsi"/>
        </w:rPr>
      </w:pPr>
    </w:p>
    <w:p w14:paraId="61B3CBCF" w14:textId="499EBE7B" w:rsidR="00B24436" w:rsidRDefault="00B24436" w:rsidP="00DD16C0">
      <w:pPr>
        <w:rPr>
          <w:rFonts w:ascii="Times" w:hAnsi="Times" w:cstheme="minorHAnsi"/>
        </w:rPr>
      </w:pPr>
    </w:p>
    <w:p w14:paraId="69FE5F4E" w14:textId="5E9B1F62" w:rsidR="00B24436" w:rsidRDefault="00B24436" w:rsidP="00DD16C0">
      <w:pPr>
        <w:rPr>
          <w:rFonts w:ascii="Times" w:hAnsi="Times" w:cstheme="minorHAnsi"/>
        </w:rPr>
      </w:pPr>
    </w:p>
    <w:p w14:paraId="000FC999" w14:textId="77777777" w:rsidR="00B24436" w:rsidRPr="007544F6" w:rsidRDefault="00B24436" w:rsidP="00DD16C0">
      <w:pPr>
        <w:rPr>
          <w:rFonts w:ascii="Times" w:hAnsi="Times" w:cstheme="minorHAnsi"/>
        </w:rPr>
      </w:pPr>
    </w:p>
    <w:sectPr w:rsidR="00B24436" w:rsidRPr="007544F6" w:rsidSect="00143C36"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692BF" w14:textId="77777777" w:rsidR="003C5D06" w:rsidRDefault="003C5D06" w:rsidP="00E7258C">
      <w:r>
        <w:separator/>
      </w:r>
    </w:p>
  </w:endnote>
  <w:endnote w:type="continuationSeparator" w:id="0">
    <w:p w14:paraId="545D4D96" w14:textId="77777777" w:rsidR="003C5D06" w:rsidRDefault="003C5D06" w:rsidP="00E725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B49393" w14:textId="77777777" w:rsidR="003C5D06" w:rsidRDefault="003C5D06" w:rsidP="00E7258C">
      <w:r>
        <w:separator/>
      </w:r>
    </w:p>
  </w:footnote>
  <w:footnote w:type="continuationSeparator" w:id="0">
    <w:p w14:paraId="5AC8F267" w14:textId="77777777" w:rsidR="003C5D06" w:rsidRDefault="003C5D06" w:rsidP="00E725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A0sTQzMLA0NDIyMTZS0lEKTi0uzszPAykwqQUATCLvZCwAAAA="/>
  </w:docVars>
  <w:rsids>
    <w:rsidRoot w:val="00E47D45"/>
    <w:rsid w:val="00026D48"/>
    <w:rsid w:val="00041242"/>
    <w:rsid w:val="00047102"/>
    <w:rsid w:val="00067E1C"/>
    <w:rsid w:val="00070BAC"/>
    <w:rsid w:val="00085CD1"/>
    <w:rsid w:val="000910B0"/>
    <w:rsid w:val="00096ACF"/>
    <w:rsid w:val="000B5ECE"/>
    <w:rsid w:val="000F601F"/>
    <w:rsid w:val="001345A4"/>
    <w:rsid w:val="00143C36"/>
    <w:rsid w:val="001D7F4D"/>
    <w:rsid w:val="001F0EF3"/>
    <w:rsid w:val="001F1AC1"/>
    <w:rsid w:val="00227963"/>
    <w:rsid w:val="00231895"/>
    <w:rsid w:val="00241382"/>
    <w:rsid w:val="002746F9"/>
    <w:rsid w:val="002953F9"/>
    <w:rsid w:val="002B0BF8"/>
    <w:rsid w:val="002C6939"/>
    <w:rsid w:val="002F26C4"/>
    <w:rsid w:val="003153A2"/>
    <w:rsid w:val="00324627"/>
    <w:rsid w:val="00355953"/>
    <w:rsid w:val="00362FBF"/>
    <w:rsid w:val="003B54F9"/>
    <w:rsid w:val="003C5D06"/>
    <w:rsid w:val="003E078C"/>
    <w:rsid w:val="004259D4"/>
    <w:rsid w:val="00445585"/>
    <w:rsid w:val="00485219"/>
    <w:rsid w:val="004A0F84"/>
    <w:rsid w:val="004C55EE"/>
    <w:rsid w:val="005168AC"/>
    <w:rsid w:val="005629B9"/>
    <w:rsid w:val="00570E13"/>
    <w:rsid w:val="00575C93"/>
    <w:rsid w:val="00576ABA"/>
    <w:rsid w:val="00593155"/>
    <w:rsid w:val="00593693"/>
    <w:rsid w:val="005A69DA"/>
    <w:rsid w:val="005D1EC2"/>
    <w:rsid w:val="005E4E66"/>
    <w:rsid w:val="00600C55"/>
    <w:rsid w:val="006064EA"/>
    <w:rsid w:val="006164E6"/>
    <w:rsid w:val="0063014F"/>
    <w:rsid w:val="006B0338"/>
    <w:rsid w:val="006B45DF"/>
    <w:rsid w:val="006E3C02"/>
    <w:rsid w:val="006F4029"/>
    <w:rsid w:val="00723E41"/>
    <w:rsid w:val="007544F6"/>
    <w:rsid w:val="00772924"/>
    <w:rsid w:val="00796781"/>
    <w:rsid w:val="007B19BD"/>
    <w:rsid w:val="007D67C5"/>
    <w:rsid w:val="007D7CCD"/>
    <w:rsid w:val="00801301"/>
    <w:rsid w:val="00805B2C"/>
    <w:rsid w:val="008422DC"/>
    <w:rsid w:val="008B4317"/>
    <w:rsid w:val="008C6F91"/>
    <w:rsid w:val="008F0E0F"/>
    <w:rsid w:val="008F46AE"/>
    <w:rsid w:val="009752A7"/>
    <w:rsid w:val="00993E22"/>
    <w:rsid w:val="009945C0"/>
    <w:rsid w:val="009A3C8C"/>
    <w:rsid w:val="009B4DDF"/>
    <w:rsid w:val="009D7264"/>
    <w:rsid w:val="009F3B65"/>
    <w:rsid w:val="00A2091E"/>
    <w:rsid w:val="00A3535A"/>
    <w:rsid w:val="00A54FD4"/>
    <w:rsid w:val="00A864C5"/>
    <w:rsid w:val="00AC375F"/>
    <w:rsid w:val="00AE2071"/>
    <w:rsid w:val="00AE72AF"/>
    <w:rsid w:val="00AF109A"/>
    <w:rsid w:val="00AF61CE"/>
    <w:rsid w:val="00B16579"/>
    <w:rsid w:val="00B16E7C"/>
    <w:rsid w:val="00B24436"/>
    <w:rsid w:val="00B600BC"/>
    <w:rsid w:val="00B83A81"/>
    <w:rsid w:val="00BB7082"/>
    <w:rsid w:val="00BC6EE1"/>
    <w:rsid w:val="00BD070A"/>
    <w:rsid w:val="00C7189E"/>
    <w:rsid w:val="00C725C1"/>
    <w:rsid w:val="00C93A53"/>
    <w:rsid w:val="00CC5B92"/>
    <w:rsid w:val="00CE5AFB"/>
    <w:rsid w:val="00CE6E4A"/>
    <w:rsid w:val="00D2316D"/>
    <w:rsid w:val="00D700B2"/>
    <w:rsid w:val="00D80F9C"/>
    <w:rsid w:val="00D9760E"/>
    <w:rsid w:val="00D97972"/>
    <w:rsid w:val="00DA26D9"/>
    <w:rsid w:val="00DA661F"/>
    <w:rsid w:val="00DD16C0"/>
    <w:rsid w:val="00DF340A"/>
    <w:rsid w:val="00DF5200"/>
    <w:rsid w:val="00E07019"/>
    <w:rsid w:val="00E11EBA"/>
    <w:rsid w:val="00E134C2"/>
    <w:rsid w:val="00E323DE"/>
    <w:rsid w:val="00E47D45"/>
    <w:rsid w:val="00E7258C"/>
    <w:rsid w:val="00E804DC"/>
    <w:rsid w:val="00EC5BAB"/>
    <w:rsid w:val="00ED59FA"/>
    <w:rsid w:val="00EE3CE9"/>
    <w:rsid w:val="00EF1236"/>
    <w:rsid w:val="00F11FE5"/>
    <w:rsid w:val="00F25103"/>
    <w:rsid w:val="00F273F3"/>
    <w:rsid w:val="00F662F5"/>
    <w:rsid w:val="00F72EE9"/>
    <w:rsid w:val="00F81B6C"/>
    <w:rsid w:val="00F82EE5"/>
    <w:rsid w:val="00F90890"/>
    <w:rsid w:val="00FA6BA3"/>
    <w:rsid w:val="00FB4BD2"/>
    <w:rsid w:val="00FC3BE2"/>
    <w:rsid w:val="00FD1BA3"/>
    <w:rsid w:val="00FE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0C9C5"/>
  <w15:chartTrackingRefBased/>
  <w15:docId w15:val="{CD5D3574-4A8B-A34C-8906-E1A351EFB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DA26D9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6AC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64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9F3B65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sid w:val="00096A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96ACF"/>
    <w:pPr>
      <w:spacing w:before="480" w:line="276" w:lineRule="auto"/>
      <w:outlineLvl w:val="9"/>
    </w:pPr>
    <w:rPr>
      <w:b/>
      <w:bCs/>
      <w:sz w:val="28"/>
      <w:szCs w:val="28"/>
      <w:lang w:eastAsia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096ACF"/>
    <w:pPr>
      <w:spacing w:before="360" w:after="360"/>
    </w:pPr>
    <w:rPr>
      <w:rFonts w:asciiTheme="minorHAnsi" w:eastAsiaTheme="minorEastAsia" w:hAnsiTheme="minorHAnsi" w:cstheme="minorHAnsi"/>
      <w:b/>
      <w:bCs/>
      <w:caps/>
      <w:sz w:val="22"/>
      <w:szCs w:val="22"/>
      <w:u w:val="single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096ACF"/>
    <w:rPr>
      <w:rFonts w:asciiTheme="minorHAnsi" w:eastAsiaTheme="minorEastAsia" w:hAnsiTheme="minorHAnsi" w:cstheme="minorHAnsi"/>
      <w:b/>
      <w:bCs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096ACF"/>
    <w:rPr>
      <w:rFonts w:asciiTheme="minorHAnsi" w:eastAsiaTheme="minorEastAsia" w:hAnsiTheme="minorHAnsi" w:cs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096ACF"/>
    <w:rPr>
      <w:rFonts w:asciiTheme="minorHAnsi" w:eastAsiaTheme="minorEastAsia" w:hAnsiTheme="minorHAnsi" w:cs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096ACF"/>
    <w:rPr>
      <w:rFonts w:asciiTheme="minorHAnsi" w:eastAsiaTheme="minorEastAsia" w:hAnsiTheme="minorHAnsi" w:cs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096ACF"/>
    <w:rPr>
      <w:rFonts w:asciiTheme="minorHAnsi" w:eastAsiaTheme="minorEastAsia" w:hAnsiTheme="minorHAnsi" w:cs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096ACF"/>
    <w:rPr>
      <w:rFonts w:asciiTheme="minorHAnsi" w:eastAsiaTheme="minorEastAsia" w:hAnsiTheme="minorHAnsi" w:cs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096ACF"/>
    <w:rPr>
      <w:rFonts w:asciiTheme="minorHAnsi" w:eastAsiaTheme="minorEastAsia" w:hAnsiTheme="minorHAnsi" w:cs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096ACF"/>
    <w:rPr>
      <w:rFonts w:asciiTheme="minorHAnsi" w:eastAsiaTheme="minorEastAsia" w:hAnsiTheme="minorHAnsi" w:cstheme="minorHAnsi"/>
      <w:sz w:val="22"/>
      <w:szCs w:val="22"/>
    </w:rPr>
  </w:style>
  <w:style w:type="paragraph" w:styleId="Bibliography">
    <w:name w:val="Bibliography"/>
    <w:basedOn w:val="Normal"/>
    <w:next w:val="Normal"/>
    <w:uiPriority w:val="37"/>
    <w:unhideWhenUsed/>
    <w:rsid w:val="00227963"/>
    <w:pPr>
      <w:tabs>
        <w:tab w:val="left" w:pos="260"/>
        <w:tab w:val="left" w:pos="500"/>
      </w:tabs>
      <w:spacing w:after="240"/>
    </w:pPr>
  </w:style>
  <w:style w:type="paragraph" w:styleId="Header">
    <w:name w:val="header"/>
    <w:basedOn w:val="Normal"/>
    <w:link w:val="HeaderChar"/>
    <w:uiPriority w:val="99"/>
    <w:unhideWhenUsed/>
    <w:rsid w:val="00E725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258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725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258C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4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65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37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3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462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17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52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9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1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7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3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77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107BAAE-C6DD-914E-83B0-19A628457F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11</Pages>
  <Words>2870</Words>
  <Characters>16365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</dc:creator>
  <cp:keywords/>
  <dc:description/>
  <cp:lastModifiedBy>Elle Kim</cp:lastModifiedBy>
  <cp:revision>9</cp:revision>
  <dcterms:created xsi:type="dcterms:W3CDTF">2022-10-22T20:56:00Z</dcterms:created>
  <dcterms:modified xsi:type="dcterms:W3CDTF">2022-12-13T14:53:00Z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zotero-version="5.0.96.3"&gt;&lt;session id="Wz3UcLiw"/&gt;&lt;style id="http://www.zotero.org/styles/genome-medicine" hasBibliography="1" bibliographyStyleHasBeenSet="1"/&gt;&lt;prefs&gt;&lt;pref name="fieldType" value="Field"/&gt;&lt;pref name="automaticJourna</vt:lpwstr>
  </property>
  <property fmtid="{D5CDD505-2E9C-101B-9397-08002B2CF9AE}" pid="3" name="ZOTERO_PREF_2">
    <vt:lpwstr>lAbbreviations" value="true"/&gt;&lt;pref name="dontAskDelayCitationUpdates" value="true"/&gt;&lt;/prefs&gt;&lt;/data&gt;</vt:lpwstr>
  </property>
  <property fmtid="{D5CDD505-2E9C-101B-9397-08002B2CF9AE}" pid="4" name="GrammarlyDocumentId">
    <vt:lpwstr>73588f3dd6dfeb27e40593d75dc948f7d228773acfcd2fbddc5559a2c1865b02</vt:lpwstr>
  </property>
</Properties>
</file>