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CAF8" w14:textId="77777777" w:rsidR="00AB757E" w:rsidRPr="007A1156" w:rsidRDefault="00AB757E" w:rsidP="00AB757E">
      <w:pPr>
        <w:jc w:val="center"/>
        <w:rPr>
          <w:rFonts w:ascii="Times New Roman" w:hAnsi="Times New Roman"/>
          <w:b/>
          <w:sz w:val="32"/>
          <w:lang w:val="en-US"/>
        </w:rPr>
      </w:pPr>
      <w:bookmarkStart w:id="0" w:name="_Hlk104533103"/>
      <w:bookmarkEnd w:id="0"/>
      <w:r w:rsidRPr="00EF4033">
        <w:rPr>
          <w:rFonts w:ascii="Times New Roman" w:hAnsi="Times New Roman"/>
          <w:b/>
          <w:sz w:val="32"/>
          <w:lang w:val="en-US"/>
        </w:rPr>
        <w:t xml:space="preserve">RGS4 </w:t>
      </w:r>
      <w:r w:rsidRPr="007A1156">
        <w:rPr>
          <w:rFonts w:ascii="Times New Roman" w:hAnsi="Times New Roman"/>
          <w:b/>
          <w:sz w:val="32"/>
          <w:lang w:val="en-US"/>
        </w:rPr>
        <w:t xml:space="preserve">impacts </w:t>
      </w:r>
      <w:r>
        <w:rPr>
          <w:rFonts w:ascii="Times New Roman" w:hAnsi="Times New Roman"/>
          <w:b/>
          <w:sz w:val="32"/>
          <w:lang w:val="en-US"/>
        </w:rPr>
        <w:t xml:space="preserve">carbohydrate and </w:t>
      </w:r>
      <w:r w:rsidRPr="007A1156">
        <w:rPr>
          <w:rFonts w:ascii="Times New Roman" w:hAnsi="Times New Roman"/>
          <w:b/>
          <w:sz w:val="32"/>
          <w:lang w:val="en-US"/>
        </w:rPr>
        <w:t xml:space="preserve">siderophore metabolism in </w:t>
      </w:r>
      <w:r w:rsidRPr="007A1156">
        <w:rPr>
          <w:rFonts w:ascii="Times New Roman" w:hAnsi="Times New Roman"/>
          <w:b/>
          <w:i/>
          <w:sz w:val="32"/>
          <w:lang w:val="en-US"/>
        </w:rPr>
        <w:t>Trichoderma reesei</w:t>
      </w:r>
      <w:r w:rsidRPr="007A1156">
        <w:rPr>
          <w:rFonts w:ascii="Times New Roman" w:hAnsi="Times New Roman"/>
          <w:b/>
          <w:sz w:val="32"/>
          <w:lang w:val="en-US"/>
        </w:rPr>
        <w:t xml:space="preserve"> </w:t>
      </w:r>
    </w:p>
    <w:p w14:paraId="41BA4530" w14:textId="77777777" w:rsidR="00B247CC" w:rsidRPr="001A6702" w:rsidRDefault="00B247CC" w:rsidP="00B247CC">
      <w:pPr>
        <w:spacing w:line="480" w:lineRule="auto"/>
        <w:jc w:val="both"/>
        <w:rPr>
          <w:rFonts w:ascii="Times New Roman" w:hAnsi="Times New Roman"/>
          <w:lang w:val="en-US"/>
        </w:rPr>
      </w:pPr>
    </w:p>
    <w:p w14:paraId="0463D64A" w14:textId="4909AF5B" w:rsidR="00B247CC" w:rsidRPr="001A6702" w:rsidRDefault="00B247CC" w:rsidP="00B247CC">
      <w:pPr>
        <w:spacing w:line="48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Miriam Schalamun</w:t>
      </w:r>
      <w:r w:rsidRPr="001A6702">
        <w:rPr>
          <w:rFonts w:ascii="Times New Roman" w:hAnsi="Times New Roman"/>
          <w:vertAlign w:val="superscript"/>
          <w:lang w:val="en-US"/>
        </w:rPr>
        <w:t>1</w:t>
      </w:r>
      <w:r w:rsidRPr="001A6702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</w:t>
      </w:r>
      <w:r w:rsidRPr="009F2A49">
        <w:rPr>
          <w:rFonts w:ascii="Times New Roman" w:hAnsi="Times New Roman"/>
          <w:lang w:val="en-US"/>
        </w:rPr>
        <w:t>Eva Maria Molin</w:t>
      </w:r>
      <w:r>
        <w:rPr>
          <w:rFonts w:ascii="Times New Roman" w:hAnsi="Times New Roman"/>
          <w:lang w:val="en-US"/>
        </w:rPr>
        <w:t xml:space="preserve"> </w:t>
      </w:r>
      <w:r w:rsidRPr="001A6702">
        <w:rPr>
          <w:rFonts w:ascii="Times New Roman" w:hAnsi="Times New Roman"/>
          <w:lang w:val="en-US"/>
        </w:rPr>
        <w:t xml:space="preserve">and </w:t>
      </w:r>
      <w:r>
        <w:rPr>
          <w:rFonts w:ascii="Times New Roman" w:hAnsi="Times New Roman"/>
          <w:lang w:val="en-US"/>
        </w:rPr>
        <w:t>Monika Schmoll</w:t>
      </w:r>
      <w:r w:rsidRPr="001A6702">
        <w:rPr>
          <w:rFonts w:ascii="Times New Roman" w:hAnsi="Times New Roman"/>
          <w:vertAlign w:val="superscript"/>
          <w:lang w:val="en-US"/>
        </w:rPr>
        <w:t>1</w:t>
      </w:r>
      <w:r>
        <w:rPr>
          <w:rFonts w:ascii="Times New Roman" w:hAnsi="Times New Roman"/>
          <w:vertAlign w:val="superscript"/>
          <w:lang w:val="en-US"/>
        </w:rPr>
        <w:t>,2</w:t>
      </w:r>
      <w:r w:rsidRPr="001A6702">
        <w:rPr>
          <w:rFonts w:ascii="Times New Roman" w:hAnsi="Times New Roman"/>
          <w:lang w:val="en-GB"/>
        </w:rPr>
        <w:t xml:space="preserve">* </w:t>
      </w:r>
    </w:p>
    <w:p w14:paraId="0520933A" w14:textId="13991F69" w:rsidR="00B247CC" w:rsidRDefault="00B247CC" w:rsidP="00B247CC">
      <w:pPr>
        <w:rPr>
          <w:rFonts w:ascii="Times New Roman" w:hAnsi="Times New Roman"/>
          <w:lang w:val="en-US"/>
        </w:rPr>
      </w:pPr>
      <w:r w:rsidRPr="006E0FFF">
        <w:rPr>
          <w:rFonts w:ascii="Times New Roman" w:hAnsi="Times New Roman"/>
          <w:vertAlign w:val="superscript"/>
          <w:lang w:val="en-US"/>
        </w:rPr>
        <w:t>1</w:t>
      </w:r>
      <w:r w:rsidRPr="006E0FFF">
        <w:rPr>
          <w:rFonts w:ascii="Times New Roman" w:hAnsi="Times New Roman"/>
          <w:lang w:val="en-US"/>
        </w:rPr>
        <w:t xml:space="preserve"> AIT Austrian Institute of Technology GmbH, </w:t>
      </w:r>
      <w:r w:rsidR="009B7F7A" w:rsidRPr="009D2A1E">
        <w:rPr>
          <w:rFonts w:ascii="Times New Roman" w:hAnsi="Times New Roman"/>
          <w:lang w:val="en-GB"/>
        </w:rPr>
        <w:t>Center for Health and Bioresources, Bioresources Unit,</w:t>
      </w:r>
      <w:r w:rsidR="009B7F7A" w:rsidRPr="00674EE9">
        <w:rPr>
          <w:rFonts w:ascii="Times New Roman" w:hAnsi="Times New Roman"/>
          <w:lang w:val="en-US"/>
        </w:rPr>
        <w:t xml:space="preserve"> </w:t>
      </w:r>
      <w:r w:rsidRPr="006E0FFF">
        <w:rPr>
          <w:rFonts w:ascii="Times New Roman" w:hAnsi="Times New Roman"/>
          <w:lang w:val="en-US"/>
        </w:rPr>
        <w:t xml:space="preserve"> Konrad Lorenz Strasse 24, 3430 Tulln, Austria</w:t>
      </w:r>
    </w:p>
    <w:p w14:paraId="4DBCD057" w14:textId="77777777" w:rsidR="00B247CC" w:rsidRPr="006E0FFF" w:rsidRDefault="00B247CC" w:rsidP="00B247CC">
      <w:pPr>
        <w:rPr>
          <w:rFonts w:ascii="Times New Roman" w:hAnsi="Times New Roman"/>
          <w:lang w:val="en-US"/>
        </w:rPr>
      </w:pPr>
    </w:p>
    <w:p w14:paraId="5F918341" w14:textId="77777777" w:rsidR="00B247CC" w:rsidRPr="006E0FFF" w:rsidRDefault="00B247CC" w:rsidP="00B247CC">
      <w:pPr>
        <w:rPr>
          <w:rFonts w:ascii="Times New Roman" w:hAnsi="Times New Roman"/>
          <w:lang w:val="en-US"/>
        </w:rPr>
      </w:pPr>
      <w:r w:rsidRPr="006E0FFF">
        <w:rPr>
          <w:rFonts w:ascii="Times New Roman" w:hAnsi="Times New Roman"/>
          <w:vertAlign w:val="superscript"/>
          <w:lang w:val="en-US"/>
        </w:rPr>
        <w:t>2</w:t>
      </w:r>
      <w:r w:rsidRPr="006E0FFF">
        <w:rPr>
          <w:rFonts w:ascii="Times New Roman" w:hAnsi="Times New Roman"/>
          <w:lang w:val="en-US"/>
        </w:rPr>
        <w:t xml:space="preserve"> University of Vienna, Department of Microbiology and Ecosystem Science, Division of Terrestrial Ecosystem Research, Djerassiplatz 1, 1030 Vienna, Austria</w:t>
      </w:r>
    </w:p>
    <w:p w14:paraId="6C6532CC" w14:textId="77777777" w:rsidR="00C44EA6" w:rsidRPr="00A00342" w:rsidRDefault="00C44EA6">
      <w:pPr>
        <w:rPr>
          <w:lang w:val="en-US"/>
        </w:rPr>
      </w:pPr>
    </w:p>
    <w:p w14:paraId="38595C8C" w14:textId="02F5D5AF" w:rsidR="00095450" w:rsidRPr="00152460" w:rsidRDefault="00B247CC" w:rsidP="00486FED">
      <w:pPr>
        <w:spacing w:line="480" w:lineRule="auto"/>
        <w:jc w:val="center"/>
        <w:rPr>
          <w:rFonts w:ascii="Times New Roman" w:hAnsi="Times New Roman"/>
          <w:lang w:val="en-US"/>
        </w:rPr>
      </w:pPr>
      <w:r w:rsidRPr="00152460">
        <w:rPr>
          <w:rFonts w:ascii="Times New Roman" w:hAnsi="Times New Roman"/>
          <w:b/>
          <w:sz w:val="32"/>
          <w:lang w:val="en-US"/>
        </w:rPr>
        <w:t>Supplementary</w:t>
      </w:r>
      <w:r w:rsidRPr="00152460">
        <w:rPr>
          <w:rFonts w:ascii="Times New Roman" w:hAnsi="Times New Roman"/>
          <w:b/>
          <w:sz w:val="32"/>
        </w:rPr>
        <w:t xml:space="preserve"> material</w:t>
      </w:r>
    </w:p>
    <w:p w14:paraId="574040D9" w14:textId="77777777" w:rsidR="00095450" w:rsidRDefault="00095450" w:rsidP="00095450">
      <w:pPr>
        <w:spacing w:line="480" w:lineRule="auto"/>
        <w:rPr>
          <w:rFonts w:ascii="Times New Roman" w:hAnsi="Times New Roman"/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68255432" wp14:editId="4F6C636A">
            <wp:extent cx="5317622" cy="5210355"/>
            <wp:effectExtent l="0" t="0" r="0" b="952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804" cy="521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A470" w14:textId="451800FE" w:rsidR="00095450" w:rsidRDefault="00095450" w:rsidP="00152460">
      <w:pPr>
        <w:spacing w:line="276" w:lineRule="auto"/>
        <w:rPr>
          <w:rFonts w:ascii="Times New Roman" w:hAnsi="Times New Roman"/>
          <w:lang w:val="en-US"/>
        </w:rPr>
      </w:pPr>
      <w:r w:rsidRPr="00CE4E3E">
        <w:rPr>
          <w:rFonts w:ascii="Times New Roman" w:hAnsi="Times New Roman"/>
          <w:b/>
          <w:bCs/>
          <w:lang w:val="en-US"/>
        </w:rPr>
        <w:t xml:space="preserve">Figure </w:t>
      </w:r>
      <w:r w:rsidR="00A00342">
        <w:rPr>
          <w:rFonts w:ascii="Times New Roman" w:hAnsi="Times New Roman"/>
          <w:b/>
          <w:bCs/>
          <w:lang w:val="en-US"/>
        </w:rPr>
        <w:t>S1</w:t>
      </w:r>
      <w:r w:rsidR="00620A7D">
        <w:rPr>
          <w:rFonts w:ascii="Times New Roman" w:hAnsi="Times New Roman"/>
          <w:b/>
          <w:bCs/>
          <w:lang w:val="en-US"/>
        </w:rPr>
        <w:t>.</w:t>
      </w:r>
      <w:r w:rsidR="00A00342">
        <w:rPr>
          <w:rFonts w:ascii="Times New Roman" w:hAnsi="Times New Roman"/>
          <w:b/>
          <w:bCs/>
          <w:lang w:val="en-US"/>
        </w:rPr>
        <w:t xml:space="preserve"> </w:t>
      </w:r>
      <w:r w:rsidRPr="00620A7D">
        <w:rPr>
          <w:rFonts w:ascii="Times New Roman" w:hAnsi="Times New Roman"/>
          <w:lang w:val="en-US"/>
        </w:rPr>
        <w:t>Phylogenetic analysis of RGS4 (TrG0496W) in fungi.</w:t>
      </w:r>
      <w:r>
        <w:rPr>
          <w:rFonts w:ascii="Times New Roman" w:hAnsi="Times New Roman"/>
          <w:lang w:val="en-US"/>
        </w:rPr>
        <w:t xml:space="preserve"> Sequences were retrieved from fungiDB (</w:t>
      </w:r>
      <w:r w:rsidRPr="00EC0D74">
        <w:rPr>
          <w:rFonts w:ascii="Times New Roman" w:hAnsi="Times New Roman"/>
          <w:lang w:val="en-US"/>
        </w:rPr>
        <w:t>https://fungidb.org/fungidb/app</w:t>
      </w:r>
      <w:r>
        <w:rPr>
          <w:rFonts w:ascii="Times New Roman" w:hAnsi="Times New Roman"/>
          <w:lang w:val="en-US"/>
        </w:rPr>
        <w:t>) and JGI (</w:t>
      </w:r>
      <w:r w:rsidRPr="0057015D">
        <w:rPr>
          <w:rFonts w:ascii="Times New Roman" w:hAnsi="Times New Roman"/>
          <w:lang w:val="en-US"/>
        </w:rPr>
        <w:t>https://mycocosm.jgi.doe.gov/mycocosm/home</w:t>
      </w:r>
      <w:r>
        <w:rPr>
          <w:rFonts w:ascii="Times New Roman" w:hAnsi="Times New Roman"/>
          <w:lang w:val="en-US"/>
        </w:rPr>
        <w:t xml:space="preserve">). Species names, strain and protein IDs are provided. Sequence alignment was performed using ClustalX and phylogenetic analysis with MEGA11. Sequences used are: </w:t>
      </w:r>
      <w:r w:rsidRPr="006827DD">
        <w:rPr>
          <w:rFonts w:ascii="Times New Roman" w:hAnsi="Times New Roman"/>
          <w:i/>
          <w:iCs/>
          <w:lang w:val="en-US"/>
        </w:rPr>
        <w:t xml:space="preserve">Trichoderma harzianum, Trichoderma virens, Trichoderma atroviride, Trichoderma longibrachiatum, Trichoderma citrinoviride, Trichoderma reesei, Acremonium strictum, Fusarium vanettenii, Fusraium </w:t>
      </w:r>
      <w:r w:rsidRPr="006827DD">
        <w:rPr>
          <w:rFonts w:ascii="Times New Roman" w:hAnsi="Times New Roman"/>
          <w:i/>
          <w:iCs/>
          <w:lang w:val="en-US"/>
        </w:rPr>
        <w:lastRenderedPageBreak/>
        <w:t>graminearum, Fusarium oxisporum, Fusarium circinatum, Neurospora discreta, Neurospora crassa, Botrytis cinerea, Sclerotinia sclerotiorum, Paracoccidioides brasiliensis, Penicillium rubens, Aspergillus nidulans, Aspergillus fumigatus, Aspergillus oryzae, Aspergillus terreus, Tuber melanosporum, Candida albicans, Saccharomyces cerevisiae</w:t>
      </w:r>
      <w:r>
        <w:rPr>
          <w:rFonts w:ascii="Times New Roman" w:hAnsi="Times New Roman"/>
          <w:lang w:val="en-US"/>
        </w:rPr>
        <w:t xml:space="preserve">. </w:t>
      </w:r>
    </w:p>
    <w:p w14:paraId="6653CFD7" w14:textId="77777777" w:rsidR="00095450" w:rsidRPr="00A00342" w:rsidRDefault="00095450">
      <w:pPr>
        <w:rPr>
          <w:lang w:val="en-US"/>
        </w:rPr>
      </w:pPr>
    </w:p>
    <w:p w14:paraId="7957EFA0" w14:textId="77777777" w:rsidR="00B247CC" w:rsidRPr="00A00342" w:rsidRDefault="00B247CC">
      <w:pPr>
        <w:rPr>
          <w:lang w:val="en-US"/>
        </w:rPr>
      </w:pPr>
    </w:p>
    <w:p w14:paraId="3D90BE4E" w14:textId="2C13485B" w:rsidR="00B247CC" w:rsidRPr="00486FED" w:rsidRDefault="00B247CC">
      <w:pPr>
        <w:rPr>
          <w:lang w:val="en-US"/>
        </w:rPr>
      </w:pPr>
    </w:p>
    <w:p w14:paraId="71B2D5AE" w14:textId="08B43442" w:rsidR="00A00342" w:rsidRPr="00A861CF" w:rsidRDefault="00A861CF">
      <w:pPr>
        <w:rPr>
          <w:lang w:val="en-US"/>
        </w:rPr>
      </w:pPr>
      <w:r>
        <w:rPr>
          <w:noProof/>
        </w:rPr>
        <w:drawing>
          <wp:inline distT="0" distB="0" distL="0" distR="0" wp14:anchorId="517C89D0" wp14:editId="286FE95E">
            <wp:extent cx="5760720" cy="445833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18B3A" w14:textId="77777777" w:rsidR="00B247CC" w:rsidRPr="00A861CF" w:rsidRDefault="00B247CC">
      <w:pPr>
        <w:rPr>
          <w:lang w:val="en-US"/>
        </w:rPr>
      </w:pPr>
    </w:p>
    <w:p w14:paraId="0BA7288F" w14:textId="759A8CC9" w:rsidR="007B6C69" w:rsidRDefault="007B6C69" w:rsidP="00152460">
      <w:pPr>
        <w:spacing w:line="276" w:lineRule="auto"/>
        <w:rPr>
          <w:rFonts w:ascii="Times New Roman" w:hAnsi="Times New Roman"/>
          <w:lang w:val="en-US"/>
        </w:rPr>
      </w:pPr>
      <w:r w:rsidRPr="00727FB1">
        <w:rPr>
          <w:rFonts w:ascii="Times New Roman" w:hAnsi="Times New Roman"/>
          <w:b/>
          <w:bCs/>
          <w:lang w:val="en-US"/>
        </w:rPr>
        <w:t xml:space="preserve">Fig </w:t>
      </w:r>
      <w:r w:rsidR="00A00342">
        <w:rPr>
          <w:rFonts w:ascii="Times New Roman" w:hAnsi="Times New Roman"/>
          <w:b/>
          <w:bCs/>
          <w:lang w:val="en-US"/>
        </w:rPr>
        <w:t>S2</w:t>
      </w:r>
      <w:r w:rsidR="00620A7D">
        <w:rPr>
          <w:rFonts w:ascii="Times New Roman" w:hAnsi="Times New Roman"/>
          <w:b/>
          <w:bCs/>
          <w:lang w:val="en-US"/>
        </w:rPr>
        <w:t>.</w:t>
      </w:r>
      <w:r w:rsidR="00A00342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Hyphal extension of wild types QM6a and FF2, QM6a</w:t>
      </w:r>
      <w:r w:rsidRPr="0018206C">
        <w:rPr>
          <w:rFonts w:ascii="Times New Roman" w:hAnsi="Times New Roman"/>
          <w:lang w:val="en-US"/>
        </w:rPr>
        <w:t>Δ</w:t>
      </w:r>
      <w:r w:rsidRPr="00070F94">
        <w:rPr>
          <w:rFonts w:ascii="Times New Roman" w:hAnsi="Times New Roman"/>
          <w:i/>
          <w:iCs/>
          <w:lang w:val="en-US"/>
        </w:rPr>
        <w:t>rgs4</w:t>
      </w:r>
      <w:r>
        <w:rPr>
          <w:rFonts w:ascii="Times New Roman" w:hAnsi="Times New Roman"/>
          <w:lang w:val="en-US"/>
        </w:rPr>
        <w:t xml:space="preserve"> and progeny of Δrgs4, carrying the deletion (rgs4_</w:t>
      </w:r>
      <w:r w:rsidR="002A110C"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  <w:lang w:val="en-US"/>
        </w:rPr>
        <w:t>5, rgs5_</w:t>
      </w:r>
      <w:r w:rsidR="002A110C"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  <w:lang w:val="en-US"/>
        </w:rPr>
        <w:t>7, rgs4_</w:t>
      </w:r>
      <w:r w:rsidR="002A110C"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  <w:lang w:val="en-US"/>
        </w:rPr>
        <w:t>11) and progeny not carrying the deletion (rgs4_</w:t>
      </w:r>
      <w:r w:rsidR="002A110C">
        <w:rPr>
          <w:rFonts w:ascii="Times New Roman" w:hAnsi="Times New Roman"/>
          <w:lang w:val="en-US"/>
        </w:rPr>
        <w:t>DR</w:t>
      </w:r>
      <w:r>
        <w:rPr>
          <w:rFonts w:ascii="Times New Roman" w:hAnsi="Times New Roman"/>
          <w:lang w:val="en-US"/>
        </w:rPr>
        <w:t>3 and rgs4_</w:t>
      </w:r>
      <w:r w:rsidR="002A110C">
        <w:rPr>
          <w:rFonts w:ascii="Times New Roman" w:hAnsi="Times New Roman"/>
          <w:lang w:val="en-US"/>
        </w:rPr>
        <w:t>DR</w:t>
      </w:r>
      <w:r>
        <w:rPr>
          <w:rFonts w:ascii="Times New Roman" w:hAnsi="Times New Roman"/>
          <w:lang w:val="en-US"/>
        </w:rPr>
        <w:t>4). Grown on MA-medium with 1% glucose under constant light. (</w:t>
      </w:r>
      <w:r w:rsidRPr="00D808FD">
        <w:rPr>
          <w:rFonts w:ascii="Times New Roman" w:hAnsi="Times New Roman"/>
          <w:b/>
          <w:bCs/>
          <w:lang w:val="en-US"/>
        </w:rPr>
        <w:t>A</w:t>
      </w:r>
      <w:r>
        <w:rPr>
          <w:rFonts w:ascii="Times New Roman" w:hAnsi="Times New Roman"/>
          <w:lang w:val="en-US"/>
        </w:rPr>
        <w:t>) after 96h, (</w:t>
      </w:r>
      <w:r w:rsidRPr="00D808FD">
        <w:rPr>
          <w:rFonts w:ascii="Times New Roman" w:hAnsi="Times New Roman"/>
          <w:b/>
          <w:bCs/>
          <w:lang w:val="en-US"/>
        </w:rPr>
        <w:t>B</w:t>
      </w:r>
      <w:r>
        <w:rPr>
          <w:rFonts w:ascii="Times New Roman" w:hAnsi="Times New Roman"/>
          <w:lang w:val="en-US"/>
        </w:rPr>
        <w:t xml:space="preserve">) after 48h.  </w:t>
      </w:r>
    </w:p>
    <w:p w14:paraId="26CBAC6D" w14:textId="77777777" w:rsidR="00B247CC" w:rsidRPr="00A00342" w:rsidRDefault="00B247CC">
      <w:pPr>
        <w:rPr>
          <w:lang w:val="en-US"/>
        </w:rPr>
      </w:pPr>
    </w:p>
    <w:sectPr w:rsidR="00B247CC" w:rsidRPr="00A003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7CC"/>
    <w:rsid w:val="00095450"/>
    <w:rsid w:val="00152460"/>
    <w:rsid w:val="002A110C"/>
    <w:rsid w:val="00486FED"/>
    <w:rsid w:val="00620A7D"/>
    <w:rsid w:val="007B6C69"/>
    <w:rsid w:val="009B7F7A"/>
    <w:rsid w:val="00A00342"/>
    <w:rsid w:val="00A861CF"/>
    <w:rsid w:val="00AB757E"/>
    <w:rsid w:val="00B247CC"/>
    <w:rsid w:val="00C44EA6"/>
    <w:rsid w:val="00D337C9"/>
    <w:rsid w:val="00D808FD"/>
    <w:rsid w:val="00FA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A4FC"/>
  <w15:chartTrackingRefBased/>
  <w15:docId w15:val="{2FAE2DEA-CDCC-4F3F-AE7C-3DF7DC11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47CC"/>
    <w:rPr>
      <w:rFonts w:ascii="Calibri" w:hAnsi="Calibri" w:cs="Times New Roman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B6C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6C6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6C69"/>
    <w:rPr>
      <w:rFonts w:ascii="Calibri" w:hAnsi="Calibri" w:cs="Times New Roman"/>
      <w:sz w:val="20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6C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6C69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Schmoll</dc:creator>
  <cp:keywords/>
  <dc:description/>
  <cp:lastModifiedBy>Schalamun Miriam</cp:lastModifiedBy>
  <cp:revision>14</cp:revision>
  <dcterms:created xsi:type="dcterms:W3CDTF">2022-09-20T21:34:00Z</dcterms:created>
  <dcterms:modified xsi:type="dcterms:W3CDTF">2022-12-12T09:25:00Z</dcterms:modified>
</cp:coreProperties>
</file>