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71EE" w:rsidRPr="009671EE" w:rsidRDefault="009671EE" w:rsidP="009671EE">
      <w:pPr>
        <w:widowControl/>
        <w:spacing w:line="240" w:lineRule="auto"/>
        <w:jc w:val="center"/>
        <w:rPr>
          <w:rFonts w:eastAsia="Times New Roman" w:cs="Times New Roman"/>
          <w:b/>
          <w:kern w:val="0"/>
          <w:sz w:val="32"/>
          <w:szCs w:val="24"/>
          <w:lang w:eastAsia="ko-KR"/>
        </w:rPr>
      </w:pPr>
      <w:r w:rsidRPr="009671EE">
        <w:rPr>
          <w:rFonts w:eastAsia="Times New Roman" w:cs="Times New Roman"/>
          <w:b/>
          <w:kern w:val="0"/>
          <w:sz w:val="32"/>
          <w:szCs w:val="24"/>
          <w:lang w:eastAsia="ko-KR"/>
        </w:rPr>
        <w:t>Supporting Information</w:t>
      </w:r>
    </w:p>
    <w:p w:rsidR="009671EE" w:rsidRPr="009671EE" w:rsidRDefault="009671EE" w:rsidP="009671EE">
      <w:pPr>
        <w:widowControl/>
        <w:spacing w:before="100" w:beforeAutospacing="1" w:after="100" w:afterAutospacing="1" w:line="480" w:lineRule="auto"/>
        <w:jc w:val="left"/>
        <w:rPr>
          <w:rFonts w:eastAsia="Times New Roman" w:cs="Times New Roman"/>
          <w:b/>
          <w:kern w:val="0"/>
          <w:sz w:val="32"/>
          <w:szCs w:val="24"/>
          <w:lang w:eastAsia="ko-KR"/>
        </w:rPr>
      </w:pPr>
      <w:r w:rsidRPr="009671EE">
        <w:rPr>
          <w:rFonts w:eastAsia="Times New Roman" w:cs="Times New Roman"/>
          <w:b/>
          <w:kern w:val="0"/>
          <w:sz w:val="32"/>
          <w:szCs w:val="24"/>
          <w:lang w:eastAsia="ko-KR"/>
        </w:rPr>
        <w:t xml:space="preserve">High-performance broadband flexible photodetector based on </w:t>
      </w:r>
      <w:r w:rsidR="00537D11" w:rsidRPr="00537D11">
        <w:rPr>
          <w:rFonts w:eastAsia="Times New Roman" w:cs="Times New Roman"/>
          <w:b/>
          <w:kern w:val="0"/>
          <w:sz w:val="32"/>
          <w:szCs w:val="24"/>
          <w:lang w:eastAsia="ko-KR"/>
        </w:rPr>
        <w:t>Gd</w:t>
      </w:r>
      <w:r w:rsidR="00537D11" w:rsidRPr="00537D11">
        <w:rPr>
          <w:rFonts w:eastAsia="Times New Roman" w:cs="Times New Roman"/>
          <w:b/>
          <w:kern w:val="0"/>
          <w:sz w:val="32"/>
          <w:szCs w:val="24"/>
          <w:vertAlign w:val="subscript"/>
          <w:lang w:eastAsia="ko-KR"/>
        </w:rPr>
        <w:t>3</w:t>
      </w:r>
      <w:r w:rsidR="00537D11" w:rsidRPr="00537D11">
        <w:rPr>
          <w:rFonts w:eastAsia="Times New Roman" w:cs="Times New Roman"/>
          <w:b/>
          <w:kern w:val="0"/>
          <w:sz w:val="32"/>
          <w:szCs w:val="24"/>
          <w:lang w:eastAsia="ko-KR"/>
        </w:rPr>
        <w:t>Fe</w:t>
      </w:r>
      <w:r w:rsidR="00537D11" w:rsidRPr="00537D11">
        <w:rPr>
          <w:rFonts w:eastAsia="Times New Roman" w:cs="Times New Roman"/>
          <w:b/>
          <w:kern w:val="0"/>
          <w:sz w:val="32"/>
          <w:szCs w:val="24"/>
          <w:vertAlign w:val="subscript"/>
          <w:lang w:eastAsia="ko-KR"/>
        </w:rPr>
        <w:t>5</w:t>
      </w:r>
      <w:r w:rsidR="00537D11" w:rsidRPr="00537D11">
        <w:rPr>
          <w:rFonts w:eastAsia="Times New Roman" w:cs="Times New Roman"/>
          <w:b/>
          <w:kern w:val="0"/>
          <w:sz w:val="32"/>
          <w:szCs w:val="24"/>
          <w:lang w:eastAsia="ko-KR"/>
        </w:rPr>
        <w:t>O</w:t>
      </w:r>
      <w:r w:rsidR="00537D11" w:rsidRPr="00537D11">
        <w:rPr>
          <w:rFonts w:eastAsia="Times New Roman" w:cs="Times New Roman"/>
          <w:b/>
          <w:kern w:val="0"/>
          <w:sz w:val="32"/>
          <w:szCs w:val="24"/>
          <w:vertAlign w:val="subscript"/>
          <w:lang w:eastAsia="ko-KR"/>
        </w:rPr>
        <w:t>12</w:t>
      </w:r>
      <w:r w:rsidRPr="009671EE">
        <w:rPr>
          <w:rFonts w:eastAsia="Times New Roman" w:cs="Times New Roman"/>
          <w:b/>
          <w:kern w:val="0"/>
          <w:sz w:val="32"/>
          <w:szCs w:val="24"/>
          <w:lang w:eastAsia="ko-KR"/>
        </w:rPr>
        <w:t>-assisted double van der Waals heterojunctions</w:t>
      </w:r>
    </w:p>
    <w:p w:rsidR="009671EE" w:rsidRPr="009671EE" w:rsidRDefault="009671EE" w:rsidP="009671EE">
      <w:pPr>
        <w:widowControl/>
        <w:spacing w:line="480" w:lineRule="auto"/>
        <w:jc w:val="left"/>
        <w:rPr>
          <w:rFonts w:eastAsiaTheme="minorEastAsia" w:cs="Times New Roman"/>
          <w:kern w:val="0"/>
          <w:sz w:val="24"/>
          <w:szCs w:val="24"/>
          <w:lang w:eastAsia="en-US"/>
        </w:rPr>
      </w:pPr>
      <w:r w:rsidRPr="009671EE">
        <w:rPr>
          <w:rFonts w:eastAsiaTheme="minorEastAsia" w:cs="Times New Roman"/>
          <w:kern w:val="0"/>
          <w:sz w:val="24"/>
          <w:szCs w:val="24"/>
          <w:lang w:eastAsia="en-US"/>
        </w:rPr>
        <w:t>Ze Zhang</w:t>
      </w:r>
      <w:r w:rsidR="00C618E7">
        <w:rPr>
          <w:rFonts w:eastAsiaTheme="minorEastAsia" w:cs="Times New Roman"/>
          <w:kern w:val="0"/>
          <w:sz w:val="24"/>
          <w:szCs w:val="24"/>
          <w:vertAlign w:val="superscript"/>
          <w:lang w:eastAsia="en-US"/>
        </w:rPr>
        <w:t>1</w:t>
      </w:r>
      <w:r w:rsidRPr="009671EE">
        <w:rPr>
          <w:rFonts w:eastAsiaTheme="minorEastAsia" w:cs="Times New Roman"/>
          <w:kern w:val="0"/>
          <w:sz w:val="24"/>
          <w:szCs w:val="24"/>
          <w:lang w:eastAsia="en-US"/>
        </w:rPr>
        <w:t xml:space="preserve">, </w:t>
      </w:r>
      <w:proofErr w:type="spellStart"/>
      <w:r w:rsidR="00C618E7" w:rsidRPr="009671EE">
        <w:rPr>
          <w:rFonts w:eastAsiaTheme="minorEastAsia" w:cs="Times New Roman"/>
          <w:kern w:val="0"/>
          <w:sz w:val="24"/>
          <w:szCs w:val="24"/>
          <w:lang w:eastAsia="en-US"/>
        </w:rPr>
        <w:t>Shuming</w:t>
      </w:r>
      <w:proofErr w:type="spellEnd"/>
      <w:r w:rsidR="00C618E7" w:rsidRPr="009671EE">
        <w:rPr>
          <w:rFonts w:eastAsiaTheme="minorEastAsia" w:cs="Times New Roman"/>
          <w:kern w:val="0"/>
          <w:sz w:val="24"/>
          <w:szCs w:val="24"/>
          <w:lang w:eastAsia="en-US"/>
        </w:rPr>
        <w:t xml:space="preserve"> Yang</w:t>
      </w:r>
      <w:r w:rsidR="00C618E7">
        <w:rPr>
          <w:rFonts w:eastAsiaTheme="minorEastAsia" w:cs="Times New Roman"/>
          <w:kern w:val="0"/>
          <w:sz w:val="24"/>
          <w:szCs w:val="24"/>
          <w:vertAlign w:val="superscript"/>
          <w:lang w:eastAsia="en-US"/>
        </w:rPr>
        <w:t>1</w:t>
      </w:r>
      <w:r w:rsidR="00C618E7" w:rsidRPr="009671EE">
        <w:rPr>
          <w:rFonts w:eastAsiaTheme="minorEastAsia" w:cs="Times New Roman"/>
          <w:kern w:val="0"/>
          <w:sz w:val="24"/>
          <w:szCs w:val="24"/>
          <w:vertAlign w:val="superscript"/>
          <w:lang w:eastAsia="en-US"/>
        </w:rPr>
        <w:t>, *</w:t>
      </w:r>
      <w:r w:rsidR="00C618E7">
        <w:rPr>
          <w:rFonts w:eastAsiaTheme="minorEastAsia" w:cs="Times New Roman"/>
          <w:kern w:val="0"/>
          <w:sz w:val="24"/>
          <w:szCs w:val="24"/>
          <w:lang w:eastAsia="en-US"/>
        </w:rPr>
        <w:t>,</w:t>
      </w:r>
      <w:r w:rsidR="00C618E7" w:rsidRPr="009671EE">
        <w:rPr>
          <w:rFonts w:eastAsiaTheme="minorEastAsia" w:cs="Times New Roman"/>
          <w:kern w:val="0"/>
          <w:sz w:val="24"/>
          <w:szCs w:val="24"/>
          <w:lang w:eastAsia="en-US"/>
        </w:rPr>
        <w:t xml:space="preserve"> </w:t>
      </w:r>
      <w:proofErr w:type="spellStart"/>
      <w:r w:rsidR="00C618E7" w:rsidRPr="009671EE">
        <w:rPr>
          <w:rFonts w:eastAsiaTheme="minorEastAsia" w:cs="Times New Roman"/>
          <w:kern w:val="0"/>
          <w:sz w:val="24"/>
          <w:szCs w:val="24"/>
          <w:lang w:eastAsia="en-US"/>
        </w:rPr>
        <w:t>Peirui</w:t>
      </w:r>
      <w:proofErr w:type="spellEnd"/>
      <w:r w:rsidRPr="009671EE">
        <w:rPr>
          <w:rFonts w:eastAsiaTheme="minorEastAsia" w:cs="Times New Roman"/>
          <w:kern w:val="0"/>
          <w:sz w:val="24"/>
          <w:szCs w:val="24"/>
          <w:lang w:eastAsia="en-US"/>
        </w:rPr>
        <w:t xml:space="preserve"> Ji</w:t>
      </w:r>
      <w:r w:rsidR="00C618E7">
        <w:rPr>
          <w:rFonts w:eastAsiaTheme="minorEastAsia" w:cs="Times New Roman"/>
          <w:kern w:val="0"/>
          <w:sz w:val="24"/>
          <w:szCs w:val="24"/>
          <w:vertAlign w:val="superscript"/>
          <w:lang w:eastAsia="en-US"/>
        </w:rPr>
        <w:t>1</w:t>
      </w:r>
      <w:r w:rsidRPr="009671EE">
        <w:rPr>
          <w:rFonts w:eastAsiaTheme="minorEastAsia" w:cs="Times New Roman"/>
          <w:kern w:val="0"/>
          <w:sz w:val="24"/>
          <w:szCs w:val="24"/>
          <w:lang w:eastAsia="en-US"/>
        </w:rPr>
        <w:t xml:space="preserve">, </w:t>
      </w:r>
      <w:proofErr w:type="spellStart"/>
      <w:r w:rsidRPr="009671EE">
        <w:rPr>
          <w:rFonts w:eastAsiaTheme="minorEastAsia" w:cs="Times New Roman"/>
          <w:kern w:val="0"/>
          <w:sz w:val="24"/>
          <w:szCs w:val="24"/>
          <w:lang w:eastAsia="en-US"/>
        </w:rPr>
        <w:t>Shaobo</w:t>
      </w:r>
      <w:proofErr w:type="spellEnd"/>
      <w:r w:rsidRPr="009671EE">
        <w:rPr>
          <w:rFonts w:eastAsiaTheme="minorEastAsia" w:cs="Times New Roman"/>
          <w:kern w:val="0"/>
          <w:sz w:val="24"/>
          <w:szCs w:val="24"/>
          <w:lang w:eastAsia="en-US"/>
        </w:rPr>
        <w:t xml:space="preserve"> Li</w:t>
      </w:r>
      <w:r w:rsidR="00C618E7">
        <w:rPr>
          <w:rFonts w:eastAsiaTheme="minorEastAsia" w:cs="Times New Roman"/>
          <w:kern w:val="0"/>
          <w:sz w:val="24"/>
          <w:szCs w:val="24"/>
          <w:vertAlign w:val="superscript"/>
          <w:lang w:eastAsia="en-US"/>
        </w:rPr>
        <w:t>1</w:t>
      </w:r>
      <w:r w:rsidRPr="009671EE">
        <w:rPr>
          <w:rFonts w:eastAsiaTheme="minorEastAsia" w:cs="Times New Roman"/>
          <w:kern w:val="0"/>
          <w:sz w:val="24"/>
          <w:szCs w:val="24"/>
          <w:lang w:eastAsia="en-US"/>
        </w:rPr>
        <w:t>, Fei Wang</w:t>
      </w:r>
      <w:r w:rsidR="00C618E7">
        <w:rPr>
          <w:rFonts w:eastAsiaTheme="minorEastAsia" w:cs="Times New Roman"/>
          <w:kern w:val="0"/>
          <w:sz w:val="24"/>
          <w:szCs w:val="24"/>
          <w:vertAlign w:val="superscript"/>
          <w:lang w:eastAsia="en-US"/>
        </w:rPr>
        <w:t>1</w:t>
      </w:r>
      <w:r w:rsidRPr="009671EE">
        <w:rPr>
          <w:rFonts w:eastAsiaTheme="minorEastAsia" w:cs="Times New Roman"/>
          <w:kern w:val="0"/>
          <w:sz w:val="24"/>
          <w:szCs w:val="24"/>
          <w:lang w:eastAsia="en-US"/>
        </w:rPr>
        <w:t xml:space="preserve">, </w:t>
      </w:r>
      <w:proofErr w:type="spellStart"/>
      <w:r w:rsidRPr="009671EE">
        <w:rPr>
          <w:rFonts w:eastAsiaTheme="minorEastAsia" w:cs="Times New Roman"/>
          <w:kern w:val="0"/>
          <w:sz w:val="24"/>
          <w:szCs w:val="24"/>
          <w:lang w:eastAsia="en-US"/>
        </w:rPr>
        <w:t>Shengmei</w:t>
      </w:r>
      <w:proofErr w:type="spellEnd"/>
      <w:r w:rsidRPr="009671EE">
        <w:rPr>
          <w:rFonts w:eastAsiaTheme="minorEastAsia" w:cs="Times New Roman"/>
          <w:kern w:val="0"/>
          <w:sz w:val="24"/>
          <w:szCs w:val="24"/>
          <w:lang w:eastAsia="en-US"/>
        </w:rPr>
        <w:t xml:space="preserve"> He</w:t>
      </w:r>
      <w:r w:rsidR="00C618E7">
        <w:rPr>
          <w:rFonts w:eastAsiaTheme="minorEastAsia" w:cs="Times New Roman"/>
          <w:kern w:val="0"/>
          <w:sz w:val="24"/>
          <w:szCs w:val="24"/>
          <w:vertAlign w:val="superscript"/>
          <w:lang w:eastAsia="en-US"/>
        </w:rPr>
        <w:t>1</w:t>
      </w:r>
      <w:r w:rsidRPr="009671EE">
        <w:rPr>
          <w:rFonts w:eastAsiaTheme="minorEastAsia" w:cs="Times New Roman"/>
          <w:kern w:val="0"/>
          <w:sz w:val="24"/>
          <w:szCs w:val="24"/>
          <w:lang w:eastAsia="en-US"/>
        </w:rPr>
        <w:t xml:space="preserve">, </w:t>
      </w:r>
      <w:proofErr w:type="spellStart"/>
      <w:r w:rsidRPr="009671EE">
        <w:rPr>
          <w:rFonts w:eastAsiaTheme="minorEastAsia" w:cs="Times New Roman"/>
          <w:kern w:val="0"/>
          <w:sz w:val="24"/>
          <w:szCs w:val="24"/>
          <w:lang w:eastAsia="en-US"/>
        </w:rPr>
        <w:t>Yiwei</w:t>
      </w:r>
      <w:proofErr w:type="spellEnd"/>
      <w:r w:rsidRPr="009671EE">
        <w:rPr>
          <w:rFonts w:eastAsiaTheme="minorEastAsia" w:cs="Times New Roman"/>
          <w:kern w:val="0"/>
          <w:sz w:val="24"/>
          <w:szCs w:val="24"/>
          <w:lang w:eastAsia="en-US"/>
        </w:rPr>
        <w:t xml:space="preserve"> Cheng</w:t>
      </w:r>
      <w:r w:rsidR="00C618E7">
        <w:rPr>
          <w:rFonts w:eastAsiaTheme="minorEastAsia" w:cs="Times New Roman"/>
          <w:kern w:val="0"/>
          <w:sz w:val="24"/>
          <w:szCs w:val="24"/>
          <w:vertAlign w:val="superscript"/>
          <w:lang w:eastAsia="en-US"/>
        </w:rPr>
        <w:t>1</w:t>
      </w:r>
      <w:r w:rsidRPr="009671EE">
        <w:rPr>
          <w:rFonts w:eastAsiaTheme="minorEastAsia" w:cs="Times New Roman"/>
          <w:kern w:val="0"/>
          <w:sz w:val="24"/>
          <w:szCs w:val="24"/>
          <w:lang w:eastAsia="en-US"/>
        </w:rPr>
        <w:t xml:space="preserve">, </w:t>
      </w:r>
      <w:proofErr w:type="spellStart"/>
      <w:r w:rsidRPr="009671EE">
        <w:rPr>
          <w:rFonts w:eastAsiaTheme="minorEastAsia" w:cs="Times New Roman"/>
          <w:kern w:val="0"/>
          <w:sz w:val="24"/>
          <w:szCs w:val="24"/>
          <w:lang w:eastAsia="en-US"/>
        </w:rPr>
        <w:t>Shuhao</w:t>
      </w:r>
      <w:proofErr w:type="spellEnd"/>
      <w:r w:rsidRPr="009671EE">
        <w:rPr>
          <w:rFonts w:eastAsiaTheme="minorEastAsia" w:cs="Times New Roman"/>
          <w:kern w:val="0"/>
          <w:sz w:val="24"/>
          <w:szCs w:val="24"/>
          <w:lang w:eastAsia="en-US"/>
        </w:rPr>
        <w:t xml:space="preserve"> Zhao</w:t>
      </w:r>
      <w:r w:rsidR="00C618E7">
        <w:rPr>
          <w:rFonts w:eastAsiaTheme="minorEastAsia" w:cs="Times New Roman"/>
          <w:kern w:val="0"/>
          <w:sz w:val="24"/>
          <w:szCs w:val="24"/>
          <w:vertAlign w:val="superscript"/>
          <w:lang w:eastAsia="en-US"/>
        </w:rPr>
        <w:t>1</w:t>
      </w:r>
      <w:r w:rsidRPr="009671EE">
        <w:rPr>
          <w:rFonts w:eastAsiaTheme="minorEastAsia" w:cs="Times New Roman"/>
          <w:kern w:val="0"/>
          <w:sz w:val="24"/>
          <w:szCs w:val="24"/>
          <w:lang w:eastAsia="en-US"/>
        </w:rPr>
        <w:t xml:space="preserve">, </w:t>
      </w:r>
      <w:proofErr w:type="spellStart"/>
      <w:r w:rsidRPr="009671EE">
        <w:rPr>
          <w:rFonts w:eastAsiaTheme="minorEastAsia" w:cs="Times New Roman"/>
          <w:kern w:val="0"/>
          <w:sz w:val="24"/>
          <w:szCs w:val="24"/>
          <w:lang w:eastAsia="en-US"/>
        </w:rPr>
        <w:t>Kaili</w:t>
      </w:r>
      <w:proofErr w:type="spellEnd"/>
      <w:r w:rsidRPr="009671EE">
        <w:rPr>
          <w:rFonts w:eastAsiaTheme="minorEastAsia" w:cs="Times New Roman"/>
          <w:kern w:val="0"/>
          <w:sz w:val="24"/>
          <w:szCs w:val="24"/>
          <w:lang w:eastAsia="en-US"/>
        </w:rPr>
        <w:t xml:space="preserve"> Li</w:t>
      </w:r>
      <w:r w:rsidR="00C618E7">
        <w:rPr>
          <w:rFonts w:eastAsiaTheme="minorEastAsia" w:cs="Times New Roman"/>
          <w:kern w:val="0"/>
          <w:sz w:val="24"/>
          <w:szCs w:val="24"/>
          <w:vertAlign w:val="superscript"/>
          <w:lang w:eastAsia="en-US"/>
        </w:rPr>
        <w:t>2</w:t>
      </w:r>
      <w:r w:rsidRPr="009671EE">
        <w:rPr>
          <w:rFonts w:eastAsiaTheme="minorEastAsia" w:cs="Times New Roman"/>
          <w:kern w:val="0"/>
          <w:sz w:val="24"/>
          <w:szCs w:val="24"/>
          <w:lang w:eastAsia="en-US"/>
        </w:rPr>
        <w:t xml:space="preserve">, </w:t>
      </w:r>
      <w:proofErr w:type="spellStart"/>
      <w:r w:rsidRPr="009671EE">
        <w:rPr>
          <w:rFonts w:eastAsiaTheme="minorEastAsia" w:cs="Times New Roman"/>
          <w:kern w:val="0"/>
          <w:sz w:val="24"/>
          <w:szCs w:val="24"/>
          <w:lang w:eastAsia="en-US"/>
        </w:rPr>
        <w:t>Xiaomin</w:t>
      </w:r>
      <w:proofErr w:type="spellEnd"/>
      <w:r w:rsidRPr="009671EE">
        <w:rPr>
          <w:rFonts w:eastAsiaTheme="minorEastAsia" w:cs="Times New Roman"/>
          <w:kern w:val="0"/>
          <w:sz w:val="24"/>
          <w:szCs w:val="24"/>
          <w:lang w:eastAsia="en-US"/>
        </w:rPr>
        <w:t xml:space="preserve"> Wang</w:t>
      </w:r>
      <w:r w:rsidR="00C618E7">
        <w:rPr>
          <w:rFonts w:eastAsiaTheme="minorEastAsia" w:cs="Times New Roman"/>
          <w:kern w:val="0"/>
          <w:sz w:val="24"/>
          <w:szCs w:val="24"/>
          <w:vertAlign w:val="superscript"/>
          <w:lang w:eastAsia="en-US"/>
        </w:rPr>
        <w:t xml:space="preserve">1 </w:t>
      </w:r>
      <w:r w:rsidR="00C618E7">
        <w:rPr>
          <w:rFonts w:eastAsiaTheme="minorEastAsia" w:cs="Times New Roman"/>
          <w:kern w:val="0"/>
          <w:sz w:val="24"/>
          <w:szCs w:val="24"/>
          <w:lang w:eastAsia="en-US"/>
        </w:rPr>
        <w:t>and</w:t>
      </w:r>
      <w:r w:rsidRPr="009671EE">
        <w:rPr>
          <w:rFonts w:eastAsiaTheme="minorEastAsia" w:cs="Times New Roman"/>
          <w:kern w:val="0"/>
          <w:sz w:val="24"/>
          <w:szCs w:val="24"/>
          <w:lang w:eastAsia="en-US"/>
        </w:rPr>
        <w:t xml:space="preserve"> Yu Wang</w:t>
      </w:r>
      <w:r w:rsidR="00C618E7">
        <w:rPr>
          <w:rFonts w:eastAsiaTheme="minorEastAsia" w:cs="Times New Roman"/>
          <w:kern w:val="0"/>
          <w:sz w:val="24"/>
          <w:szCs w:val="24"/>
          <w:vertAlign w:val="superscript"/>
          <w:lang w:eastAsia="en-US"/>
        </w:rPr>
        <w:t>2</w:t>
      </w:r>
      <w:r w:rsidRPr="009671EE">
        <w:rPr>
          <w:rFonts w:eastAsiaTheme="minorEastAsia" w:cs="Times New Roman"/>
          <w:kern w:val="0"/>
          <w:sz w:val="24"/>
          <w:szCs w:val="24"/>
          <w:lang w:eastAsia="en-US"/>
        </w:rPr>
        <w:t xml:space="preserve"> </w:t>
      </w:r>
    </w:p>
    <w:p w:rsidR="009671EE" w:rsidRPr="009671EE" w:rsidRDefault="009671EE" w:rsidP="009671EE">
      <w:pPr>
        <w:widowControl/>
        <w:spacing w:after="160" w:line="260" w:lineRule="exact"/>
        <w:jc w:val="left"/>
        <w:rPr>
          <w:rFonts w:eastAsiaTheme="minorEastAsia" w:cs="Times New Roman"/>
          <w:kern w:val="0"/>
          <w:sz w:val="22"/>
          <w:lang w:eastAsia="en-US"/>
        </w:rPr>
      </w:pPr>
    </w:p>
    <w:p w:rsidR="009671EE" w:rsidRPr="009671EE" w:rsidRDefault="00C618E7" w:rsidP="009671EE">
      <w:pPr>
        <w:widowControl/>
        <w:tabs>
          <w:tab w:val="center" w:pos="4536"/>
          <w:tab w:val="left" w:pos="5780"/>
        </w:tabs>
        <w:overflowPunct w:val="0"/>
        <w:autoSpaceDE w:val="0"/>
        <w:autoSpaceDN w:val="0"/>
        <w:adjustRightInd w:val="0"/>
        <w:spacing w:after="160" w:line="360" w:lineRule="auto"/>
        <w:jc w:val="left"/>
        <w:rPr>
          <w:rFonts w:eastAsiaTheme="minorEastAsia" w:cs="Times New Roman"/>
          <w:i/>
          <w:kern w:val="0"/>
          <w:sz w:val="24"/>
          <w:szCs w:val="24"/>
          <w:vertAlign w:val="superscript"/>
          <w:lang w:val="en-GB" w:eastAsia="en-US"/>
        </w:rPr>
      </w:pPr>
      <w:r>
        <w:rPr>
          <w:rFonts w:eastAsiaTheme="minorEastAsia" w:cs="Times New Roman"/>
          <w:i/>
          <w:kern w:val="0"/>
          <w:sz w:val="24"/>
          <w:szCs w:val="24"/>
          <w:vertAlign w:val="superscript"/>
          <w:lang w:eastAsia="en-US"/>
        </w:rPr>
        <w:t>1</w:t>
      </w:r>
      <w:r w:rsidR="009671EE" w:rsidRPr="009671EE">
        <w:rPr>
          <w:rFonts w:eastAsiaTheme="minorEastAsia" w:cs="Times New Roman"/>
          <w:i/>
          <w:kern w:val="0"/>
          <w:sz w:val="24"/>
          <w:szCs w:val="24"/>
          <w:lang w:eastAsia="en-US"/>
        </w:rPr>
        <w:t xml:space="preserve"> State Key Laboratory for Manufacturing Systems Engineering, Xi’an </w:t>
      </w:r>
      <w:proofErr w:type="spellStart"/>
      <w:r w:rsidR="009671EE" w:rsidRPr="009671EE">
        <w:rPr>
          <w:rFonts w:eastAsiaTheme="minorEastAsia" w:cs="Times New Roman"/>
          <w:i/>
          <w:kern w:val="0"/>
          <w:sz w:val="24"/>
          <w:szCs w:val="24"/>
          <w:lang w:eastAsia="en-US"/>
        </w:rPr>
        <w:t>Jiaotong</w:t>
      </w:r>
      <w:proofErr w:type="spellEnd"/>
      <w:r w:rsidR="009671EE" w:rsidRPr="009671EE">
        <w:rPr>
          <w:rFonts w:eastAsiaTheme="minorEastAsia" w:cs="Times New Roman"/>
          <w:i/>
          <w:kern w:val="0"/>
          <w:sz w:val="24"/>
          <w:szCs w:val="24"/>
          <w:lang w:eastAsia="en-US"/>
        </w:rPr>
        <w:t xml:space="preserve"> University, Xi’an, Shaanxi, 710049, China</w:t>
      </w:r>
    </w:p>
    <w:p w:rsidR="009671EE" w:rsidRPr="009671EE" w:rsidRDefault="00C618E7" w:rsidP="009671EE">
      <w:pPr>
        <w:widowControl/>
        <w:tabs>
          <w:tab w:val="center" w:pos="4536"/>
          <w:tab w:val="left" w:pos="5780"/>
        </w:tabs>
        <w:overflowPunct w:val="0"/>
        <w:autoSpaceDE w:val="0"/>
        <w:autoSpaceDN w:val="0"/>
        <w:adjustRightInd w:val="0"/>
        <w:spacing w:after="160" w:line="360" w:lineRule="auto"/>
        <w:jc w:val="left"/>
        <w:rPr>
          <w:rFonts w:eastAsiaTheme="minorEastAsia" w:cs="Times New Roman"/>
          <w:i/>
          <w:kern w:val="0"/>
          <w:sz w:val="24"/>
          <w:szCs w:val="24"/>
          <w:lang w:eastAsia="en-US"/>
        </w:rPr>
      </w:pPr>
      <w:r>
        <w:rPr>
          <w:rFonts w:eastAsiaTheme="minorEastAsia" w:cs="Times New Roman"/>
          <w:i/>
          <w:kern w:val="0"/>
          <w:sz w:val="24"/>
          <w:szCs w:val="24"/>
          <w:vertAlign w:val="superscript"/>
          <w:lang w:eastAsia="en-US"/>
        </w:rPr>
        <w:t>2</w:t>
      </w:r>
      <w:r w:rsidR="009671EE" w:rsidRPr="009671EE">
        <w:rPr>
          <w:rFonts w:eastAsiaTheme="minorEastAsia" w:cs="Times New Roman"/>
          <w:i/>
          <w:kern w:val="0"/>
          <w:sz w:val="24"/>
          <w:szCs w:val="24"/>
          <w:lang w:eastAsia="en-US"/>
        </w:rPr>
        <w:t xml:space="preserve"> MOE Key </w:t>
      </w:r>
      <w:bookmarkStart w:id="0" w:name="_GoBack"/>
      <w:bookmarkEnd w:id="0"/>
      <w:r w:rsidR="009671EE" w:rsidRPr="009671EE">
        <w:rPr>
          <w:rFonts w:eastAsiaTheme="minorEastAsia" w:cs="Times New Roman"/>
          <w:i/>
          <w:kern w:val="0"/>
          <w:sz w:val="24"/>
          <w:szCs w:val="24"/>
          <w:lang w:eastAsia="en-US"/>
        </w:rPr>
        <w:t xml:space="preserve">Laboratory for Nonequilibrium Synthesis and Modulation of Condensed Matter, Xi’an </w:t>
      </w:r>
      <w:proofErr w:type="spellStart"/>
      <w:r w:rsidR="009671EE" w:rsidRPr="009671EE">
        <w:rPr>
          <w:rFonts w:eastAsiaTheme="minorEastAsia" w:cs="Times New Roman"/>
          <w:i/>
          <w:kern w:val="0"/>
          <w:sz w:val="24"/>
          <w:szCs w:val="24"/>
          <w:lang w:eastAsia="en-US"/>
        </w:rPr>
        <w:t>Jiaotong</w:t>
      </w:r>
      <w:proofErr w:type="spellEnd"/>
      <w:r w:rsidR="009671EE" w:rsidRPr="009671EE">
        <w:rPr>
          <w:rFonts w:eastAsiaTheme="minorEastAsia" w:cs="Times New Roman"/>
          <w:i/>
          <w:kern w:val="0"/>
          <w:sz w:val="24"/>
          <w:szCs w:val="24"/>
          <w:lang w:eastAsia="en-US"/>
        </w:rPr>
        <w:t xml:space="preserve"> University, Xi’an, Shaanxi, 710049, China</w:t>
      </w:r>
    </w:p>
    <w:p w:rsidR="006C6125" w:rsidRDefault="009671EE" w:rsidP="009671EE">
      <w:pPr>
        <w:widowControl/>
        <w:spacing w:before="100" w:beforeAutospacing="1" w:after="100" w:afterAutospacing="1" w:line="480" w:lineRule="auto"/>
        <w:jc w:val="left"/>
        <w:rPr>
          <w:rFonts w:eastAsia="Times New Roman" w:cs="Times New Roman"/>
          <w:kern w:val="0"/>
          <w:sz w:val="24"/>
          <w:szCs w:val="24"/>
          <w:lang w:val="en-GB" w:eastAsia="zh-TW"/>
        </w:rPr>
      </w:pPr>
      <w:r w:rsidRPr="009671EE">
        <w:rPr>
          <w:rFonts w:eastAsia="Times New Roman" w:cs="Times New Roman"/>
          <w:kern w:val="0"/>
          <w:sz w:val="24"/>
          <w:szCs w:val="24"/>
          <w:lang w:val="en-GB" w:eastAsia="zh-TW"/>
        </w:rPr>
        <w:t xml:space="preserve">* Corresponding author: </w:t>
      </w:r>
      <w:hyperlink r:id="rId7" w:history="1">
        <w:r w:rsidR="006C6125" w:rsidRPr="0056147D">
          <w:rPr>
            <w:rStyle w:val="a3"/>
            <w:rFonts w:eastAsia="Times New Roman" w:cs="Times New Roman"/>
            <w:kern w:val="0"/>
            <w:sz w:val="24"/>
            <w:szCs w:val="24"/>
            <w:lang w:val="en-GB" w:eastAsia="zh-TW"/>
          </w:rPr>
          <w:t>shuming.yang@mail.xjtu.edu.cn</w:t>
        </w:r>
      </w:hyperlink>
    </w:p>
    <w:p w:rsidR="006C6125" w:rsidRDefault="006C6125">
      <w:pPr>
        <w:widowControl/>
        <w:spacing w:line="240" w:lineRule="auto"/>
        <w:jc w:val="left"/>
        <w:rPr>
          <w:rFonts w:eastAsia="Times New Roman" w:cs="Times New Roman"/>
          <w:kern w:val="0"/>
          <w:sz w:val="24"/>
          <w:szCs w:val="24"/>
          <w:lang w:val="en-GB" w:eastAsia="zh-TW"/>
        </w:rPr>
      </w:pPr>
      <w:r>
        <w:rPr>
          <w:rFonts w:eastAsia="Times New Roman" w:cs="Times New Roman"/>
          <w:kern w:val="0"/>
          <w:sz w:val="24"/>
          <w:szCs w:val="24"/>
          <w:lang w:val="en-GB" w:eastAsia="zh-TW"/>
        </w:rPr>
        <w:br w:type="page"/>
      </w:r>
    </w:p>
    <w:p w:rsidR="00DA23FE" w:rsidRPr="009671EE" w:rsidRDefault="00B42EFF" w:rsidP="006C6125">
      <w:pPr>
        <w:spacing w:before="240" w:after="240" w:line="240" w:lineRule="exact"/>
        <w:rPr>
          <w:rFonts w:cs="Times New Roman"/>
          <w:sz w:val="20"/>
          <w:szCs w:val="20"/>
        </w:rPr>
      </w:pPr>
      <w:bookmarkStart w:id="1" w:name="OLE_LINK1"/>
      <w:bookmarkStart w:id="2" w:name="OLE_LINK2"/>
      <w:bookmarkStart w:id="3" w:name="OLE_LINK3"/>
      <w:r w:rsidRPr="009671EE">
        <w:rPr>
          <w:rFonts w:cs="Times New Roman"/>
          <w:b/>
          <w:sz w:val="20"/>
          <w:szCs w:val="20"/>
        </w:rPr>
        <w:lastRenderedPageBreak/>
        <w:t xml:space="preserve">1. </w:t>
      </w:r>
      <w:r w:rsidR="00DA23FE" w:rsidRPr="009671EE">
        <w:rPr>
          <w:rFonts w:cs="Times New Roman"/>
          <w:b/>
          <w:sz w:val="20"/>
          <w:szCs w:val="20"/>
        </w:rPr>
        <w:t>Supplementary Figure</w:t>
      </w:r>
      <w:bookmarkEnd w:id="1"/>
      <w:bookmarkEnd w:id="2"/>
      <w:bookmarkEnd w:id="3"/>
    </w:p>
    <w:p w:rsidR="00C05D37" w:rsidRPr="009671EE" w:rsidRDefault="005849C7" w:rsidP="006C6125">
      <w:pPr>
        <w:spacing w:line="240" w:lineRule="auto"/>
        <w:jc w:val="center"/>
        <w:rPr>
          <w:rFonts w:cs="Times New Roman"/>
          <w:sz w:val="20"/>
          <w:szCs w:val="20"/>
        </w:rPr>
      </w:pPr>
      <w:r w:rsidRPr="009671EE">
        <w:rPr>
          <w:rFonts w:cs="Times New Roman"/>
          <w:noProof/>
          <w:sz w:val="20"/>
          <w:szCs w:val="20"/>
        </w:rPr>
        <w:drawing>
          <wp:inline distT="0" distB="0" distL="0" distR="0">
            <wp:extent cx="5758150" cy="2274124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9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744" b="1"/>
                    <a:stretch/>
                  </pic:blipFill>
                  <pic:spPr bwMode="auto">
                    <a:xfrm>
                      <a:off x="0" y="0"/>
                      <a:ext cx="5781547" cy="2283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5D37" w:rsidRPr="009671EE" w:rsidRDefault="00C05D37" w:rsidP="006C6125">
      <w:pPr>
        <w:spacing w:before="200" w:after="240" w:line="200" w:lineRule="exact"/>
        <w:rPr>
          <w:rFonts w:cs="Times New Roman"/>
          <w:sz w:val="16"/>
          <w:szCs w:val="16"/>
        </w:rPr>
      </w:pPr>
      <w:r w:rsidRPr="009671EE">
        <w:rPr>
          <w:rFonts w:cs="Times New Roman"/>
          <w:b/>
          <w:sz w:val="16"/>
          <w:szCs w:val="16"/>
        </w:rPr>
        <w:t xml:space="preserve">Fig. S1. </w:t>
      </w:r>
      <w:r w:rsidRPr="009671EE">
        <w:rPr>
          <w:rFonts w:cs="Times New Roman"/>
          <w:sz w:val="16"/>
          <w:szCs w:val="16"/>
        </w:rPr>
        <w:t>Schematic illustration of the flexible SWCNT/</w:t>
      </w:r>
      <w:proofErr w:type="spellStart"/>
      <w:r w:rsidRPr="009671EE">
        <w:rPr>
          <w:rFonts w:cs="Times New Roman"/>
          <w:sz w:val="16"/>
          <w:szCs w:val="16"/>
        </w:rPr>
        <w:t>GdIG</w:t>
      </w:r>
      <w:proofErr w:type="spellEnd"/>
      <w:r w:rsidRPr="009671EE">
        <w:rPr>
          <w:rFonts w:cs="Times New Roman"/>
          <w:sz w:val="16"/>
          <w:szCs w:val="16"/>
        </w:rPr>
        <w:t>/Gr/</w:t>
      </w:r>
      <w:proofErr w:type="spellStart"/>
      <w:r w:rsidRPr="009671EE">
        <w:rPr>
          <w:rFonts w:cs="Times New Roman"/>
          <w:sz w:val="16"/>
          <w:szCs w:val="16"/>
        </w:rPr>
        <w:t>GdIG</w:t>
      </w:r>
      <w:proofErr w:type="spellEnd"/>
      <w:r w:rsidRPr="009671EE">
        <w:rPr>
          <w:rFonts w:cs="Times New Roman"/>
          <w:sz w:val="16"/>
          <w:szCs w:val="16"/>
        </w:rPr>
        <w:t>/MoS</w:t>
      </w:r>
      <w:r w:rsidRPr="009671EE">
        <w:rPr>
          <w:rFonts w:cs="Times New Roman"/>
          <w:sz w:val="16"/>
          <w:szCs w:val="16"/>
          <w:vertAlign w:val="subscript"/>
        </w:rPr>
        <w:t>2</w:t>
      </w:r>
      <w:r w:rsidRPr="009671EE">
        <w:rPr>
          <w:rFonts w:cs="Times New Roman"/>
          <w:sz w:val="16"/>
          <w:szCs w:val="16"/>
        </w:rPr>
        <w:t xml:space="preserve"> photodetector fabrication process. </w:t>
      </w:r>
    </w:p>
    <w:p w:rsidR="005849C7" w:rsidRPr="009671EE" w:rsidRDefault="00926DDD" w:rsidP="005849C7">
      <w:pPr>
        <w:spacing w:before="120" w:after="120" w:line="240" w:lineRule="auto"/>
        <w:jc w:val="center"/>
        <w:rPr>
          <w:rFonts w:cs="Times New Roman"/>
          <w:sz w:val="16"/>
          <w:szCs w:val="16"/>
        </w:rPr>
      </w:pPr>
      <w:r>
        <w:rPr>
          <w:rFonts w:cs="Times New Roman"/>
          <w:noProof/>
          <w:sz w:val="16"/>
          <w:szCs w:val="16"/>
        </w:rPr>
        <w:drawing>
          <wp:inline distT="0" distB="0" distL="0" distR="0">
            <wp:extent cx="5944870" cy="376618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13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376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9C7" w:rsidRPr="009671EE" w:rsidRDefault="00DC1DD6" w:rsidP="006C6125">
      <w:pPr>
        <w:spacing w:before="200" w:after="240" w:line="200" w:lineRule="exact"/>
        <w:rPr>
          <w:rFonts w:cs="Times New Roman"/>
          <w:sz w:val="20"/>
          <w:szCs w:val="20"/>
        </w:rPr>
      </w:pPr>
      <w:r w:rsidRPr="009671EE">
        <w:rPr>
          <w:rFonts w:cs="Times New Roman"/>
          <w:b/>
          <w:sz w:val="16"/>
          <w:szCs w:val="16"/>
        </w:rPr>
        <w:t>Fig. S</w:t>
      </w:r>
      <w:r w:rsidR="00C05D37" w:rsidRPr="009671EE">
        <w:rPr>
          <w:rFonts w:cs="Times New Roman"/>
          <w:b/>
          <w:sz w:val="16"/>
          <w:szCs w:val="16"/>
        </w:rPr>
        <w:t>2</w:t>
      </w:r>
      <w:r w:rsidRPr="009671EE">
        <w:rPr>
          <w:rFonts w:cs="Times New Roman"/>
          <w:b/>
          <w:sz w:val="16"/>
          <w:szCs w:val="16"/>
        </w:rPr>
        <w:t xml:space="preserve">. </w:t>
      </w:r>
      <w:r w:rsidR="00936200" w:rsidRPr="009671EE">
        <w:rPr>
          <w:rFonts w:cs="Times New Roman"/>
          <w:sz w:val="16"/>
          <w:szCs w:val="16"/>
        </w:rPr>
        <w:t xml:space="preserve">Measurement </w:t>
      </w:r>
      <w:r w:rsidR="003B2E8C" w:rsidRPr="009671EE">
        <w:rPr>
          <w:rFonts w:cs="Times New Roman"/>
          <w:sz w:val="16"/>
          <w:szCs w:val="16"/>
        </w:rPr>
        <w:t>of graphene Field Effect Transistor (FET). (a) Schematic illustration of the</w:t>
      </w:r>
      <w:r w:rsidR="00936200" w:rsidRPr="009671EE">
        <w:rPr>
          <w:rFonts w:cs="Times New Roman"/>
          <w:sz w:val="16"/>
          <w:szCs w:val="16"/>
        </w:rPr>
        <w:t xml:space="preserve"> graphene</w:t>
      </w:r>
      <w:r w:rsidR="003B2E8C" w:rsidRPr="009671EE">
        <w:rPr>
          <w:rFonts w:cs="Times New Roman"/>
          <w:sz w:val="16"/>
          <w:szCs w:val="16"/>
        </w:rPr>
        <w:t xml:space="preserve"> FET measurement system.</w:t>
      </w:r>
      <w:r w:rsidR="00936200" w:rsidRPr="009671EE">
        <w:rPr>
          <w:rFonts w:cs="Times New Roman"/>
          <w:sz w:val="16"/>
          <w:szCs w:val="16"/>
        </w:rPr>
        <w:t xml:space="preserve"> </w:t>
      </w:r>
      <w:bookmarkStart w:id="4" w:name="OLE_LINK25"/>
      <w:bookmarkStart w:id="5" w:name="OLE_LINK26"/>
      <w:r w:rsidR="00936200" w:rsidRPr="009671EE">
        <w:rPr>
          <w:rFonts w:cs="Times New Roman"/>
          <w:sz w:val="16"/>
          <w:szCs w:val="16"/>
        </w:rPr>
        <w:t>(b) Photograph of the graphene FET measurement system.</w:t>
      </w:r>
      <w:bookmarkEnd w:id="4"/>
      <w:bookmarkEnd w:id="5"/>
      <w:r w:rsidR="00936200" w:rsidRPr="009671EE">
        <w:rPr>
          <w:rFonts w:cs="Times New Roman"/>
          <w:sz w:val="16"/>
          <w:szCs w:val="16"/>
        </w:rPr>
        <w:t xml:space="preserve"> (c) </w:t>
      </w:r>
      <w:bookmarkStart w:id="6" w:name="OLE_LINK27"/>
      <w:bookmarkStart w:id="7" w:name="OLE_LINK28"/>
      <w:bookmarkStart w:id="8" w:name="OLE_LINK29"/>
      <w:r w:rsidR="00936200" w:rsidRPr="009671EE">
        <w:rPr>
          <w:rFonts w:cs="Times New Roman"/>
          <w:sz w:val="16"/>
          <w:szCs w:val="16"/>
        </w:rPr>
        <w:t>Transfer characteristic curves of graphene FET.</w:t>
      </w:r>
      <w:bookmarkEnd w:id="6"/>
      <w:bookmarkEnd w:id="7"/>
      <w:bookmarkEnd w:id="8"/>
      <w:r w:rsidR="00936200" w:rsidRPr="009671EE">
        <w:rPr>
          <w:rFonts w:cs="Times New Roman"/>
          <w:sz w:val="16"/>
          <w:szCs w:val="16"/>
        </w:rPr>
        <w:t xml:space="preserve"> </w:t>
      </w:r>
      <w:r w:rsidR="00C3540A" w:rsidRPr="009671EE">
        <w:rPr>
          <w:rFonts w:cs="Times New Roman"/>
          <w:sz w:val="16"/>
          <w:szCs w:val="16"/>
        </w:rPr>
        <w:t xml:space="preserve">The three insets on the figure present the fermi level of graphene under different gate voltage. </w:t>
      </w:r>
      <w:r w:rsidR="00936200" w:rsidRPr="009671EE">
        <w:rPr>
          <w:rFonts w:cs="Times New Roman"/>
          <w:sz w:val="16"/>
          <w:szCs w:val="16"/>
        </w:rPr>
        <w:t>(d) Output characteristic curves of graphene FET.</w:t>
      </w:r>
      <w:r w:rsidR="00C3540A" w:rsidRPr="009671EE">
        <w:rPr>
          <w:rFonts w:cs="Times New Roman"/>
          <w:sz w:val="20"/>
          <w:szCs w:val="20"/>
        </w:rPr>
        <w:t xml:space="preserve"> </w:t>
      </w:r>
    </w:p>
    <w:p w:rsidR="00DC1DD6" w:rsidRPr="009671EE" w:rsidRDefault="00C3540A" w:rsidP="006C6125">
      <w:pPr>
        <w:spacing w:line="240" w:lineRule="exact"/>
        <w:rPr>
          <w:rFonts w:cs="Times New Roman"/>
          <w:sz w:val="20"/>
          <w:szCs w:val="20"/>
        </w:rPr>
      </w:pPr>
      <w:r w:rsidRPr="009671EE">
        <w:rPr>
          <w:rFonts w:cs="Times New Roman"/>
          <w:sz w:val="20"/>
          <w:szCs w:val="20"/>
        </w:rPr>
        <w:t xml:space="preserve">The transfer </w:t>
      </w:r>
      <w:bookmarkStart w:id="9" w:name="OLE_LINK30"/>
      <w:r w:rsidRPr="009671EE">
        <w:rPr>
          <w:rFonts w:cs="Times New Roman"/>
          <w:sz w:val="20"/>
          <w:szCs w:val="20"/>
        </w:rPr>
        <w:t>curve</w:t>
      </w:r>
      <w:bookmarkEnd w:id="9"/>
      <w:r w:rsidRPr="009671EE">
        <w:rPr>
          <w:rFonts w:cs="Times New Roman"/>
          <w:sz w:val="20"/>
          <w:szCs w:val="20"/>
        </w:rPr>
        <w:t xml:space="preserve"> shows a </w:t>
      </w:r>
      <w:r w:rsidR="00F31C64" w:rsidRPr="009671EE">
        <w:rPr>
          <w:rFonts w:cs="Times New Roman"/>
          <w:sz w:val="20"/>
          <w:szCs w:val="20"/>
        </w:rPr>
        <w:t xml:space="preserve">typical graphene </w:t>
      </w:r>
      <w:r w:rsidR="00F31C64" w:rsidRPr="009671EE">
        <w:rPr>
          <w:rFonts w:cs="Times New Roman"/>
          <w:i/>
          <w:sz w:val="20"/>
          <w:szCs w:val="20"/>
        </w:rPr>
        <w:t>I-V</w:t>
      </w:r>
      <w:r w:rsidR="00F31C64" w:rsidRPr="009671EE">
        <w:rPr>
          <w:rFonts w:cs="Times New Roman"/>
          <w:sz w:val="20"/>
          <w:szCs w:val="20"/>
        </w:rPr>
        <w:t xml:space="preserve"> characteristic</w:t>
      </w:r>
      <w:r w:rsidRPr="009671EE">
        <w:rPr>
          <w:rFonts w:cs="Times New Roman"/>
          <w:sz w:val="20"/>
          <w:szCs w:val="20"/>
        </w:rPr>
        <w:t xml:space="preserve">. The neutral point is found at the gate voltage of about </w:t>
      </w:r>
      <w:r w:rsidR="00F31C64" w:rsidRPr="009671EE">
        <w:rPr>
          <w:rFonts w:cs="Times New Roman"/>
          <w:sz w:val="20"/>
          <w:szCs w:val="20"/>
        </w:rPr>
        <w:t>40</w:t>
      </w:r>
      <w:r w:rsidRPr="009671EE">
        <w:rPr>
          <w:rFonts w:cs="Times New Roman"/>
          <w:sz w:val="20"/>
          <w:szCs w:val="20"/>
        </w:rPr>
        <w:t xml:space="preserve"> V.</w:t>
      </w:r>
      <w:r w:rsidR="00F31C64" w:rsidRPr="009671EE">
        <w:rPr>
          <w:rFonts w:cs="Times New Roman"/>
          <w:sz w:val="20"/>
          <w:szCs w:val="20"/>
        </w:rPr>
        <w:t xml:space="preserve"> The output characteristic curves clearly </w:t>
      </w:r>
      <w:r w:rsidR="006C6125" w:rsidRPr="009671EE">
        <w:rPr>
          <w:rFonts w:cs="Times New Roman"/>
          <w:sz w:val="20"/>
          <w:szCs w:val="20"/>
        </w:rPr>
        <w:t>show</w:t>
      </w:r>
      <w:r w:rsidR="00F31C64" w:rsidRPr="009671EE">
        <w:rPr>
          <w:rFonts w:cs="Times New Roman"/>
          <w:sz w:val="20"/>
          <w:szCs w:val="20"/>
        </w:rPr>
        <w:t xml:space="preserve"> the same result. The Dirac point is observed around gate bias of 40 V, indicating p-doping effects at the edges by physiosorbed species.</w:t>
      </w:r>
    </w:p>
    <w:p w:rsidR="005849C7" w:rsidRPr="009671EE" w:rsidRDefault="007E1A2E" w:rsidP="005849C7">
      <w:pPr>
        <w:spacing w:line="240" w:lineRule="auto"/>
        <w:jc w:val="center"/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</w:rPr>
        <w:lastRenderedPageBreak/>
        <w:drawing>
          <wp:inline distT="0" distB="0" distL="0" distR="0">
            <wp:extent cx="5944870" cy="250571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14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250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577" w:rsidRPr="009671EE" w:rsidRDefault="008632C2" w:rsidP="006C6125">
      <w:pPr>
        <w:spacing w:before="200" w:after="240" w:line="240" w:lineRule="exact"/>
        <w:rPr>
          <w:rFonts w:cs="Times New Roman"/>
          <w:sz w:val="16"/>
          <w:szCs w:val="16"/>
        </w:rPr>
      </w:pPr>
      <w:bookmarkStart w:id="10" w:name="OLE_LINK41"/>
      <w:bookmarkStart w:id="11" w:name="OLE_LINK42"/>
      <w:bookmarkStart w:id="12" w:name="OLE_LINK43"/>
      <w:bookmarkStart w:id="13" w:name="OLE_LINK44"/>
      <w:bookmarkStart w:id="14" w:name="OLE_LINK45"/>
      <w:r w:rsidRPr="009671EE">
        <w:rPr>
          <w:rFonts w:cs="Times New Roman"/>
          <w:b/>
          <w:sz w:val="16"/>
          <w:szCs w:val="16"/>
        </w:rPr>
        <w:t>Fig. S</w:t>
      </w:r>
      <w:r w:rsidR="00C05D37" w:rsidRPr="009671EE">
        <w:rPr>
          <w:rFonts w:cs="Times New Roman"/>
          <w:b/>
          <w:sz w:val="16"/>
          <w:szCs w:val="16"/>
        </w:rPr>
        <w:t>3</w:t>
      </w:r>
      <w:r w:rsidRPr="009671EE">
        <w:rPr>
          <w:rFonts w:cs="Times New Roman"/>
          <w:b/>
          <w:sz w:val="16"/>
          <w:szCs w:val="16"/>
        </w:rPr>
        <w:t xml:space="preserve">. </w:t>
      </w:r>
      <w:r w:rsidRPr="009671EE">
        <w:rPr>
          <w:rFonts w:cs="Times New Roman"/>
          <w:sz w:val="16"/>
          <w:szCs w:val="16"/>
        </w:rPr>
        <w:t xml:space="preserve">Photocurrents of Gr/MoS2 flexible photodetectors at different incident </w:t>
      </w:r>
      <w:bookmarkStart w:id="15" w:name="OLE_LINK39"/>
      <w:bookmarkStart w:id="16" w:name="OLE_LINK40"/>
      <w:r w:rsidRPr="009671EE">
        <w:rPr>
          <w:rFonts w:cs="Times New Roman"/>
          <w:sz w:val="16"/>
          <w:szCs w:val="16"/>
        </w:rPr>
        <w:t>wavelengths</w:t>
      </w:r>
      <w:bookmarkEnd w:id="15"/>
      <w:bookmarkEnd w:id="16"/>
      <w:r w:rsidRPr="009671EE">
        <w:rPr>
          <w:rFonts w:cs="Times New Roman"/>
          <w:sz w:val="16"/>
          <w:szCs w:val="16"/>
        </w:rPr>
        <w:t xml:space="preserve">. (a) </w:t>
      </w:r>
      <w:r w:rsidR="008B0AA1" w:rsidRPr="009671EE">
        <w:rPr>
          <w:rFonts w:cs="Times New Roman"/>
          <w:sz w:val="16"/>
          <w:szCs w:val="16"/>
        </w:rPr>
        <w:t xml:space="preserve">Output characteristic (Ids-Vds) curves of the device at different </w:t>
      </w:r>
      <w:r w:rsidR="00F568B7" w:rsidRPr="009671EE">
        <w:rPr>
          <w:rFonts w:cs="Times New Roman"/>
          <w:sz w:val="16"/>
          <w:szCs w:val="16"/>
        </w:rPr>
        <w:t>wavelengths</w:t>
      </w:r>
      <w:r w:rsidRPr="009671EE">
        <w:rPr>
          <w:rFonts w:cs="Times New Roman"/>
          <w:sz w:val="16"/>
          <w:szCs w:val="16"/>
        </w:rPr>
        <w:t>. (b)</w:t>
      </w:r>
      <w:r w:rsidR="00F568B7" w:rsidRPr="009671EE">
        <w:rPr>
          <w:rFonts w:cs="Times New Roman"/>
          <w:sz w:val="16"/>
          <w:szCs w:val="16"/>
        </w:rPr>
        <w:t xml:space="preserve"> Enlarge image in the region marked in (a)</w:t>
      </w:r>
      <w:r w:rsidRPr="009671EE">
        <w:rPr>
          <w:rFonts w:cs="Times New Roman"/>
          <w:sz w:val="16"/>
          <w:szCs w:val="16"/>
        </w:rPr>
        <w:t>.</w:t>
      </w:r>
    </w:p>
    <w:p w:rsidR="005849C7" w:rsidRPr="009671EE" w:rsidRDefault="007E1A2E" w:rsidP="005849C7">
      <w:pPr>
        <w:spacing w:before="120" w:after="120" w:line="240" w:lineRule="auto"/>
        <w:jc w:val="center"/>
        <w:rPr>
          <w:rFonts w:cs="Times New Roman"/>
          <w:b/>
          <w:sz w:val="16"/>
          <w:szCs w:val="16"/>
        </w:rPr>
      </w:pPr>
      <w:r>
        <w:rPr>
          <w:rFonts w:cs="Times New Roman"/>
          <w:b/>
          <w:noProof/>
          <w:sz w:val="16"/>
          <w:szCs w:val="16"/>
        </w:rPr>
        <w:drawing>
          <wp:inline distT="0" distB="0" distL="0" distR="0">
            <wp:extent cx="5944870" cy="249491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15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889" w:rsidRPr="009671EE" w:rsidRDefault="00D35889" w:rsidP="006C6125">
      <w:pPr>
        <w:spacing w:before="200" w:after="240" w:line="240" w:lineRule="exact"/>
        <w:rPr>
          <w:rFonts w:cs="Times New Roman"/>
          <w:sz w:val="16"/>
          <w:szCs w:val="16"/>
        </w:rPr>
      </w:pPr>
      <w:bookmarkStart w:id="17" w:name="OLE_LINK92"/>
      <w:bookmarkStart w:id="18" w:name="OLE_LINK93"/>
      <w:bookmarkEnd w:id="10"/>
      <w:bookmarkEnd w:id="11"/>
      <w:bookmarkEnd w:id="12"/>
      <w:bookmarkEnd w:id="13"/>
      <w:bookmarkEnd w:id="14"/>
      <w:r w:rsidRPr="009671EE">
        <w:rPr>
          <w:rFonts w:cs="Times New Roman"/>
          <w:b/>
          <w:sz w:val="16"/>
          <w:szCs w:val="16"/>
        </w:rPr>
        <w:t>Fig. S</w:t>
      </w:r>
      <w:r w:rsidR="00C05D37" w:rsidRPr="009671EE">
        <w:rPr>
          <w:rFonts w:cs="Times New Roman"/>
          <w:b/>
          <w:sz w:val="16"/>
          <w:szCs w:val="16"/>
        </w:rPr>
        <w:t>4</w:t>
      </w:r>
      <w:r w:rsidRPr="009671EE">
        <w:rPr>
          <w:rFonts w:cs="Times New Roman"/>
          <w:b/>
          <w:sz w:val="16"/>
          <w:szCs w:val="16"/>
        </w:rPr>
        <w:t xml:space="preserve">. </w:t>
      </w:r>
      <w:r w:rsidRPr="009671EE">
        <w:rPr>
          <w:rFonts w:cs="Times New Roman"/>
          <w:sz w:val="16"/>
          <w:szCs w:val="16"/>
        </w:rPr>
        <w:t>Photocurrents of SWCNT/Gr/MoS2 flexible photodetectors at different incident wavelengths. (a) Output characteristic (Ids-Vds) curves of the device at different wavelengths. (b) Enlarge image in the region marked in (a).</w:t>
      </w:r>
      <w:bookmarkEnd w:id="17"/>
      <w:bookmarkEnd w:id="18"/>
    </w:p>
    <w:p w:rsidR="005849C7" w:rsidRPr="009671EE" w:rsidRDefault="007E1A2E" w:rsidP="005849C7">
      <w:pPr>
        <w:spacing w:before="120" w:after="120" w:line="240" w:lineRule="auto"/>
        <w:jc w:val="center"/>
        <w:rPr>
          <w:rFonts w:cs="Times New Roman"/>
          <w:b/>
          <w:sz w:val="16"/>
          <w:szCs w:val="16"/>
        </w:rPr>
      </w:pPr>
      <w:r>
        <w:rPr>
          <w:rFonts w:cs="Times New Roman"/>
          <w:b/>
          <w:noProof/>
          <w:sz w:val="16"/>
          <w:szCs w:val="16"/>
        </w:rPr>
        <w:lastRenderedPageBreak/>
        <w:drawing>
          <wp:inline distT="0" distB="0" distL="0" distR="0">
            <wp:extent cx="4629926" cy="3517369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16.tif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4" t="3906" r="3241" b="6504"/>
                    <a:stretch/>
                  </pic:blipFill>
                  <pic:spPr bwMode="auto">
                    <a:xfrm>
                      <a:off x="0" y="0"/>
                      <a:ext cx="4643006" cy="3527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5889" w:rsidRPr="009671EE" w:rsidRDefault="00D35889" w:rsidP="006C6125">
      <w:pPr>
        <w:spacing w:before="200" w:after="240" w:line="200" w:lineRule="exact"/>
        <w:rPr>
          <w:rFonts w:cs="Times New Roman"/>
          <w:sz w:val="16"/>
          <w:szCs w:val="16"/>
        </w:rPr>
      </w:pPr>
      <w:r w:rsidRPr="009671EE">
        <w:rPr>
          <w:rFonts w:cs="Times New Roman"/>
          <w:b/>
          <w:sz w:val="16"/>
          <w:szCs w:val="16"/>
        </w:rPr>
        <w:t>Fig. S</w:t>
      </w:r>
      <w:r w:rsidR="00C05D37" w:rsidRPr="009671EE">
        <w:rPr>
          <w:rFonts w:cs="Times New Roman"/>
          <w:b/>
          <w:sz w:val="16"/>
          <w:szCs w:val="16"/>
        </w:rPr>
        <w:t>5</w:t>
      </w:r>
      <w:r w:rsidRPr="009671EE">
        <w:rPr>
          <w:rFonts w:cs="Times New Roman"/>
          <w:b/>
          <w:sz w:val="16"/>
          <w:szCs w:val="16"/>
        </w:rPr>
        <w:t xml:space="preserve">. </w:t>
      </w:r>
      <w:r w:rsidRPr="009671EE">
        <w:rPr>
          <w:rFonts w:cs="Times New Roman"/>
          <w:sz w:val="16"/>
          <w:szCs w:val="16"/>
        </w:rPr>
        <w:t xml:space="preserve">Comparison of </w:t>
      </w:r>
      <w:r w:rsidR="00E52E5F" w:rsidRPr="009671EE">
        <w:rPr>
          <w:rFonts w:cs="Times New Roman"/>
          <w:sz w:val="16"/>
          <w:szCs w:val="16"/>
        </w:rPr>
        <w:t>specific detectivity (D*)</w:t>
      </w:r>
      <w:r w:rsidRPr="009671EE">
        <w:rPr>
          <w:rFonts w:cs="Times New Roman"/>
          <w:sz w:val="16"/>
          <w:szCs w:val="16"/>
        </w:rPr>
        <w:t xml:space="preserve"> between the Gr/MoS2 and SWCNT/Gr/MoS2 photodetectors. </w:t>
      </w:r>
    </w:p>
    <w:p w:rsidR="005849C7" w:rsidRPr="009671EE" w:rsidRDefault="007E1A2E" w:rsidP="005849C7">
      <w:pPr>
        <w:spacing w:before="120" w:after="120" w:line="240" w:lineRule="auto"/>
        <w:jc w:val="center"/>
        <w:rPr>
          <w:rFonts w:cs="Times New Roman"/>
          <w:b/>
          <w:sz w:val="16"/>
          <w:szCs w:val="16"/>
        </w:rPr>
      </w:pPr>
      <w:r>
        <w:rPr>
          <w:rFonts w:cs="Times New Roman"/>
          <w:b/>
          <w:noProof/>
          <w:sz w:val="16"/>
          <w:szCs w:val="16"/>
        </w:rPr>
        <w:drawing>
          <wp:inline distT="0" distB="0" distL="0" distR="0">
            <wp:extent cx="5944870" cy="255968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17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CE7" w:rsidRPr="009671EE" w:rsidRDefault="000A2706" w:rsidP="006C6125">
      <w:pPr>
        <w:spacing w:before="200" w:after="240" w:line="200" w:lineRule="exact"/>
        <w:rPr>
          <w:rFonts w:cs="Times New Roman"/>
          <w:sz w:val="20"/>
          <w:szCs w:val="20"/>
        </w:rPr>
      </w:pPr>
      <w:r w:rsidRPr="009671EE">
        <w:rPr>
          <w:rFonts w:cs="Times New Roman"/>
          <w:b/>
          <w:sz w:val="16"/>
          <w:szCs w:val="16"/>
        </w:rPr>
        <w:t>Fig. S</w:t>
      </w:r>
      <w:r w:rsidR="00C05D37" w:rsidRPr="009671EE">
        <w:rPr>
          <w:rFonts w:cs="Times New Roman"/>
          <w:b/>
          <w:sz w:val="16"/>
          <w:szCs w:val="16"/>
        </w:rPr>
        <w:t>6</w:t>
      </w:r>
      <w:r w:rsidRPr="009671EE">
        <w:rPr>
          <w:rFonts w:cs="Times New Roman"/>
          <w:b/>
          <w:sz w:val="16"/>
          <w:szCs w:val="16"/>
        </w:rPr>
        <w:t xml:space="preserve">. </w:t>
      </w:r>
      <w:r w:rsidR="00124E28" w:rsidRPr="009671EE">
        <w:rPr>
          <w:rFonts w:cs="Times New Roman"/>
          <w:sz w:val="16"/>
          <w:szCs w:val="16"/>
        </w:rPr>
        <w:t>Double heterojunctions performance characterization</w:t>
      </w:r>
      <w:r w:rsidRPr="009671EE">
        <w:rPr>
          <w:rFonts w:cs="Times New Roman"/>
          <w:sz w:val="16"/>
          <w:szCs w:val="16"/>
        </w:rPr>
        <w:t xml:space="preserve">. (a) </w:t>
      </w:r>
      <w:bookmarkStart w:id="19" w:name="OLE_LINK100"/>
      <w:bookmarkStart w:id="20" w:name="OLE_LINK94"/>
      <w:r w:rsidR="00235CE7" w:rsidRPr="009671EE">
        <w:rPr>
          <w:rFonts w:cs="Times New Roman"/>
          <w:sz w:val="16"/>
          <w:szCs w:val="16"/>
        </w:rPr>
        <w:t xml:space="preserve">Natural </w:t>
      </w:r>
      <w:r w:rsidR="0058726A" w:rsidRPr="009671EE">
        <w:rPr>
          <w:rFonts w:cs="Times New Roman"/>
          <w:sz w:val="16"/>
          <w:szCs w:val="16"/>
        </w:rPr>
        <w:t>logarithmic</w:t>
      </w:r>
      <w:bookmarkEnd w:id="19"/>
      <w:r w:rsidRPr="009671EE">
        <w:rPr>
          <w:rFonts w:cs="Times New Roman"/>
          <w:sz w:val="16"/>
          <w:szCs w:val="16"/>
        </w:rPr>
        <w:t xml:space="preserve"> I-V curve and its linear fitting curve of </w:t>
      </w:r>
      <w:r w:rsidR="00124E28" w:rsidRPr="009671EE">
        <w:rPr>
          <w:rFonts w:cs="Times New Roman"/>
          <w:sz w:val="16"/>
          <w:szCs w:val="16"/>
        </w:rPr>
        <w:t>SWCNT/Gr/MoS</w:t>
      </w:r>
      <w:r w:rsidR="00124E28" w:rsidRPr="006C6125">
        <w:rPr>
          <w:rFonts w:cs="Times New Roman"/>
          <w:sz w:val="16"/>
          <w:szCs w:val="16"/>
          <w:vertAlign w:val="subscript"/>
        </w:rPr>
        <w:t>2</w:t>
      </w:r>
      <w:r w:rsidRPr="009671EE">
        <w:rPr>
          <w:rFonts w:cs="Times New Roman"/>
          <w:sz w:val="16"/>
          <w:szCs w:val="16"/>
        </w:rPr>
        <w:t xml:space="preserve"> double </w:t>
      </w:r>
      <w:bookmarkStart w:id="21" w:name="OLE_LINK95"/>
      <w:bookmarkStart w:id="22" w:name="OLE_LINK106"/>
      <w:r w:rsidRPr="009671EE">
        <w:rPr>
          <w:rFonts w:cs="Times New Roman"/>
          <w:sz w:val="16"/>
          <w:szCs w:val="16"/>
        </w:rPr>
        <w:t>heterojunction</w:t>
      </w:r>
      <w:bookmarkEnd w:id="21"/>
      <w:bookmarkEnd w:id="22"/>
      <w:r w:rsidRPr="009671EE">
        <w:rPr>
          <w:rFonts w:cs="Times New Roman"/>
          <w:sz w:val="16"/>
          <w:szCs w:val="16"/>
        </w:rPr>
        <w:t>s</w:t>
      </w:r>
      <w:bookmarkEnd w:id="20"/>
      <w:r w:rsidRPr="009671EE">
        <w:rPr>
          <w:rFonts w:cs="Times New Roman"/>
          <w:sz w:val="16"/>
          <w:szCs w:val="16"/>
        </w:rPr>
        <w:t xml:space="preserve">. (b) </w:t>
      </w:r>
      <w:r w:rsidR="00235CE7" w:rsidRPr="009671EE">
        <w:rPr>
          <w:rFonts w:cs="Times New Roman"/>
          <w:sz w:val="16"/>
          <w:szCs w:val="16"/>
        </w:rPr>
        <w:t>Natural logarithmic</w:t>
      </w:r>
      <w:r w:rsidRPr="009671EE">
        <w:rPr>
          <w:rFonts w:cs="Times New Roman"/>
          <w:sz w:val="16"/>
          <w:szCs w:val="16"/>
        </w:rPr>
        <w:t xml:space="preserve"> I-V curve and its linear fitting curve of </w:t>
      </w:r>
      <w:r w:rsidR="00124E28" w:rsidRPr="009671EE">
        <w:rPr>
          <w:rFonts w:cs="Times New Roman"/>
          <w:sz w:val="16"/>
          <w:szCs w:val="16"/>
        </w:rPr>
        <w:t>SWCNT/GdIG/Gr/GdIG/MoS</w:t>
      </w:r>
      <w:r w:rsidR="00124E28" w:rsidRPr="006C6125">
        <w:rPr>
          <w:rFonts w:cs="Times New Roman"/>
          <w:sz w:val="16"/>
          <w:szCs w:val="16"/>
          <w:vertAlign w:val="subscript"/>
        </w:rPr>
        <w:t>2</w:t>
      </w:r>
      <w:r w:rsidRPr="009671EE">
        <w:rPr>
          <w:rFonts w:cs="Times New Roman"/>
          <w:sz w:val="16"/>
          <w:szCs w:val="16"/>
        </w:rPr>
        <w:t xml:space="preserve"> double heterojunctions.</w:t>
      </w:r>
      <w:r w:rsidRPr="009671EE">
        <w:rPr>
          <w:rFonts w:cs="Times New Roman"/>
          <w:sz w:val="20"/>
          <w:szCs w:val="20"/>
        </w:rPr>
        <w:t xml:space="preserve"> </w:t>
      </w:r>
    </w:p>
    <w:p w:rsidR="000A2706" w:rsidRPr="009671EE" w:rsidRDefault="000A2706" w:rsidP="005849C7">
      <w:pPr>
        <w:spacing w:line="240" w:lineRule="auto"/>
        <w:rPr>
          <w:rFonts w:cs="Times New Roman"/>
          <w:sz w:val="20"/>
          <w:szCs w:val="20"/>
        </w:rPr>
      </w:pPr>
      <w:r w:rsidRPr="009671EE">
        <w:rPr>
          <w:rFonts w:cs="Times New Roman"/>
          <w:sz w:val="20"/>
          <w:szCs w:val="20"/>
        </w:rPr>
        <w:t xml:space="preserve">According to thermionic emission theory, </w:t>
      </w:r>
      <w:r w:rsidR="0011273F" w:rsidRPr="0011273F">
        <w:rPr>
          <w:rFonts w:cs="Times New Roman"/>
          <w:sz w:val="20"/>
          <w:szCs w:val="20"/>
          <w:vertAlign w:val="superscript"/>
        </w:rPr>
        <w:t>1</w:t>
      </w:r>
      <w:r w:rsidR="0011273F">
        <w:rPr>
          <w:rFonts w:cs="Times New Roman"/>
          <w:sz w:val="20"/>
          <w:szCs w:val="20"/>
          <w:vertAlign w:val="superscript"/>
        </w:rPr>
        <w:t xml:space="preserve"> </w:t>
      </w:r>
      <w:r w:rsidRPr="009671EE">
        <w:rPr>
          <w:rFonts w:cs="Times New Roman"/>
          <w:sz w:val="20"/>
          <w:szCs w:val="20"/>
        </w:rPr>
        <w:t xml:space="preserve">the electrical transport properties of a </w:t>
      </w:r>
      <w:r w:rsidR="003B0836" w:rsidRPr="009671EE">
        <w:rPr>
          <w:rFonts w:cs="Times New Roman"/>
          <w:sz w:val="20"/>
          <w:szCs w:val="20"/>
        </w:rPr>
        <w:t>heterojunction</w:t>
      </w:r>
      <w:r w:rsidRPr="009671EE">
        <w:rPr>
          <w:rFonts w:cs="Times New Roman"/>
          <w:sz w:val="20"/>
          <w:szCs w:val="20"/>
        </w:rPr>
        <w:t xml:space="preserve"> diode </w:t>
      </w:r>
      <w:r w:rsidR="003B0836" w:rsidRPr="009671EE">
        <w:rPr>
          <w:rFonts w:cs="Times New Roman"/>
          <w:sz w:val="20"/>
          <w:szCs w:val="20"/>
        </w:rPr>
        <w:t>inserted wit</w:t>
      </w:r>
      <w:r w:rsidRPr="009671EE">
        <w:rPr>
          <w:rFonts w:cs="Times New Roman"/>
          <w:sz w:val="20"/>
          <w:szCs w:val="20"/>
        </w:rPr>
        <w:t>h an interfacial oxide layer can be described by</w:t>
      </w:r>
      <w:r w:rsidR="0011273F">
        <w:rPr>
          <w:rFonts w:cs="Times New Roman"/>
          <w:sz w:val="20"/>
          <w:szCs w:val="20"/>
        </w:rPr>
        <w:fldChar w:fldCharType="begin"/>
      </w:r>
      <w:r w:rsidR="0011273F">
        <w:rPr>
          <w:rFonts w:cs="Times New Roman"/>
          <w:sz w:val="20"/>
          <w:szCs w:val="20"/>
        </w:rPr>
        <w:instrText xml:space="preserve"> ADDIN NE.Ref.{DCACAF5D-6153-4C27-873E-736F169F15E9}</w:instrText>
      </w:r>
      <w:r w:rsidR="0011273F">
        <w:rPr>
          <w:rFonts w:cs="Times New Roman"/>
          <w:sz w:val="20"/>
          <w:szCs w:val="20"/>
        </w:rPr>
        <w:fldChar w:fldCharType="separate"/>
      </w:r>
      <w:r w:rsidR="0011273F">
        <w:rPr>
          <w:rFonts w:eastAsiaTheme="minorEastAsia" w:cs="Times New Roman"/>
          <w:color w:val="080000"/>
          <w:kern w:val="0"/>
          <w:sz w:val="20"/>
          <w:szCs w:val="20"/>
        </w:rPr>
        <w:t>[1]</w:t>
      </w:r>
      <w:r w:rsidR="0011273F">
        <w:rPr>
          <w:rFonts w:cs="Times New Roman"/>
          <w:sz w:val="20"/>
          <w:szCs w:val="20"/>
        </w:rPr>
        <w:fldChar w:fldCharType="end"/>
      </w:r>
    </w:p>
    <w:p w:rsidR="003B0836" w:rsidRPr="009671EE" w:rsidRDefault="003B0836" w:rsidP="005849C7">
      <w:pPr>
        <w:spacing w:line="240" w:lineRule="auto"/>
        <w:jc w:val="right"/>
        <w:rPr>
          <w:rFonts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I=</m:t>
        </m:r>
        <w:bookmarkStart w:id="23" w:name="OLE_LINK110"/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e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qV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ηKT</m:t>
                    </m:r>
                  </m:den>
                </m:f>
              </m:sup>
            </m:sSup>
            <m:r>
              <w:rPr>
                <w:rFonts w:ascii="Cambria Math" w:hAnsi="Cambria Math" w:cs="Times New Roman"/>
                <w:sz w:val="20"/>
                <w:szCs w:val="20"/>
              </w:rPr>
              <m:t>-1</m:t>
            </m:r>
          </m:e>
        </m:d>
        <w:bookmarkEnd w:id="23"/>
        <m:r>
          <w:rPr>
            <w:rFonts w:ascii="Cambria Math" w:hAnsi="Cambria Math" w:cs="Times New Roman"/>
            <w:sz w:val="20"/>
            <w:szCs w:val="20"/>
          </w:rPr>
          <m:t xml:space="preserve">  </m:t>
        </m:r>
      </m:oMath>
      <w:r w:rsidR="00DD6DB6" w:rsidRPr="009671EE">
        <w:rPr>
          <w:rFonts w:cs="Times New Roman"/>
          <w:sz w:val="20"/>
          <w:szCs w:val="20"/>
        </w:rPr>
        <w:t xml:space="preserve">               </w:t>
      </w:r>
      <w:r w:rsidR="006C6125">
        <w:rPr>
          <w:rFonts w:cs="Times New Roman"/>
          <w:sz w:val="20"/>
          <w:szCs w:val="20"/>
        </w:rPr>
        <w:t xml:space="preserve">        </w:t>
      </w:r>
      <w:r w:rsidR="006F3725" w:rsidRPr="009671EE">
        <w:rPr>
          <w:rFonts w:cs="Times New Roman"/>
          <w:sz w:val="20"/>
          <w:szCs w:val="20"/>
        </w:rPr>
        <w:t xml:space="preserve">        </w:t>
      </w:r>
      <w:r w:rsidR="00DD6DB6" w:rsidRPr="009671EE">
        <w:rPr>
          <w:rFonts w:cs="Times New Roman"/>
          <w:sz w:val="20"/>
          <w:szCs w:val="20"/>
        </w:rPr>
        <w:t xml:space="preserve">    (</w:t>
      </w:r>
      <w:r w:rsidR="005849C7" w:rsidRPr="009671EE">
        <w:rPr>
          <w:rFonts w:cs="Times New Roman"/>
          <w:sz w:val="20"/>
          <w:szCs w:val="20"/>
        </w:rPr>
        <w:t>S</w:t>
      </w:r>
      <w:r w:rsidR="00DD6DB6" w:rsidRPr="009671EE">
        <w:rPr>
          <w:rFonts w:cs="Times New Roman"/>
          <w:sz w:val="20"/>
          <w:szCs w:val="20"/>
        </w:rPr>
        <w:t>1)</w:t>
      </w:r>
    </w:p>
    <w:p w:rsidR="00DD6DB6" w:rsidRPr="009671EE" w:rsidRDefault="003B0836" w:rsidP="005849C7">
      <w:pPr>
        <w:spacing w:line="240" w:lineRule="auto"/>
        <w:rPr>
          <w:rFonts w:cs="Times New Roman"/>
          <w:sz w:val="20"/>
          <w:szCs w:val="20"/>
        </w:rPr>
      </w:pPr>
      <w:r w:rsidRPr="009671EE">
        <w:rPr>
          <w:rFonts w:cs="Times New Roman"/>
          <w:sz w:val="20"/>
          <w:szCs w:val="20"/>
        </w:rPr>
        <w:t>where I</w:t>
      </w:r>
      <w:r w:rsidRPr="009671EE">
        <w:rPr>
          <w:rFonts w:cs="Times New Roman"/>
          <w:sz w:val="20"/>
          <w:szCs w:val="20"/>
          <w:vertAlign w:val="subscript"/>
        </w:rPr>
        <w:t>0</w:t>
      </w:r>
      <w:r w:rsidRPr="009671EE">
        <w:rPr>
          <w:rFonts w:cs="Times New Roman"/>
          <w:sz w:val="20"/>
          <w:szCs w:val="20"/>
        </w:rPr>
        <w:t xml:space="preserve"> is the reverse saturation current. </w:t>
      </w:r>
      <w:r w:rsidRPr="009671EE">
        <w:rPr>
          <w:rFonts w:cs="Times New Roman"/>
          <w:i/>
          <w:sz w:val="20"/>
          <w:szCs w:val="20"/>
        </w:rPr>
        <w:t>q, η, k</w:t>
      </w:r>
      <w:r w:rsidRPr="009671EE">
        <w:rPr>
          <w:rFonts w:cs="Times New Roman"/>
          <w:sz w:val="20"/>
          <w:szCs w:val="20"/>
        </w:rPr>
        <w:t xml:space="preserve">, </w:t>
      </w:r>
      <w:r w:rsidR="00DD6DB6" w:rsidRPr="009671EE">
        <w:rPr>
          <w:rFonts w:cs="Times New Roman"/>
          <w:sz w:val="20"/>
          <w:szCs w:val="20"/>
        </w:rPr>
        <w:t xml:space="preserve">and </w:t>
      </w:r>
      <w:r w:rsidRPr="009671EE">
        <w:rPr>
          <w:rFonts w:cs="Times New Roman"/>
          <w:sz w:val="20"/>
          <w:szCs w:val="20"/>
        </w:rPr>
        <w:t>T</w:t>
      </w:r>
      <w:r w:rsidR="00DD6DB6" w:rsidRPr="009671EE">
        <w:rPr>
          <w:rFonts w:cs="Times New Roman"/>
          <w:sz w:val="20"/>
          <w:szCs w:val="20"/>
        </w:rPr>
        <w:t xml:space="preserve"> </w:t>
      </w:r>
      <w:r w:rsidRPr="009671EE">
        <w:rPr>
          <w:rFonts w:cs="Times New Roman"/>
          <w:sz w:val="20"/>
          <w:szCs w:val="20"/>
        </w:rPr>
        <w:t>are the electronic charge, ideality factor, Boltzmann constant, temperature, photosensitive area</w:t>
      </w:r>
      <w:r w:rsidR="00A51D91" w:rsidRPr="009671EE">
        <w:rPr>
          <w:rFonts w:cs="Times New Roman"/>
          <w:sz w:val="20"/>
          <w:szCs w:val="20"/>
        </w:rPr>
        <w:t xml:space="preserve">, </w:t>
      </w:r>
      <w:r w:rsidRPr="009671EE">
        <w:rPr>
          <w:rFonts w:cs="Times New Roman"/>
          <w:sz w:val="20"/>
          <w:szCs w:val="20"/>
        </w:rPr>
        <w:t>respectively.</w:t>
      </w:r>
      <w:r w:rsidR="007F1667" w:rsidRPr="009671EE">
        <w:rPr>
          <w:rFonts w:cs="Times New Roman"/>
          <w:sz w:val="20"/>
          <w:szCs w:val="20"/>
        </w:rPr>
        <w:t xml:space="preserve"> </w:t>
      </w:r>
    </w:p>
    <w:p w:rsidR="00DD6DB6" w:rsidRPr="009671EE" w:rsidRDefault="000E53F0" w:rsidP="005849C7">
      <w:pPr>
        <w:spacing w:line="240" w:lineRule="auto"/>
        <w:ind w:firstLine="289"/>
        <w:jc w:val="right"/>
        <w:rPr>
          <w:rFonts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0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=A</m:t>
        </m:r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A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*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T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2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e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B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KT</m:t>
                </m:r>
              </m:den>
            </m:f>
          </m:sup>
        </m:sSup>
      </m:oMath>
      <w:r w:rsidR="00DD6DB6" w:rsidRPr="009671EE">
        <w:rPr>
          <w:rFonts w:cs="Times New Roman"/>
          <w:sz w:val="20"/>
          <w:szCs w:val="20"/>
        </w:rPr>
        <w:t xml:space="preserve">          </w:t>
      </w:r>
      <w:r w:rsidR="006F3725" w:rsidRPr="009671EE">
        <w:rPr>
          <w:rFonts w:cs="Times New Roman"/>
          <w:sz w:val="20"/>
          <w:szCs w:val="20"/>
        </w:rPr>
        <w:t xml:space="preserve"> </w:t>
      </w:r>
      <w:r w:rsidR="006C6125">
        <w:rPr>
          <w:rFonts w:cs="Times New Roman"/>
          <w:sz w:val="20"/>
          <w:szCs w:val="20"/>
        </w:rPr>
        <w:t xml:space="preserve">         </w:t>
      </w:r>
      <w:r w:rsidR="006F3725" w:rsidRPr="009671EE">
        <w:rPr>
          <w:rFonts w:cs="Times New Roman"/>
          <w:sz w:val="20"/>
          <w:szCs w:val="20"/>
        </w:rPr>
        <w:t xml:space="preserve">             </w:t>
      </w:r>
      <w:r w:rsidR="00DD6DB6" w:rsidRPr="009671EE">
        <w:rPr>
          <w:rFonts w:cs="Times New Roman"/>
          <w:sz w:val="20"/>
          <w:szCs w:val="20"/>
        </w:rPr>
        <w:t xml:space="preserve">    (</w:t>
      </w:r>
      <w:r w:rsidR="005849C7" w:rsidRPr="009671EE">
        <w:rPr>
          <w:rFonts w:cs="Times New Roman"/>
          <w:sz w:val="20"/>
          <w:szCs w:val="20"/>
        </w:rPr>
        <w:t>S</w:t>
      </w:r>
      <w:r w:rsidR="00DD6DB6" w:rsidRPr="009671EE">
        <w:rPr>
          <w:rFonts w:cs="Times New Roman"/>
          <w:sz w:val="20"/>
          <w:szCs w:val="20"/>
        </w:rPr>
        <w:t>2)</w:t>
      </w:r>
    </w:p>
    <w:p w:rsidR="00DD6DB6" w:rsidRPr="009671EE" w:rsidRDefault="00DD6DB6" w:rsidP="005849C7">
      <w:pPr>
        <w:spacing w:line="240" w:lineRule="auto"/>
        <w:rPr>
          <w:rFonts w:cs="Times New Roman"/>
          <w:sz w:val="20"/>
          <w:szCs w:val="20"/>
        </w:rPr>
      </w:pPr>
      <w:r w:rsidRPr="009671EE">
        <w:rPr>
          <w:rFonts w:cs="Times New Roman"/>
          <w:sz w:val="20"/>
          <w:szCs w:val="20"/>
        </w:rPr>
        <w:lastRenderedPageBreak/>
        <w:t xml:space="preserve">where </w:t>
      </w:r>
      <w:r w:rsidRPr="009671EE">
        <w:rPr>
          <w:rFonts w:cs="Times New Roman"/>
          <w:i/>
          <w:sz w:val="20"/>
          <w:szCs w:val="20"/>
        </w:rPr>
        <w:t>A</w:t>
      </w:r>
      <w:r w:rsidRPr="009671EE">
        <w:rPr>
          <w:rFonts w:cs="Times New Roman"/>
          <w:sz w:val="20"/>
          <w:szCs w:val="20"/>
        </w:rPr>
        <w:t>=0.01cm</w:t>
      </w:r>
      <w:r w:rsidRPr="009671EE">
        <w:rPr>
          <w:rFonts w:cs="Times New Roman"/>
          <w:sz w:val="20"/>
          <w:szCs w:val="20"/>
          <w:vertAlign w:val="superscript"/>
        </w:rPr>
        <w:t>2</w:t>
      </w:r>
      <w:r w:rsidRPr="009671EE">
        <w:rPr>
          <w:rFonts w:cs="Times New Roman"/>
          <w:sz w:val="20"/>
          <w:szCs w:val="20"/>
        </w:rPr>
        <w:t xml:space="preserve"> is the photosensitive area, </w:t>
      </w:r>
      <w:r w:rsidRPr="009671EE">
        <w:rPr>
          <w:rFonts w:cs="Times New Roman"/>
          <w:i/>
          <w:sz w:val="20"/>
          <w:szCs w:val="20"/>
        </w:rPr>
        <w:t>A</w:t>
      </w:r>
      <w:r w:rsidRPr="009671EE">
        <w:rPr>
          <w:rFonts w:cs="Times New Roman"/>
          <w:i/>
          <w:sz w:val="20"/>
          <w:szCs w:val="20"/>
          <w:vertAlign w:val="superscript"/>
        </w:rPr>
        <w:t>*</w:t>
      </w:r>
      <w:r w:rsidRPr="009671EE">
        <w:rPr>
          <w:rFonts w:cs="Times New Roman"/>
          <w:sz w:val="20"/>
          <w:szCs w:val="20"/>
        </w:rPr>
        <w:t>=63</w:t>
      </w:r>
      <w:r w:rsidR="006F3725" w:rsidRPr="009671EE">
        <w:rPr>
          <w:rFonts w:cs="Times New Roman"/>
          <w:sz w:val="20"/>
          <w:szCs w:val="20"/>
        </w:rPr>
        <w:t xml:space="preserve"> </w:t>
      </w:r>
      <w:r w:rsidRPr="009671EE">
        <w:rPr>
          <w:rFonts w:cs="Times New Roman"/>
          <w:sz w:val="20"/>
          <w:szCs w:val="20"/>
        </w:rPr>
        <w:t>A/cm</w:t>
      </w:r>
      <w:r w:rsidRPr="009671EE">
        <w:rPr>
          <w:rFonts w:cs="Times New Roman"/>
          <w:sz w:val="20"/>
          <w:szCs w:val="20"/>
          <w:vertAlign w:val="superscript"/>
        </w:rPr>
        <w:t>2</w:t>
      </w:r>
      <w:r w:rsidRPr="009671EE">
        <w:rPr>
          <w:rFonts w:cs="Times New Roman"/>
          <w:sz w:val="20"/>
          <w:szCs w:val="20"/>
        </w:rPr>
        <w:t>K</w:t>
      </w:r>
      <w:r w:rsidRPr="009671EE">
        <w:rPr>
          <w:rFonts w:cs="Times New Roman"/>
          <w:sz w:val="20"/>
          <w:szCs w:val="20"/>
          <w:vertAlign w:val="superscript"/>
        </w:rPr>
        <w:t>2</w:t>
      </w:r>
      <w:r w:rsidRPr="009671EE">
        <w:rPr>
          <w:rFonts w:cs="Times New Roman"/>
          <w:sz w:val="20"/>
          <w:szCs w:val="20"/>
        </w:rPr>
        <w:t xml:space="preserve"> is the Richardson coefficient of n-MoS</w:t>
      </w:r>
      <w:r w:rsidRPr="009671EE">
        <w:rPr>
          <w:rFonts w:cs="Times New Roman"/>
          <w:sz w:val="20"/>
          <w:szCs w:val="20"/>
          <w:vertAlign w:val="subscript"/>
        </w:rPr>
        <w:t>2</w:t>
      </w:r>
      <w:r w:rsidRPr="009671EE">
        <w:rPr>
          <w:rFonts w:cs="Times New Roman"/>
          <w:sz w:val="20"/>
          <w:szCs w:val="20"/>
        </w:rPr>
        <w:t>, and Φ</w:t>
      </w:r>
      <w:r w:rsidRPr="009671EE">
        <w:rPr>
          <w:rFonts w:cs="Times New Roman"/>
          <w:sz w:val="20"/>
          <w:szCs w:val="20"/>
          <w:vertAlign w:val="subscript"/>
        </w:rPr>
        <w:t>B</w:t>
      </w:r>
      <w:r w:rsidRPr="009671EE">
        <w:rPr>
          <w:rFonts w:cs="Times New Roman"/>
          <w:sz w:val="20"/>
          <w:szCs w:val="20"/>
        </w:rPr>
        <w:t xml:space="preserve"> is heterojunction barrier height.</w:t>
      </w:r>
    </w:p>
    <w:p w:rsidR="00DD6DB6" w:rsidRPr="009671EE" w:rsidRDefault="007F1667" w:rsidP="005849C7">
      <w:pPr>
        <w:spacing w:line="240" w:lineRule="auto"/>
        <w:rPr>
          <w:rFonts w:cs="Times New Roman"/>
          <w:sz w:val="20"/>
          <w:szCs w:val="20"/>
        </w:rPr>
      </w:pPr>
      <w:r w:rsidRPr="009671EE">
        <w:rPr>
          <w:rFonts w:cs="Times New Roman"/>
          <w:sz w:val="20"/>
          <w:szCs w:val="20"/>
        </w:rPr>
        <w:t>When the forward bias voltage satisfies</w:t>
      </w:r>
      <w:r w:rsidRPr="009671EE">
        <w:rPr>
          <w:rFonts w:cs="Times New Roman"/>
          <w:i/>
          <w:sz w:val="20"/>
          <w:szCs w:val="20"/>
        </w:rPr>
        <w:t xml:space="preserve"> V</w:t>
      </w:r>
      <w:r w:rsidRPr="009671EE">
        <w:rPr>
          <w:rFonts w:cs="Times New Roman"/>
          <w:sz w:val="20"/>
          <w:szCs w:val="20"/>
        </w:rPr>
        <w:t>&gt;3</w:t>
      </w:r>
      <w:r w:rsidRPr="009671EE">
        <w:rPr>
          <w:rFonts w:cs="Times New Roman"/>
          <w:i/>
          <w:sz w:val="20"/>
          <w:szCs w:val="20"/>
        </w:rPr>
        <w:t>kT/q</w:t>
      </w:r>
      <w:r w:rsidRPr="009671EE">
        <w:rPr>
          <w:rFonts w:cs="Times New Roman"/>
          <w:sz w:val="20"/>
          <w:szCs w:val="20"/>
        </w:rPr>
        <w:t xml:space="preserve">, </w:t>
      </w:r>
      <w:r w:rsidR="0011273F" w:rsidRPr="0011273F">
        <w:rPr>
          <w:rFonts w:cs="Times New Roman"/>
          <w:sz w:val="20"/>
          <w:szCs w:val="20"/>
          <w:vertAlign w:val="superscript"/>
        </w:rPr>
        <w:t>2</w:t>
      </w:r>
      <w:r w:rsidR="0011273F">
        <w:rPr>
          <w:rFonts w:cs="Times New Roman"/>
          <w:sz w:val="20"/>
          <w:szCs w:val="20"/>
        </w:rPr>
        <w:t xml:space="preserve"> </w:t>
      </w:r>
      <w:r w:rsidRPr="009671EE">
        <w:rPr>
          <w:rFonts w:cs="Times New Roman"/>
          <w:sz w:val="20"/>
          <w:szCs w:val="20"/>
        </w:rPr>
        <w:t>Eq. (</w:t>
      </w:r>
      <w:r w:rsidR="005849C7" w:rsidRPr="009671EE">
        <w:rPr>
          <w:rFonts w:cs="Times New Roman"/>
          <w:sz w:val="20"/>
          <w:szCs w:val="20"/>
        </w:rPr>
        <w:t>S</w:t>
      </w:r>
      <w:r w:rsidRPr="009671EE">
        <w:rPr>
          <w:rFonts w:cs="Times New Roman"/>
          <w:sz w:val="20"/>
          <w:szCs w:val="20"/>
        </w:rPr>
        <w:t>1) can be approximated as,</w:t>
      </w:r>
    </w:p>
    <w:p w:rsidR="007F1667" w:rsidRPr="009671EE" w:rsidRDefault="007F1667" w:rsidP="005849C7">
      <w:pPr>
        <w:spacing w:line="240" w:lineRule="auto"/>
        <w:ind w:firstLine="289"/>
        <w:jc w:val="right"/>
        <w:rPr>
          <w:rFonts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I=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e</m:t>
                </m:r>
              </m:e>
              <m:sup>
                <w:bookmarkStart w:id="24" w:name="OLE_LINK103"/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qV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ηKT</m:t>
                    </m:r>
                  </m:den>
                </m:f>
                <w:bookmarkEnd w:id="24"/>
              </m:sup>
            </m:sSup>
          </m:e>
        </m:d>
      </m:oMath>
      <w:r w:rsidR="00DD6DB6" w:rsidRPr="009671EE">
        <w:rPr>
          <w:rFonts w:cs="Times New Roman"/>
          <w:sz w:val="20"/>
          <w:szCs w:val="20"/>
        </w:rPr>
        <w:t xml:space="preserve">           </w:t>
      </w:r>
      <w:r w:rsidR="006C6125">
        <w:rPr>
          <w:rFonts w:cs="Times New Roman"/>
          <w:sz w:val="20"/>
          <w:szCs w:val="20"/>
        </w:rPr>
        <w:t xml:space="preserve">          </w:t>
      </w:r>
      <w:r w:rsidR="00DD6DB6" w:rsidRPr="009671EE">
        <w:rPr>
          <w:rFonts w:cs="Times New Roman"/>
          <w:sz w:val="20"/>
          <w:szCs w:val="20"/>
        </w:rPr>
        <w:t xml:space="preserve">              </w:t>
      </w:r>
      <w:r w:rsidR="006F3725" w:rsidRPr="009671EE">
        <w:rPr>
          <w:rFonts w:cs="Times New Roman"/>
          <w:sz w:val="20"/>
          <w:szCs w:val="20"/>
        </w:rPr>
        <w:t xml:space="preserve">    </w:t>
      </w:r>
      <w:r w:rsidR="00DD6DB6" w:rsidRPr="009671EE">
        <w:rPr>
          <w:rFonts w:cs="Times New Roman"/>
          <w:sz w:val="20"/>
          <w:szCs w:val="20"/>
        </w:rPr>
        <w:t>(</w:t>
      </w:r>
      <w:r w:rsidR="005849C7" w:rsidRPr="009671EE">
        <w:rPr>
          <w:rFonts w:cs="Times New Roman"/>
          <w:sz w:val="20"/>
          <w:szCs w:val="20"/>
        </w:rPr>
        <w:t>S</w:t>
      </w:r>
      <w:r w:rsidR="00DD6DB6" w:rsidRPr="009671EE">
        <w:rPr>
          <w:rFonts w:cs="Times New Roman"/>
          <w:sz w:val="20"/>
          <w:szCs w:val="20"/>
        </w:rPr>
        <w:t>3)</w:t>
      </w:r>
    </w:p>
    <w:p w:rsidR="00DD6DB6" w:rsidRPr="009671EE" w:rsidRDefault="00235CE7" w:rsidP="005849C7">
      <w:pPr>
        <w:spacing w:line="240" w:lineRule="auto"/>
        <w:rPr>
          <w:rFonts w:cs="Times New Roman"/>
          <w:sz w:val="20"/>
          <w:szCs w:val="20"/>
        </w:rPr>
      </w:pPr>
      <w:r w:rsidRPr="009671EE">
        <w:rPr>
          <w:rFonts w:cs="Times New Roman"/>
          <w:sz w:val="20"/>
          <w:szCs w:val="20"/>
        </w:rPr>
        <w:t>Take the natural logarithm to get:</w:t>
      </w:r>
    </w:p>
    <w:p w:rsidR="00235CE7" w:rsidRPr="009671EE" w:rsidRDefault="000E53F0" w:rsidP="005849C7">
      <w:pPr>
        <w:spacing w:line="240" w:lineRule="auto"/>
        <w:ind w:firstLine="289"/>
        <w:jc w:val="right"/>
        <w:rPr>
          <w:rFonts w:cs="Times New Roman"/>
          <w:sz w:val="20"/>
          <w:szCs w:val="20"/>
        </w:rPr>
      </w:pPr>
      <m:oMath>
        <m:func>
          <m:funcPr>
            <m:ctrlPr>
              <w:rPr>
                <w:rFonts w:ascii="Cambria Math" w:hAnsi="Cambria Math" w:cs="Times New Roman"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ln</m:t>
            </m:r>
          </m:fName>
          <m:e>
            <m:r>
              <w:rPr>
                <w:rFonts w:ascii="Cambria Math" w:hAnsi="Cambria Math" w:cs="Times New Roman"/>
                <w:sz w:val="20"/>
                <w:szCs w:val="20"/>
              </w:rPr>
              <m:t>(I)</m:t>
            </m:r>
          </m:e>
        </m:func>
        <m:r>
          <w:rPr>
            <w:rFonts w:ascii="Cambria Math" w:hAnsi="Cambria Math" w:cs="Times New Roman"/>
            <w:sz w:val="20"/>
            <w:szCs w:val="20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</m:e>
            </m:d>
          </m:e>
        </m:func>
        <m:r>
          <w:rPr>
            <w:rFonts w:ascii="Cambria Math" w:hAnsi="Cambria Math" w:cs="Times New Roman"/>
            <w:sz w:val="20"/>
            <w:szCs w:val="20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qV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ηKT</m:t>
            </m:r>
          </m:den>
        </m:f>
      </m:oMath>
      <w:r w:rsidR="00DD6DB6" w:rsidRPr="009671EE">
        <w:rPr>
          <w:rFonts w:cs="Times New Roman"/>
          <w:sz w:val="20"/>
          <w:szCs w:val="20"/>
        </w:rPr>
        <w:t xml:space="preserve">             </w:t>
      </w:r>
      <w:r w:rsidR="006C6125">
        <w:rPr>
          <w:rFonts w:cs="Times New Roman"/>
          <w:sz w:val="20"/>
          <w:szCs w:val="20"/>
        </w:rPr>
        <w:t xml:space="preserve">          </w:t>
      </w:r>
      <w:r w:rsidR="00DD6DB6" w:rsidRPr="009671EE">
        <w:rPr>
          <w:rFonts w:cs="Times New Roman"/>
          <w:sz w:val="20"/>
          <w:szCs w:val="20"/>
        </w:rPr>
        <w:t xml:space="preserve">         </w:t>
      </w:r>
      <w:r w:rsidR="006F3725" w:rsidRPr="009671EE">
        <w:rPr>
          <w:rFonts w:cs="Times New Roman"/>
          <w:sz w:val="20"/>
          <w:szCs w:val="20"/>
        </w:rPr>
        <w:t xml:space="preserve">   </w:t>
      </w:r>
      <w:r w:rsidR="00DD6DB6" w:rsidRPr="009671EE">
        <w:rPr>
          <w:rFonts w:cs="Times New Roman"/>
          <w:sz w:val="20"/>
          <w:szCs w:val="20"/>
        </w:rPr>
        <w:t>(</w:t>
      </w:r>
      <w:r w:rsidR="005849C7" w:rsidRPr="009671EE">
        <w:rPr>
          <w:rFonts w:cs="Times New Roman"/>
          <w:sz w:val="20"/>
          <w:szCs w:val="20"/>
        </w:rPr>
        <w:t>S</w:t>
      </w:r>
      <w:r w:rsidR="00DD6DB6" w:rsidRPr="009671EE">
        <w:rPr>
          <w:rFonts w:cs="Times New Roman"/>
          <w:sz w:val="20"/>
          <w:szCs w:val="20"/>
        </w:rPr>
        <w:t>4)</w:t>
      </w:r>
    </w:p>
    <w:p w:rsidR="000A2706" w:rsidRPr="009671EE" w:rsidRDefault="00235CE7" w:rsidP="00C05D37">
      <w:pPr>
        <w:spacing w:line="240" w:lineRule="auto"/>
        <w:ind w:firstLine="289"/>
        <w:rPr>
          <w:rFonts w:cs="Times New Roman"/>
          <w:sz w:val="20"/>
          <w:szCs w:val="20"/>
        </w:rPr>
      </w:pPr>
      <w:bookmarkStart w:id="25" w:name="OLE_LINK108"/>
      <w:bookmarkStart w:id="26" w:name="OLE_LINK109"/>
      <w:r w:rsidRPr="009671EE">
        <w:rPr>
          <w:rFonts w:cs="Times New Roman"/>
          <w:sz w:val="20"/>
          <w:szCs w:val="20"/>
        </w:rPr>
        <w:t>Through a simple linear fitting, the ideality factor</w:t>
      </w:r>
      <w:r w:rsidR="00D67B46" w:rsidRPr="009671EE">
        <w:rPr>
          <w:rFonts w:cs="Times New Roman"/>
          <w:sz w:val="20"/>
          <w:szCs w:val="20"/>
        </w:rPr>
        <w:t xml:space="preserve"> η</w:t>
      </w:r>
      <w:r w:rsidRPr="009671EE">
        <w:rPr>
          <w:rFonts w:cs="Times New Roman"/>
          <w:sz w:val="20"/>
          <w:szCs w:val="20"/>
        </w:rPr>
        <w:t xml:space="preserve"> and reverse saturation current</w:t>
      </w:r>
      <w:r w:rsidR="00D67B46" w:rsidRPr="009671EE">
        <w:rPr>
          <w:rFonts w:cs="Times New Roman"/>
          <w:sz w:val="20"/>
          <w:szCs w:val="20"/>
        </w:rPr>
        <w:t xml:space="preserve"> I</w:t>
      </w:r>
      <w:r w:rsidR="00D67B46" w:rsidRPr="009671EE">
        <w:rPr>
          <w:rFonts w:cs="Times New Roman"/>
          <w:sz w:val="20"/>
          <w:szCs w:val="20"/>
          <w:vertAlign w:val="subscript"/>
        </w:rPr>
        <w:t>0</w:t>
      </w:r>
      <w:r w:rsidRPr="009671EE">
        <w:rPr>
          <w:rFonts w:cs="Times New Roman"/>
          <w:sz w:val="20"/>
          <w:szCs w:val="20"/>
        </w:rPr>
        <w:t xml:space="preserve"> can be extracted by the slope and intercept of the fitting curve. The </w:t>
      </w:r>
      <w:r w:rsidRPr="009671EE">
        <w:rPr>
          <w:rFonts w:cs="Times New Roman"/>
          <w:i/>
          <w:sz w:val="20"/>
          <w:szCs w:val="20"/>
        </w:rPr>
        <w:t>η</w:t>
      </w:r>
      <w:r w:rsidRPr="009671EE">
        <w:rPr>
          <w:rFonts w:cs="Times New Roman"/>
          <w:sz w:val="20"/>
          <w:szCs w:val="20"/>
        </w:rPr>
        <w:t xml:space="preserve"> and </w:t>
      </w:r>
      <w:bookmarkStart w:id="27" w:name="OLE_LINK107"/>
      <w:r w:rsidR="00D67B46" w:rsidRPr="009671EE">
        <w:rPr>
          <w:rFonts w:cs="Times New Roman"/>
          <w:i/>
          <w:sz w:val="20"/>
          <w:szCs w:val="20"/>
        </w:rPr>
        <w:t>I</w:t>
      </w:r>
      <w:r w:rsidR="00D67B46" w:rsidRPr="009671EE">
        <w:rPr>
          <w:rFonts w:cs="Times New Roman"/>
          <w:i/>
          <w:sz w:val="20"/>
          <w:szCs w:val="20"/>
          <w:vertAlign w:val="subscript"/>
        </w:rPr>
        <w:t>0</w:t>
      </w:r>
      <w:bookmarkEnd w:id="27"/>
      <w:r w:rsidRPr="009671EE">
        <w:rPr>
          <w:rFonts w:cs="Times New Roman"/>
          <w:sz w:val="20"/>
          <w:szCs w:val="20"/>
        </w:rPr>
        <w:t xml:space="preserve"> of the </w:t>
      </w:r>
      <w:r w:rsidR="00D67B46" w:rsidRPr="009671EE">
        <w:rPr>
          <w:rFonts w:cs="Times New Roman"/>
          <w:sz w:val="20"/>
          <w:szCs w:val="20"/>
        </w:rPr>
        <w:t>heterojunction</w:t>
      </w:r>
      <w:r w:rsidRPr="009671EE">
        <w:rPr>
          <w:rFonts w:cs="Times New Roman"/>
          <w:sz w:val="20"/>
          <w:szCs w:val="20"/>
        </w:rPr>
        <w:t xml:space="preserve"> without GdIG are </w:t>
      </w:r>
      <w:r w:rsidR="00CF678F" w:rsidRPr="009671EE">
        <w:rPr>
          <w:rFonts w:cs="Times New Roman"/>
          <w:sz w:val="20"/>
          <w:szCs w:val="20"/>
        </w:rPr>
        <w:t>5.627</w:t>
      </w:r>
      <w:r w:rsidRPr="009671EE">
        <w:rPr>
          <w:rFonts w:cs="Times New Roman"/>
          <w:sz w:val="20"/>
          <w:szCs w:val="20"/>
        </w:rPr>
        <w:t xml:space="preserve"> and </w:t>
      </w:r>
      <w:r w:rsidR="00CF678F" w:rsidRPr="009671EE">
        <w:rPr>
          <w:rFonts w:cs="Times New Roman"/>
          <w:sz w:val="20"/>
          <w:szCs w:val="20"/>
        </w:rPr>
        <w:t>1.824</w:t>
      </w:r>
      <w:r w:rsidRPr="009671EE">
        <w:rPr>
          <w:rFonts w:cs="Times New Roman"/>
          <w:sz w:val="20"/>
          <w:szCs w:val="20"/>
        </w:rPr>
        <w:t>×10</w:t>
      </w:r>
      <w:r w:rsidRPr="009671EE">
        <w:rPr>
          <w:rFonts w:cs="Times New Roman"/>
          <w:sz w:val="20"/>
          <w:szCs w:val="20"/>
          <w:vertAlign w:val="superscript"/>
        </w:rPr>
        <w:t>-</w:t>
      </w:r>
      <w:r w:rsidR="00CF678F" w:rsidRPr="009671EE">
        <w:rPr>
          <w:rFonts w:cs="Times New Roman"/>
          <w:sz w:val="20"/>
          <w:szCs w:val="20"/>
          <w:vertAlign w:val="superscript"/>
        </w:rPr>
        <w:t>4</w:t>
      </w:r>
      <w:r w:rsidRPr="009671EE">
        <w:rPr>
          <w:rFonts w:cs="Times New Roman"/>
          <w:sz w:val="20"/>
          <w:szCs w:val="20"/>
          <w:vertAlign w:val="superscript"/>
        </w:rPr>
        <w:t xml:space="preserve"> </w:t>
      </w:r>
      <w:r w:rsidRPr="009671EE">
        <w:rPr>
          <w:rFonts w:cs="Times New Roman"/>
          <w:sz w:val="20"/>
          <w:szCs w:val="20"/>
        </w:rPr>
        <w:t xml:space="preserve">A, respectively, and </w:t>
      </w:r>
      <w:r w:rsidR="006855DC" w:rsidRPr="009671EE">
        <w:rPr>
          <w:rFonts w:cs="Times New Roman"/>
          <w:sz w:val="20"/>
          <w:szCs w:val="20"/>
        </w:rPr>
        <w:t>5.853</w:t>
      </w:r>
      <w:r w:rsidRPr="009671EE">
        <w:rPr>
          <w:rFonts w:cs="Times New Roman"/>
          <w:sz w:val="20"/>
          <w:szCs w:val="20"/>
        </w:rPr>
        <w:t xml:space="preserve"> and </w:t>
      </w:r>
      <w:r w:rsidR="006855DC" w:rsidRPr="009671EE">
        <w:rPr>
          <w:rFonts w:cs="Times New Roman"/>
          <w:sz w:val="20"/>
          <w:szCs w:val="20"/>
        </w:rPr>
        <w:t>2.045</w:t>
      </w:r>
      <w:r w:rsidRPr="009671EE">
        <w:rPr>
          <w:rFonts w:cs="Times New Roman"/>
          <w:sz w:val="20"/>
          <w:szCs w:val="20"/>
        </w:rPr>
        <w:t>×10</w:t>
      </w:r>
      <w:r w:rsidRPr="009671EE">
        <w:rPr>
          <w:rFonts w:cs="Times New Roman"/>
          <w:sz w:val="20"/>
          <w:szCs w:val="20"/>
          <w:vertAlign w:val="superscript"/>
        </w:rPr>
        <w:t>-</w:t>
      </w:r>
      <w:r w:rsidR="006855DC" w:rsidRPr="009671EE">
        <w:rPr>
          <w:rFonts w:cs="Times New Roman"/>
          <w:sz w:val="20"/>
          <w:szCs w:val="20"/>
          <w:vertAlign w:val="superscript"/>
        </w:rPr>
        <w:t>5</w:t>
      </w:r>
      <w:r w:rsidRPr="009671EE">
        <w:rPr>
          <w:rFonts w:cs="Times New Roman"/>
          <w:sz w:val="20"/>
          <w:szCs w:val="20"/>
        </w:rPr>
        <w:t>A after inserting the GdIG interfacial layer.</w:t>
      </w:r>
      <w:bookmarkEnd w:id="25"/>
      <w:bookmarkEnd w:id="26"/>
      <w:r w:rsidR="00DD6DB6" w:rsidRPr="009671EE">
        <w:rPr>
          <w:rFonts w:cs="Times New Roman"/>
          <w:sz w:val="20"/>
          <w:szCs w:val="20"/>
        </w:rPr>
        <w:t xml:space="preserve"> Based on these, the </w:t>
      </w:r>
      <w:bookmarkStart w:id="28" w:name="OLE_LINK115"/>
      <w:bookmarkStart w:id="29" w:name="OLE_LINK116"/>
      <w:r w:rsidR="0033794D" w:rsidRPr="009671EE">
        <w:rPr>
          <w:rFonts w:cs="Times New Roman"/>
          <w:sz w:val="20"/>
          <w:szCs w:val="20"/>
        </w:rPr>
        <w:t>heterojunction</w:t>
      </w:r>
      <w:bookmarkEnd w:id="28"/>
      <w:bookmarkEnd w:id="29"/>
      <w:r w:rsidR="00DD6DB6" w:rsidRPr="009671EE">
        <w:rPr>
          <w:rFonts w:cs="Times New Roman"/>
          <w:sz w:val="20"/>
          <w:szCs w:val="20"/>
        </w:rPr>
        <w:t xml:space="preserve"> barrier height calculated by Eq. (</w:t>
      </w:r>
      <w:r w:rsidR="005849C7" w:rsidRPr="009671EE">
        <w:rPr>
          <w:rFonts w:cs="Times New Roman"/>
          <w:sz w:val="20"/>
          <w:szCs w:val="20"/>
        </w:rPr>
        <w:t>S</w:t>
      </w:r>
      <w:r w:rsidR="00DD6DB6" w:rsidRPr="009671EE">
        <w:rPr>
          <w:rFonts w:cs="Times New Roman"/>
          <w:sz w:val="20"/>
          <w:szCs w:val="20"/>
        </w:rPr>
        <w:t>2)</w:t>
      </w:r>
      <w:r w:rsidR="001578F2" w:rsidRPr="009671EE">
        <w:rPr>
          <w:rFonts w:cs="Times New Roman"/>
          <w:sz w:val="20"/>
          <w:szCs w:val="20"/>
        </w:rPr>
        <w:t xml:space="preserve"> are 0.50 eV and 0.56 eV, respectively. Taken together, these results suggest that the inserted GdIG interlayer can suppress the reverse saturation current and increase the heterojunction barrier height</w:t>
      </w:r>
      <w:r w:rsidR="00C53577" w:rsidRPr="009671EE">
        <w:rPr>
          <w:rFonts w:cs="Times New Roman"/>
          <w:sz w:val="20"/>
          <w:szCs w:val="20"/>
        </w:rPr>
        <w:t>.</w:t>
      </w:r>
    </w:p>
    <w:p w:rsidR="00B42EFF" w:rsidRPr="009671EE" w:rsidRDefault="00B42EFF" w:rsidP="00BD0E35">
      <w:pPr>
        <w:widowControl/>
        <w:spacing w:before="240" w:after="240" w:line="240" w:lineRule="exact"/>
        <w:rPr>
          <w:rFonts w:cs="Times New Roman"/>
          <w:b/>
          <w:sz w:val="20"/>
          <w:szCs w:val="20"/>
        </w:rPr>
      </w:pPr>
      <w:bookmarkStart w:id="30" w:name="OLE_LINK9"/>
      <w:bookmarkStart w:id="31" w:name="OLE_LINK10"/>
      <w:r w:rsidRPr="009671EE">
        <w:rPr>
          <w:rFonts w:cs="Times New Roman"/>
          <w:b/>
          <w:sz w:val="20"/>
          <w:szCs w:val="20"/>
        </w:rPr>
        <w:t xml:space="preserve">2. </w:t>
      </w:r>
      <w:bookmarkStart w:id="32" w:name="_Hlk121420013"/>
      <w:r w:rsidR="00C53577" w:rsidRPr="009671EE">
        <w:rPr>
          <w:rFonts w:cs="Times New Roman"/>
          <w:b/>
          <w:sz w:val="20"/>
          <w:szCs w:val="20"/>
        </w:rPr>
        <w:t>Supplementary Note</w:t>
      </w:r>
      <w:bookmarkEnd w:id="30"/>
      <w:bookmarkEnd w:id="31"/>
      <w:r w:rsidR="00C53577" w:rsidRPr="009671EE">
        <w:rPr>
          <w:rFonts w:cs="Times New Roman"/>
          <w:b/>
          <w:sz w:val="20"/>
          <w:szCs w:val="20"/>
        </w:rPr>
        <w:t xml:space="preserve"> </w:t>
      </w:r>
      <w:bookmarkEnd w:id="32"/>
    </w:p>
    <w:p w:rsidR="00C53577" w:rsidRPr="00BD0E35" w:rsidRDefault="00B42EFF" w:rsidP="00BD0E35">
      <w:pPr>
        <w:widowControl/>
        <w:spacing w:before="240" w:after="240" w:line="240" w:lineRule="exact"/>
        <w:rPr>
          <w:rFonts w:cs="Times New Roman"/>
          <w:i/>
          <w:sz w:val="20"/>
          <w:szCs w:val="20"/>
        </w:rPr>
      </w:pPr>
      <w:r w:rsidRPr="00BD0E35">
        <w:rPr>
          <w:rFonts w:cs="Times New Roman"/>
          <w:i/>
          <w:sz w:val="20"/>
          <w:szCs w:val="20"/>
        </w:rPr>
        <w:t>2.</w:t>
      </w:r>
      <w:r w:rsidR="00C53577" w:rsidRPr="00BD0E35">
        <w:rPr>
          <w:rFonts w:cs="Times New Roman"/>
          <w:i/>
          <w:sz w:val="20"/>
          <w:szCs w:val="20"/>
        </w:rPr>
        <w:t>1. Synthesis of monolayer graphene</w:t>
      </w:r>
    </w:p>
    <w:p w:rsidR="00C53577" w:rsidRPr="009671EE" w:rsidRDefault="001F3CFD" w:rsidP="00B42EFF">
      <w:pPr>
        <w:widowControl/>
        <w:spacing w:before="120" w:line="240" w:lineRule="auto"/>
        <w:rPr>
          <w:rFonts w:cs="Times New Roman"/>
          <w:sz w:val="20"/>
          <w:szCs w:val="20"/>
        </w:rPr>
      </w:pPr>
      <w:r w:rsidRPr="009671EE">
        <w:rPr>
          <w:rFonts w:cs="Times New Roman"/>
          <w:sz w:val="20"/>
          <w:szCs w:val="20"/>
        </w:rPr>
        <w:t xml:space="preserve">The </w:t>
      </w:r>
      <w:r w:rsidR="00C53577" w:rsidRPr="009671EE">
        <w:rPr>
          <w:rFonts w:cs="Times New Roman"/>
          <w:sz w:val="20"/>
          <w:szCs w:val="20"/>
        </w:rPr>
        <w:t>chemical vapor deposition (CVD) method</w:t>
      </w:r>
      <w:r w:rsidRPr="009671EE">
        <w:rPr>
          <w:rFonts w:cs="Times New Roman"/>
          <w:sz w:val="20"/>
          <w:szCs w:val="20"/>
        </w:rPr>
        <w:t xml:space="preserve"> was adopted to synthesis graphene</w:t>
      </w:r>
      <w:r w:rsidR="00C53577" w:rsidRPr="009671EE">
        <w:rPr>
          <w:rFonts w:cs="Times New Roman"/>
          <w:sz w:val="20"/>
          <w:szCs w:val="20"/>
        </w:rPr>
        <w:t xml:space="preserve">, using methane (99.99%) as carbon source, hydrogen (99.9%), and argon (99.999%) as auxiliary gases, on a copper foil substrate (Alfa </w:t>
      </w:r>
      <w:proofErr w:type="spellStart"/>
      <w:r w:rsidR="00C53577" w:rsidRPr="009671EE">
        <w:rPr>
          <w:rFonts w:cs="Times New Roman"/>
          <w:sz w:val="20"/>
          <w:szCs w:val="20"/>
        </w:rPr>
        <w:t>Aesar</w:t>
      </w:r>
      <w:proofErr w:type="spellEnd"/>
      <w:r w:rsidR="00C53577" w:rsidRPr="009671EE">
        <w:rPr>
          <w:rFonts w:cs="Times New Roman"/>
          <w:sz w:val="20"/>
          <w:szCs w:val="20"/>
        </w:rPr>
        <w:t>, thickness 25µm). The equipment used is a CVD growth system (</w:t>
      </w:r>
      <w:proofErr w:type="spellStart"/>
      <w:r w:rsidR="00C53577" w:rsidRPr="009671EE">
        <w:rPr>
          <w:rFonts w:cs="Times New Roman"/>
          <w:sz w:val="20"/>
          <w:szCs w:val="20"/>
        </w:rPr>
        <w:t>FaceRom</w:t>
      </w:r>
      <w:proofErr w:type="spellEnd"/>
      <w:r w:rsidR="00C53577" w:rsidRPr="009671EE">
        <w:rPr>
          <w:rFonts w:cs="Times New Roman"/>
          <w:sz w:val="20"/>
          <w:szCs w:val="20"/>
        </w:rPr>
        <w:t xml:space="preserve">, Hefei), which consists of a vacuum tube furnace, a gas mixing system, and a vacuum system. </w:t>
      </w:r>
      <w:r w:rsidR="00343FBA" w:rsidRPr="00343FBA">
        <w:rPr>
          <w:rFonts w:cs="Times New Roman"/>
          <w:sz w:val="20"/>
          <w:szCs w:val="20"/>
          <w:vertAlign w:val="superscript"/>
        </w:rPr>
        <w:t>3</w:t>
      </w:r>
      <w:r w:rsidR="00343FBA">
        <w:rPr>
          <w:rFonts w:cs="Times New Roman"/>
          <w:sz w:val="20"/>
          <w:szCs w:val="20"/>
        </w:rPr>
        <w:t xml:space="preserve"> </w:t>
      </w:r>
      <w:r w:rsidR="00C53577" w:rsidRPr="009671EE">
        <w:rPr>
          <w:rFonts w:cs="Times New Roman"/>
          <w:sz w:val="20"/>
          <w:szCs w:val="20"/>
        </w:rPr>
        <w:t>The specific preparation process is as follows:</w:t>
      </w:r>
    </w:p>
    <w:p w:rsidR="00C53577" w:rsidRPr="009671EE" w:rsidRDefault="00C53577" w:rsidP="00C05D37">
      <w:pPr>
        <w:spacing w:line="240" w:lineRule="auto"/>
        <w:ind w:firstLine="289"/>
        <w:rPr>
          <w:rFonts w:cs="Times New Roman"/>
          <w:sz w:val="20"/>
          <w:szCs w:val="20"/>
        </w:rPr>
      </w:pPr>
      <w:r w:rsidRPr="009671EE">
        <w:rPr>
          <w:rFonts w:cs="Times New Roman"/>
          <w:sz w:val="20"/>
          <w:szCs w:val="20"/>
        </w:rPr>
        <w:t>(1) Prepare the substrate. The copper foil was cut into 2cm×2cm rectangular pieces, placed on a quartz boat, and sent to the center of the heating area of ​​the tube furnace.</w:t>
      </w:r>
    </w:p>
    <w:p w:rsidR="00C53577" w:rsidRPr="009671EE" w:rsidRDefault="00C53577" w:rsidP="00C05D37">
      <w:pPr>
        <w:spacing w:line="240" w:lineRule="auto"/>
        <w:ind w:firstLine="289"/>
        <w:rPr>
          <w:rFonts w:cs="Times New Roman"/>
          <w:sz w:val="20"/>
          <w:szCs w:val="20"/>
        </w:rPr>
      </w:pPr>
      <w:r w:rsidRPr="009671EE">
        <w:rPr>
          <w:rFonts w:cs="Times New Roman"/>
          <w:sz w:val="20"/>
          <w:szCs w:val="20"/>
        </w:rPr>
        <w:t xml:space="preserve">(2) Exhaust air. </w:t>
      </w:r>
      <w:bookmarkStart w:id="33" w:name="OLE_LINK200"/>
      <w:bookmarkStart w:id="34" w:name="OLE_LINK201"/>
      <w:bookmarkStart w:id="35" w:name="OLE_LINK202"/>
      <w:r w:rsidRPr="009671EE">
        <w:rPr>
          <w:rFonts w:cs="Times New Roman"/>
          <w:sz w:val="20"/>
          <w:szCs w:val="20"/>
        </w:rPr>
        <w:t xml:space="preserve">After sealing the tube furnace, </w:t>
      </w:r>
      <w:bookmarkStart w:id="36" w:name="OLE_LINK199"/>
      <w:bookmarkStart w:id="37" w:name="OLE_LINK198"/>
      <w:r w:rsidRPr="009671EE">
        <w:rPr>
          <w:rFonts w:cs="Times New Roman"/>
          <w:sz w:val="20"/>
          <w:szCs w:val="20"/>
        </w:rPr>
        <w:t>the furnace chamber was vacuumed</w:t>
      </w:r>
      <w:bookmarkEnd w:id="36"/>
      <w:bookmarkEnd w:id="37"/>
      <w:r w:rsidRPr="009671EE">
        <w:rPr>
          <w:rFonts w:cs="Times New Roman"/>
          <w:sz w:val="20"/>
          <w:szCs w:val="20"/>
        </w:rPr>
        <w:t xml:space="preserve"> and </w:t>
      </w:r>
      <w:bookmarkStart w:id="38" w:name="OLE_LINK80"/>
      <w:bookmarkStart w:id="39" w:name="OLE_LINK79"/>
      <w:r w:rsidRPr="009671EE">
        <w:rPr>
          <w:rFonts w:cs="Times New Roman"/>
          <w:sz w:val="20"/>
          <w:szCs w:val="20"/>
        </w:rPr>
        <w:t>argon</w:t>
      </w:r>
      <w:bookmarkEnd w:id="38"/>
      <w:bookmarkEnd w:id="39"/>
      <w:r w:rsidRPr="009671EE">
        <w:rPr>
          <w:rFonts w:cs="Times New Roman"/>
          <w:sz w:val="20"/>
          <w:szCs w:val="20"/>
        </w:rPr>
        <w:t xml:space="preserve"> gas was introduced, repeating three times to ensure that no oxygen components remain in the tube furnace.</w:t>
      </w:r>
      <w:bookmarkEnd w:id="33"/>
      <w:bookmarkEnd w:id="34"/>
      <w:bookmarkEnd w:id="35"/>
    </w:p>
    <w:p w:rsidR="00C53577" w:rsidRPr="009671EE" w:rsidRDefault="00C53577" w:rsidP="00C05D37">
      <w:pPr>
        <w:spacing w:line="240" w:lineRule="auto"/>
        <w:ind w:firstLine="289"/>
        <w:rPr>
          <w:rFonts w:cs="Times New Roman"/>
          <w:sz w:val="20"/>
          <w:szCs w:val="20"/>
        </w:rPr>
      </w:pPr>
      <w:r w:rsidRPr="009671EE">
        <w:rPr>
          <w:rFonts w:cs="Times New Roman"/>
          <w:sz w:val="20"/>
          <w:szCs w:val="20"/>
        </w:rPr>
        <w:t xml:space="preserve">(3) Heating stage. Continuing to feed argon gas at a flow rate of 100 </w:t>
      </w:r>
      <w:proofErr w:type="spellStart"/>
      <w:r w:rsidRPr="009671EE">
        <w:rPr>
          <w:rFonts w:cs="Times New Roman"/>
          <w:sz w:val="20"/>
          <w:szCs w:val="20"/>
        </w:rPr>
        <w:t>sccm</w:t>
      </w:r>
      <w:proofErr w:type="spellEnd"/>
      <w:r w:rsidRPr="009671EE">
        <w:rPr>
          <w:rFonts w:cs="Times New Roman"/>
          <w:sz w:val="20"/>
          <w:szCs w:val="20"/>
        </w:rPr>
        <w:t>, controlling the gas pressure in the furnace chamber at 0.15kPa through the baffle valve on the vacuum system, and then increasing the furnace chamber temperature from room temperature to 1060°C within 26 minutes.</w:t>
      </w:r>
    </w:p>
    <w:p w:rsidR="00C53577" w:rsidRPr="009671EE" w:rsidRDefault="00C53577" w:rsidP="00C05D37">
      <w:pPr>
        <w:spacing w:line="240" w:lineRule="auto"/>
        <w:ind w:firstLine="289"/>
        <w:rPr>
          <w:rFonts w:cs="Times New Roman"/>
          <w:sz w:val="20"/>
          <w:szCs w:val="20"/>
        </w:rPr>
      </w:pPr>
      <w:r w:rsidRPr="009671EE">
        <w:rPr>
          <w:rFonts w:cs="Times New Roman"/>
          <w:sz w:val="20"/>
          <w:szCs w:val="20"/>
        </w:rPr>
        <w:t>(4) Annealing stage. Keeping the gas flow rate and pressure constant, the furnace chamber temperature was maintained at 1060°C for 30 minutes, to remove oxides on the surface of copper foil and improve the surface morphology of copper foil.</w:t>
      </w:r>
    </w:p>
    <w:p w:rsidR="00C53577" w:rsidRPr="009671EE" w:rsidRDefault="00C53577" w:rsidP="00C05D37">
      <w:pPr>
        <w:spacing w:line="240" w:lineRule="auto"/>
        <w:ind w:firstLine="289"/>
        <w:rPr>
          <w:rFonts w:cs="Times New Roman"/>
          <w:sz w:val="20"/>
          <w:szCs w:val="20"/>
        </w:rPr>
      </w:pPr>
      <w:r w:rsidRPr="009671EE">
        <w:rPr>
          <w:rFonts w:cs="Times New Roman"/>
          <w:sz w:val="20"/>
          <w:szCs w:val="20"/>
        </w:rPr>
        <w:t xml:space="preserve">(5) Growth stage. The furnace chamber temperature was maintained at 1060°C and simultaneously fed 30 </w:t>
      </w:r>
      <w:proofErr w:type="spellStart"/>
      <w:r w:rsidRPr="009671EE">
        <w:rPr>
          <w:rFonts w:cs="Times New Roman"/>
          <w:sz w:val="20"/>
          <w:szCs w:val="20"/>
        </w:rPr>
        <w:t>sccm</w:t>
      </w:r>
      <w:proofErr w:type="spellEnd"/>
      <w:r w:rsidRPr="009671EE">
        <w:rPr>
          <w:rFonts w:cs="Times New Roman"/>
          <w:sz w:val="20"/>
          <w:szCs w:val="20"/>
        </w:rPr>
        <w:t xml:space="preserve"> of methane and 70 </w:t>
      </w:r>
      <w:proofErr w:type="spellStart"/>
      <w:r w:rsidRPr="009671EE">
        <w:rPr>
          <w:rFonts w:cs="Times New Roman"/>
          <w:sz w:val="20"/>
          <w:szCs w:val="20"/>
        </w:rPr>
        <w:t>sccm</w:t>
      </w:r>
      <w:proofErr w:type="spellEnd"/>
      <w:r w:rsidRPr="009671EE">
        <w:rPr>
          <w:rFonts w:cs="Times New Roman"/>
          <w:sz w:val="20"/>
          <w:szCs w:val="20"/>
        </w:rPr>
        <w:t xml:space="preserve"> of hydrogen for 20 minutes. At this stage, methane decomposes carbon atoms at high temperature and deposits on the surface of copper foil to graphene film.</w:t>
      </w:r>
    </w:p>
    <w:p w:rsidR="00C53577" w:rsidRPr="009671EE" w:rsidRDefault="00C53577" w:rsidP="00C05D37">
      <w:pPr>
        <w:spacing w:line="240" w:lineRule="auto"/>
        <w:ind w:firstLine="289"/>
        <w:rPr>
          <w:rFonts w:cs="Times New Roman"/>
          <w:sz w:val="20"/>
          <w:szCs w:val="20"/>
        </w:rPr>
      </w:pPr>
      <w:r w:rsidRPr="009671EE">
        <w:rPr>
          <w:rFonts w:cs="Times New Roman"/>
          <w:sz w:val="20"/>
          <w:szCs w:val="20"/>
        </w:rPr>
        <w:t>(6) Cooling stage. Turning off the heating system, allowing the furnace chamber temperature to cool to room temperature, and removing the sample.</w:t>
      </w:r>
    </w:p>
    <w:p w:rsidR="00C53577" w:rsidRPr="009671EE" w:rsidRDefault="00C53577" w:rsidP="00C05D37">
      <w:pPr>
        <w:spacing w:line="240" w:lineRule="auto"/>
        <w:ind w:firstLine="289"/>
        <w:rPr>
          <w:rFonts w:cs="Times New Roman"/>
          <w:sz w:val="20"/>
          <w:szCs w:val="20"/>
        </w:rPr>
      </w:pPr>
      <w:r w:rsidRPr="009671EE">
        <w:rPr>
          <w:rFonts w:cs="Times New Roman"/>
          <w:sz w:val="20"/>
          <w:szCs w:val="20"/>
        </w:rPr>
        <w:t>When in use, polymethyl methacrylate (PMMA) was spin-coated on the sample as a temporary support layer, and then the copper foil was etched with ferric chloride solution to obtain a graphene/PMMA film. The graphene/PMMA film was transferred to the PET substrate and then soaked in acetone to remove the PMMA to obtain graphene with good uniformity and no damage.</w:t>
      </w:r>
    </w:p>
    <w:p w:rsidR="001F3CFD" w:rsidRPr="00BD0E35" w:rsidRDefault="00B42EFF" w:rsidP="00BD0E35">
      <w:pPr>
        <w:widowControl/>
        <w:spacing w:before="240" w:after="240" w:line="240" w:lineRule="exact"/>
        <w:rPr>
          <w:rFonts w:cs="Times New Roman"/>
          <w:i/>
          <w:sz w:val="20"/>
          <w:szCs w:val="20"/>
        </w:rPr>
      </w:pPr>
      <w:bookmarkStart w:id="40" w:name="OLE_LINK118"/>
      <w:r w:rsidRPr="00BD0E35">
        <w:rPr>
          <w:rFonts w:cs="Times New Roman"/>
          <w:i/>
          <w:sz w:val="20"/>
          <w:szCs w:val="20"/>
        </w:rPr>
        <w:t>2.</w:t>
      </w:r>
      <w:r w:rsidR="001F3CFD" w:rsidRPr="00BD0E35">
        <w:rPr>
          <w:rFonts w:cs="Times New Roman"/>
          <w:i/>
          <w:sz w:val="20"/>
          <w:szCs w:val="20"/>
        </w:rPr>
        <w:t>2 Preparation of SWCNT and MoS</w:t>
      </w:r>
      <w:r w:rsidR="001F3CFD" w:rsidRPr="00BD0E35">
        <w:rPr>
          <w:rFonts w:cs="Times New Roman"/>
          <w:i/>
          <w:sz w:val="20"/>
          <w:szCs w:val="20"/>
          <w:vertAlign w:val="subscript"/>
        </w:rPr>
        <w:t>2</w:t>
      </w:r>
      <w:r w:rsidR="001F3CFD" w:rsidRPr="00BD0E35">
        <w:rPr>
          <w:rFonts w:cs="Times New Roman"/>
          <w:i/>
          <w:sz w:val="20"/>
          <w:szCs w:val="20"/>
        </w:rPr>
        <w:t xml:space="preserve"> films</w:t>
      </w:r>
    </w:p>
    <w:p w:rsidR="00C53577" w:rsidRPr="009671EE" w:rsidRDefault="001F3CFD" w:rsidP="00B42EFF">
      <w:pPr>
        <w:spacing w:before="120" w:line="240" w:lineRule="auto"/>
        <w:rPr>
          <w:rFonts w:cs="Times New Roman"/>
          <w:sz w:val="20"/>
          <w:szCs w:val="20"/>
        </w:rPr>
      </w:pPr>
      <w:bookmarkStart w:id="41" w:name="OLE_LINK117"/>
      <w:bookmarkStart w:id="42" w:name="OLE_LINK84"/>
      <w:bookmarkStart w:id="43" w:name="OLE_LINK83"/>
      <w:bookmarkEnd w:id="40"/>
      <w:r w:rsidRPr="009671EE">
        <w:rPr>
          <w:rFonts w:cs="Times New Roman"/>
          <w:sz w:val="20"/>
          <w:szCs w:val="20"/>
        </w:rPr>
        <w:t xml:space="preserve">The </w:t>
      </w:r>
      <w:r w:rsidR="00C53577" w:rsidRPr="009671EE">
        <w:rPr>
          <w:rFonts w:cs="Times New Roman"/>
          <w:sz w:val="20"/>
          <w:szCs w:val="20"/>
        </w:rPr>
        <w:t>SWCNT films and MoS</w:t>
      </w:r>
      <w:r w:rsidR="00C53577" w:rsidRPr="009671EE">
        <w:rPr>
          <w:rFonts w:cs="Times New Roman"/>
          <w:sz w:val="20"/>
          <w:szCs w:val="20"/>
          <w:vertAlign w:val="subscript"/>
        </w:rPr>
        <w:t>2</w:t>
      </w:r>
      <w:r w:rsidR="00C53577" w:rsidRPr="009671EE">
        <w:rPr>
          <w:rFonts w:cs="Times New Roman"/>
          <w:sz w:val="20"/>
          <w:szCs w:val="20"/>
        </w:rPr>
        <w:t xml:space="preserve"> films</w:t>
      </w:r>
      <w:bookmarkEnd w:id="41"/>
      <w:r w:rsidR="00C53577" w:rsidRPr="009671EE">
        <w:rPr>
          <w:rFonts w:cs="Times New Roman"/>
          <w:sz w:val="20"/>
          <w:szCs w:val="20"/>
        </w:rPr>
        <w:t xml:space="preserve"> were prepared by spin-coating on the device at a speed of 3000rpm for 40 seconds with the purchased SWCNT dispersions</w:t>
      </w:r>
      <w:r w:rsidR="00B247C4">
        <w:rPr>
          <w:rFonts w:cs="Times New Roman"/>
          <w:sz w:val="20"/>
          <w:szCs w:val="20"/>
        </w:rPr>
        <w:t xml:space="preserve"> (Aladdin, 0.2wt%)</w:t>
      </w:r>
      <w:r w:rsidR="00C53577" w:rsidRPr="009671EE">
        <w:rPr>
          <w:rFonts w:cs="Times New Roman"/>
          <w:sz w:val="20"/>
          <w:szCs w:val="20"/>
        </w:rPr>
        <w:t xml:space="preserve"> and MoS</w:t>
      </w:r>
      <w:r w:rsidR="00C53577" w:rsidRPr="009671EE">
        <w:rPr>
          <w:rFonts w:cs="Times New Roman"/>
          <w:sz w:val="20"/>
          <w:szCs w:val="20"/>
          <w:vertAlign w:val="subscript"/>
        </w:rPr>
        <w:t>2</w:t>
      </w:r>
      <w:r w:rsidR="00C53577" w:rsidRPr="009671EE">
        <w:rPr>
          <w:rFonts w:cs="Times New Roman"/>
          <w:sz w:val="20"/>
          <w:szCs w:val="20"/>
        </w:rPr>
        <w:t xml:space="preserve"> dispersions</w:t>
      </w:r>
      <w:r w:rsidR="00B247C4">
        <w:rPr>
          <w:rFonts w:cs="Times New Roman"/>
          <w:sz w:val="20"/>
          <w:szCs w:val="20"/>
        </w:rPr>
        <w:t xml:space="preserve"> (Xfnano, 0.1mg/ml)</w:t>
      </w:r>
      <w:r w:rsidR="00C53577" w:rsidRPr="009671EE">
        <w:rPr>
          <w:rFonts w:cs="Times New Roman"/>
          <w:sz w:val="20"/>
          <w:szCs w:val="20"/>
        </w:rPr>
        <w:t>. Then, the spin-coated samples were placed on a baking table at 100°C for 15 minutes until the dispersing solvent was completely evaporated, and two-dimensional films were obtained.</w:t>
      </w:r>
    </w:p>
    <w:p w:rsidR="001F3CFD" w:rsidRPr="00BD0E35" w:rsidRDefault="00B42EFF" w:rsidP="00BD0E35">
      <w:pPr>
        <w:widowControl/>
        <w:spacing w:before="240" w:after="240" w:line="240" w:lineRule="exact"/>
        <w:rPr>
          <w:rFonts w:cs="Times New Roman"/>
          <w:i/>
          <w:sz w:val="20"/>
          <w:szCs w:val="20"/>
        </w:rPr>
      </w:pPr>
      <w:r w:rsidRPr="00BD0E35">
        <w:rPr>
          <w:rFonts w:cs="Times New Roman"/>
          <w:i/>
          <w:sz w:val="20"/>
          <w:szCs w:val="20"/>
        </w:rPr>
        <w:t>2.</w:t>
      </w:r>
      <w:r w:rsidR="001F3CFD" w:rsidRPr="00BD0E35">
        <w:rPr>
          <w:rFonts w:cs="Times New Roman"/>
          <w:i/>
          <w:sz w:val="20"/>
          <w:szCs w:val="20"/>
        </w:rPr>
        <w:t xml:space="preserve">3 Growth of </w:t>
      </w:r>
      <w:proofErr w:type="spellStart"/>
      <w:r w:rsidR="001F3CFD" w:rsidRPr="00BD0E35">
        <w:rPr>
          <w:rFonts w:cs="Times New Roman"/>
          <w:i/>
          <w:sz w:val="20"/>
          <w:szCs w:val="20"/>
        </w:rPr>
        <w:t>GdIG</w:t>
      </w:r>
      <w:proofErr w:type="spellEnd"/>
      <w:r w:rsidR="001F3CFD" w:rsidRPr="00BD0E35">
        <w:rPr>
          <w:rFonts w:cs="Times New Roman"/>
          <w:i/>
          <w:sz w:val="20"/>
          <w:szCs w:val="20"/>
        </w:rPr>
        <w:t xml:space="preserve"> thin film</w:t>
      </w:r>
    </w:p>
    <w:bookmarkEnd w:id="42"/>
    <w:bookmarkEnd w:id="43"/>
    <w:p w:rsidR="00C53577" w:rsidRPr="009671EE" w:rsidRDefault="001F3CFD" w:rsidP="00B42EFF">
      <w:pPr>
        <w:spacing w:before="120" w:line="240" w:lineRule="auto"/>
        <w:rPr>
          <w:rFonts w:cs="Times New Roman"/>
          <w:sz w:val="20"/>
          <w:szCs w:val="20"/>
        </w:rPr>
      </w:pPr>
      <w:r w:rsidRPr="009671EE">
        <w:rPr>
          <w:rFonts w:cs="Times New Roman"/>
          <w:sz w:val="20"/>
          <w:szCs w:val="20"/>
        </w:rPr>
        <w:t>The Gadolinium Iron Garnet (Gd</w:t>
      </w:r>
      <w:r w:rsidRPr="009671EE">
        <w:rPr>
          <w:rFonts w:cs="Times New Roman"/>
          <w:sz w:val="20"/>
          <w:szCs w:val="20"/>
          <w:vertAlign w:val="subscript"/>
        </w:rPr>
        <w:t>3</w:t>
      </w:r>
      <w:r w:rsidRPr="009671EE">
        <w:rPr>
          <w:rFonts w:cs="Times New Roman"/>
          <w:sz w:val="20"/>
          <w:szCs w:val="20"/>
        </w:rPr>
        <w:t>Fe</w:t>
      </w:r>
      <w:r w:rsidRPr="009671EE">
        <w:rPr>
          <w:rFonts w:cs="Times New Roman"/>
          <w:sz w:val="20"/>
          <w:szCs w:val="20"/>
          <w:vertAlign w:val="subscript"/>
        </w:rPr>
        <w:t>5</w:t>
      </w:r>
      <w:r w:rsidRPr="009671EE">
        <w:rPr>
          <w:rFonts w:cs="Times New Roman"/>
          <w:sz w:val="20"/>
          <w:szCs w:val="20"/>
        </w:rPr>
        <w:t>O</w:t>
      </w:r>
      <w:r w:rsidRPr="009671EE">
        <w:rPr>
          <w:rFonts w:cs="Times New Roman"/>
          <w:sz w:val="20"/>
          <w:szCs w:val="20"/>
          <w:vertAlign w:val="subscript"/>
        </w:rPr>
        <w:t>12</w:t>
      </w:r>
      <w:r w:rsidRPr="009671EE">
        <w:rPr>
          <w:rFonts w:cs="Times New Roman"/>
          <w:sz w:val="20"/>
          <w:szCs w:val="20"/>
        </w:rPr>
        <w:t>, GdIG) target</w:t>
      </w:r>
      <w:r w:rsidR="00C53577" w:rsidRPr="009671EE">
        <w:rPr>
          <w:rFonts w:cs="Times New Roman"/>
          <w:sz w:val="20"/>
          <w:szCs w:val="20"/>
        </w:rPr>
        <w:t xml:space="preserve"> targets were prepared by a two-step solid-phase sintering method and used for GdIG thin film deposition. Gadolinium oxide</w:t>
      </w:r>
      <w:r w:rsidRPr="009671EE">
        <w:rPr>
          <w:rFonts w:cs="Times New Roman"/>
          <w:sz w:val="20"/>
          <w:szCs w:val="20"/>
        </w:rPr>
        <w:t xml:space="preserve"> (Aladdin, 99.99%)</w:t>
      </w:r>
      <w:r w:rsidR="00C53577" w:rsidRPr="009671EE">
        <w:rPr>
          <w:rFonts w:cs="Times New Roman"/>
          <w:sz w:val="20"/>
          <w:szCs w:val="20"/>
        </w:rPr>
        <w:t xml:space="preserve"> and iron oxide</w:t>
      </w:r>
      <w:r w:rsidRPr="009671EE">
        <w:rPr>
          <w:rFonts w:cs="Times New Roman"/>
          <w:sz w:val="20"/>
          <w:szCs w:val="20"/>
        </w:rPr>
        <w:t xml:space="preserve"> (Aladdin, 99.99%)</w:t>
      </w:r>
      <w:r w:rsidR="00C53577" w:rsidRPr="009671EE">
        <w:rPr>
          <w:rFonts w:cs="Times New Roman"/>
          <w:sz w:val="20"/>
          <w:szCs w:val="20"/>
        </w:rPr>
        <w:t xml:space="preserve"> </w:t>
      </w:r>
      <w:bookmarkStart w:id="44" w:name="OLE_LINK213"/>
      <w:bookmarkStart w:id="45" w:name="OLE_LINK212"/>
      <w:r w:rsidR="00C53577" w:rsidRPr="009671EE">
        <w:rPr>
          <w:rFonts w:cs="Times New Roman"/>
          <w:sz w:val="20"/>
          <w:szCs w:val="20"/>
        </w:rPr>
        <w:t>powders</w:t>
      </w:r>
      <w:bookmarkEnd w:id="44"/>
      <w:bookmarkEnd w:id="45"/>
      <w:r w:rsidR="00C53577" w:rsidRPr="009671EE">
        <w:rPr>
          <w:rFonts w:cs="Times New Roman"/>
          <w:sz w:val="20"/>
          <w:szCs w:val="20"/>
        </w:rPr>
        <w:t xml:space="preserve"> were mixed, ball-milled, dried, and pre-sintered. </w:t>
      </w:r>
      <w:r w:rsidR="00343FBA" w:rsidRPr="00343FBA">
        <w:rPr>
          <w:rFonts w:cs="Times New Roman"/>
          <w:sz w:val="20"/>
          <w:szCs w:val="20"/>
          <w:vertAlign w:val="superscript"/>
        </w:rPr>
        <w:t>4</w:t>
      </w:r>
      <w:r w:rsidR="00343FBA">
        <w:rPr>
          <w:rFonts w:cs="Times New Roman"/>
          <w:sz w:val="20"/>
          <w:szCs w:val="20"/>
        </w:rPr>
        <w:t xml:space="preserve"> </w:t>
      </w:r>
      <w:r w:rsidR="00C53577" w:rsidRPr="009671EE">
        <w:rPr>
          <w:rFonts w:cs="Times New Roman"/>
          <w:sz w:val="20"/>
          <w:szCs w:val="20"/>
        </w:rPr>
        <w:t xml:space="preserve">The pre-sintering temperature was 1150°C and the sintering time was 5h. The pre-sintered raw materials were ground to fine powders, then ball-milled for a second time and pressed into a circular sheet with a diameter of 50mm and a thickness of 2 mm for sintering at a sintering temperature </w:t>
      </w:r>
      <w:r w:rsidR="00C53577" w:rsidRPr="009671EE">
        <w:rPr>
          <w:rFonts w:cs="Times New Roman"/>
          <w:sz w:val="20"/>
          <w:szCs w:val="20"/>
        </w:rPr>
        <w:lastRenderedPageBreak/>
        <w:t xml:space="preserve">of 1350°C with a holding time of 10h. </w:t>
      </w:r>
      <w:bookmarkStart w:id="46" w:name="OLE_LINK86"/>
      <w:bookmarkStart w:id="47" w:name="OLE_LINK85"/>
      <w:r w:rsidR="00C53577" w:rsidRPr="009671EE">
        <w:rPr>
          <w:rFonts w:cs="Times New Roman"/>
          <w:sz w:val="20"/>
          <w:szCs w:val="20"/>
        </w:rPr>
        <w:t>Subsequently</w:t>
      </w:r>
      <w:bookmarkEnd w:id="46"/>
      <w:bookmarkEnd w:id="47"/>
      <w:r w:rsidR="00C53577" w:rsidRPr="009671EE">
        <w:rPr>
          <w:rFonts w:cs="Times New Roman"/>
          <w:sz w:val="20"/>
          <w:szCs w:val="20"/>
        </w:rPr>
        <w:t>, 2 nm GdIG films were prepared on the device by magnetron sputtering. Under the background vacuum of 2×10</w:t>
      </w:r>
      <w:r w:rsidR="00C53577" w:rsidRPr="00BD0E35">
        <w:rPr>
          <w:rFonts w:cs="Times New Roman"/>
          <w:sz w:val="20"/>
          <w:szCs w:val="20"/>
          <w:vertAlign w:val="superscript"/>
        </w:rPr>
        <w:t>-5</w:t>
      </w:r>
      <w:r w:rsidR="00C53577" w:rsidRPr="009671EE">
        <w:rPr>
          <w:rFonts w:cs="Times New Roman"/>
          <w:sz w:val="20"/>
          <w:szCs w:val="20"/>
        </w:rPr>
        <w:t xml:space="preserve">Pa, oxygen and argon gas with a flow rate of 20 </w:t>
      </w:r>
      <w:proofErr w:type="spellStart"/>
      <w:r w:rsidR="00C53577" w:rsidRPr="009671EE">
        <w:rPr>
          <w:rFonts w:cs="Times New Roman"/>
          <w:sz w:val="20"/>
          <w:szCs w:val="20"/>
        </w:rPr>
        <w:t>sccm</w:t>
      </w:r>
      <w:proofErr w:type="spellEnd"/>
      <w:r w:rsidR="00C53577" w:rsidRPr="009671EE">
        <w:rPr>
          <w:rFonts w:cs="Times New Roman"/>
          <w:sz w:val="20"/>
          <w:szCs w:val="20"/>
        </w:rPr>
        <w:t xml:space="preserve"> were introduced, and the sputtering power was set to 60 W to obtain a uniform GdIG film.</w:t>
      </w:r>
    </w:p>
    <w:p w:rsidR="007E1A2E" w:rsidRDefault="007E1A2E" w:rsidP="007E1A2E">
      <w:pPr>
        <w:spacing w:before="240" w:after="240" w:line="240" w:lineRule="exact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References</w:t>
      </w:r>
    </w:p>
    <w:p w:rsidR="0011273F" w:rsidRDefault="0011273F" w:rsidP="0011273F">
      <w:pPr>
        <w:autoSpaceDE w:val="0"/>
        <w:autoSpaceDN w:val="0"/>
        <w:adjustRightInd w:val="0"/>
        <w:spacing w:line="240" w:lineRule="auto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(</w:t>
      </w:r>
      <w:r>
        <w:rPr>
          <w:sz w:val="20"/>
          <w:szCs w:val="20"/>
        </w:rPr>
        <w:t xml:space="preserve">1) </w:t>
      </w:r>
      <w:r w:rsidRPr="0011273F">
        <w:rPr>
          <w:sz w:val="20"/>
          <w:szCs w:val="20"/>
        </w:rPr>
        <w:t>Cheung</w:t>
      </w:r>
      <w:r>
        <w:rPr>
          <w:sz w:val="20"/>
          <w:szCs w:val="20"/>
        </w:rPr>
        <w:t>,</w:t>
      </w:r>
      <w:r w:rsidRPr="0011273F">
        <w:rPr>
          <w:sz w:val="20"/>
          <w:szCs w:val="20"/>
        </w:rPr>
        <w:t xml:space="preserve"> S. K. </w:t>
      </w:r>
      <w:r w:rsidRPr="0011273F">
        <w:rPr>
          <w:rFonts w:hint="eastAsia"/>
          <w:sz w:val="20"/>
          <w:szCs w:val="20"/>
        </w:rPr>
        <w:t>Extraction of Schottky diode parameters from forward current</w:t>
      </w:r>
      <w:r>
        <w:rPr>
          <w:rFonts w:hint="eastAsia"/>
          <w:sz w:val="20"/>
          <w:szCs w:val="20"/>
        </w:rPr>
        <w:t>-</w:t>
      </w:r>
      <w:r w:rsidRPr="0011273F">
        <w:rPr>
          <w:rFonts w:hint="eastAsia"/>
          <w:sz w:val="20"/>
          <w:szCs w:val="20"/>
        </w:rPr>
        <w:t>voltage characteristics</w:t>
      </w:r>
      <w:r>
        <w:rPr>
          <w:sz w:val="20"/>
          <w:szCs w:val="20"/>
        </w:rPr>
        <w:t>.</w:t>
      </w:r>
      <w:r w:rsidRPr="0011273F">
        <w:t xml:space="preserve"> </w:t>
      </w:r>
      <w:r w:rsidRPr="0011273F">
        <w:rPr>
          <w:sz w:val="20"/>
          <w:szCs w:val="20"/>
        </w:rPr>
        <w:t xml:space="preserve">Appl. Phys. Lett. </w:t>
      </w:r>
      <w:r w:rsidRPr="0011273F">
        <w:rPr>
          <w:b/>
          <w:sz w:val="20"/>
          <w:szCs w:val="20"/>
        </w:rPr>
        <w:t>1986</w:t>
      </w:r>
      <w:r>
        <w:rPr>
          <w:sz w:val="20"/>
          <w:szCs w:val="20"/>
        </w:rPr>
        <w:t xml:space="preserve">, </w:t>
      </w:r>
      <w:r w:rsidRPr="0011273F">
        <w:rPr>
          <w:i/>
          <w:sz w:val="20"/>
          <w:szCs w:val="20"/>
        </w:rPr>
        <w:t>49</w:t>
      </w:r>
      <w:r w:rsidRPr="0011273F">
        <w:rPr>
          <w:sz w:val="20"/>
          <w:szCs w:val="20"/>
        </w:rPr>
        <w:t>, 85</w:t>
      </w:r>
      <w:r>
        <w:rPr>
          <w:sz w:val="20"/>
          <w:szCs w:val="20"/>
        </w:rPr>
        <w:t>.</w:t>
      </w:r>
    </w:p>
    <w:p w:rsidR="00343FBA" w:rsidRDefault="0011273F" w:rsidP="0011273F">
      <w:pPr>
        <w:autoSpaceDE w:val="0"/>
        <w:autoSpaceDN w:val="0"/>
        <w:adjustRightInd w:val="0"/>
        <w:spacing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(2) </w:t>
      </w:r>
      <w:r w:rsidRPr="0011273F">
        <w:rPr>
          <w:sz w:val="20"/>
          <w:szCs w:val="20"/>
        </w:rPr>
        <w:t xml:space="preserve">Guo, H.; </w:t>
      </w:r>
      <w:proofErr w:type="spellStart"/>
      <w:r w:rsidRPr="0011273F">
        <w:rPr>
          <w:sz w:val="20"/>
          <w:szCs w:val="20"/>
        </w:rPr>
        <w:t>Jou</w:t>
      </w:r>
      <w:proofErr w:type="spellEnd"/>
      <w:r w:rsidRPr="0011273F">
        <w:rPr>
          <w:sz w:val="20"/>
          <w:szCs w:val="20"/>
        </w:rPr>
        <w:t>, S.; Mao, T.; Huang, B.; Huang, Y.; Yu, H.; Hsieh, Y.; Chen, C. Silicon- and oxygen-</w:t>
      </w:r>
      <w:proofErr w:type="spellStart"/>
      <w:r w:rsidRPr="0011273F">
        <w:rPr>
          <w:sz w:val="20"/>
          <w:szCs w:val="20"/>
        </w:rPr>
        <w:t>codoped</w:t>
      </w:r>
      <w:proofErr w:type="spellEnd"/>
      <w:r w:rsidRPr="0011273F">
        <w:rPr>
          <w:sz w:val="20"/>
          <w:szCs w:val="20"/>
        </w:rPr>
        <w:t xml:space="preserve"> graphene from </w:t>
      </w:r>
      <w:proofErr w:type="spellStart"/>
      <w:r w:rsidRPr="0011273F">
        <w:rPr>
          <w:sz w:val="20"/>
          <w:szCs w:val="20"/>
        </w:rPr>
        <w:t>polycarbosilane</w:t>
      </w:r>
      <w:proofErr w:type="spellEnd"/>
      <w:r w:rsidRPr="0011273F">
        <w:rPr>
          <w:sz w:val="20"/>
          <w:szCs w:val="20"/>
        </w:rPr>
        <w:t xml:space="preserve"> and its application in graphene/n-type silicon photodetectors. Appl. Surf. Sci. </w:t>
      </w:r>
      <w:r w:rsidRPr="0011273F">
        <w:rPr>
          <w:b/>
          <w:sz w:val="20"/>
          <w:szCs w:val="20"/>
        </w:rPr>
        <w:t>2019</w:t>
      </w:r>
      <w:r w:rsidRPr="0011273F">
        <w:rPr>
          <w:sz w:val="20"/>
          <w:szCs w:val="20"/>
        </w:rPr>
        <w:t xml:space="preserve">, </w:t>
      </w:r>
      <w:r w:rsidRPr="0011273F">
        <w:rPr>
          <w:i/>
          <w:sz w:val="20"/>
          <w:szCs w:val="20"/>
        </w:rPr>
        <w:t>464</w:t>
      </w:r>
      <w:r w:rsidRPr="0011273F">
        <w:rPr>
          <w:sz w:val="20"/>
          <w:szCs w:val="20"/>
        </w:rPr>
        <w:t xml:space="preserve">, 125-130. </w:t>
      </w:r>
    </w:p>
    <w:p w:rsidR="00343FBA" w:rsidRDefault="00343FBA" w:rsidP="00343FBA">
      <w:pPr>
        <w:autoSpaceDE w:val="0"/>
        <w:autoSpaceDN w:val="0"/>
        <w:adjustRightInd w:val="0"/>
        <w:spacing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>(3)</w:t>
      </w:r>
      <w:r w:rsidRPr="00343FBA">
        <w:t xml:space="preserve"> </w:t>
      </w:r>
      <w:r w:rsidRPr="00343FBA">
        <w:rPr>
          <w:sz w:val="20"/>
          <w:szCs w:val="20"/>
        </w:rPr>
        <w:t>Wang, Y.</w:t>
      </w:r>
      <w:r>
        <w:rPr>
          <w:sz w:val="20"/>
          <w:szCs w:val="20"/>
        </w:rPr>
        <w:t>;</w:t>
      </w:r>
      <w:r w:rsidRPr="00343FBA">
        <w:rPr>
          <w:sz w:val="20"/>
          <w:szCs w:val="20"/>
        </w:rPr>
        <w:t xml:space="preserve"> Yang, S.</w:t>
      </w:r>
      <w:r>
        <w:rPr>
          <w:sz w:val="20"/>
          <w:szCs w:val="20"/>
        </w:rPr>
        <w:t>;</w:t>
      </w:r>
      <w:r w:rsidRPr="00343FBA">
        <w:rPr>
          <w:sz w:val="20"/>
          <w:szCs w:val="20"/>
        </w:rPr>
        <w:t xml:space="preserve"> Lambada, D. R.</w:t>
      </w:r>
      <w:r>
        <w:rPr>
          <w:sz w:val="20"/>
          <w:szCs w:val="20"/>
        </w:rPr>
        <w:t>;</w:t>
      </w:r>
      <w:r w:rsidRPr="00343FBA">
        <w:rPr>
          <w:sz w:val="20"/>
          <w:szCs w:val="20"/>
        </w:rPr>
        <w:t xml:space="preserve"> Shafique, S. A graphene-silicon Schottky</w:t>
      </w:r>
      <w:r>
        <w:rPr>
          <w:sz w:val="20"/>
          <w:szCs w:val="20"/>
        </w:rPr>
        <w:t xml:space="preserve"> </w:t>
      </w:r>
      <w:r w:rsidRPr="00343FBA">
        <w:rPr>
          <w:sz w:val="20"/>
          <w:szCs w:val="20"/>
        </w:rPr>
        <w:t xml:space="preserve">photodetector with graphene oxide interlayer. Sensor </w:t>
      </w:r>
      <w:proofErr w:type="spellStart"/>
      <w:r w:rsidRPr="00343FBA">
        <w:rPr>
          <w:sz w:val="20"/>
          <w:szCs w:val="20"/>
        </w:rPr>
        <w:t>Actuat</w:t>
      </w:r>
      <w:proofErr w:type="spellEnd"/>
      <w:r w:rsidRPr="00343FBA">
        <w:rPr>
          <w:sz w:val="20"/>
          <w:szCs w:val="20"/>
        </w:rPr>
        <w:t xml:space="preserve"> a-Phys. </w:t>
      </w:r>
      <w:r w:rsidRPr="00343FBA">
        <w:rPr>
          <w:b/>
          <w:sz w:val="20"/>
          <w:szCs w:val="20"/>
        </w:rPr>
        <w:t>2020</w:t>
      </w:r>
      <w:r>
        <w:rPr>
          <w:sz w:val="20"/>
          <w:szCs w:val="20"/>
        </w:rPr>
        <w:t xml:space="preserve">, </w:t>
      </w:r>
      <w:r w:rsidRPr="00343FBA">
        <w:rPr>
          <w:i/>
          <w:sz w:val="20"/>
          <w:szCs w:val="20"/>
        </w:rPr>
        <w:t>314</w:t>
      </w:r>
      <w:r w:rsidRPr="00343FBA">
        <w:rPr>
          <w:sz w:val="20"/>
          <w:szCs w:val="20"/>
        </w:rPr>
        <w:t>,</w:t>
      </w:r>
      <w:r>
        <w:rPr>
          <w:rFonts w:hint="eastAsia"/>
          <w:sz w:val="20"/>
          <w:szCs w:val="20"/>
        </w:rPr>
        <w:t xml:space="preserve"> </w:t>
      </w:r>
      <w:r w:rsidRPr="00343FBA">
        <w:rPr>
          <w:sz w:val="20"/>
          <w:szCs w:val="20"/>
        </w:rPr>
        <w:t>112232.</w:t>
      </w:r>
    </w:p>
    <w:p w:rsidR="0011273F" w:rsidRPr="00343FBA" w:rsidRDefault="00343FBA" w:rsidP="00343FBA">
      <w:pPr>
        <w:autoSpaceDE w:val="0"/>
        <w:autoSpaceDN w:val="0"/>
        <w:adjustRightInd w:val="0"/>
        <w:spacing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>(4)</w:t>
      </w:r>
      <w:r w:rsidRPr="00343FBA">
        <w:rPr>
          <w:sz w:val="20"/>
          <w:szCs w:val="20"/>
        </w:rPr>
        <w:t xml:space="preserve"> Ji, P.; Yang, S.; Wang, Y.; Li, K.; Wang, Y.; Suo, H.; </w:t>
      </w:r>
      <w:proofErr w:type="spellStart"/>
      <w:r w:rsidRPr="00343FBA">
        <w:rPr>
          <w:sz w:val="20"/>
          <w:szCs w:val="20"/>
        </w:rPr>
        <w:t>Woldu</w:t>
      </w:r>
      <w:proofErr w:type="spellEnd"/>
      <w:r w:rsidRPr="00343FBA">
        <w:rPr>
          <w:sz w:val="20"/>
          <w:szCs w:val="20"/>
        </w:rPr>
        <w:t xml:space="preserve">, Y. T.; Wang, X.; Wang, F.; Zhang, L.; Jiang, Z. High-performance photodetector based on an interface engineering-assisted graphene/silicon Schottky junction. Microsystems &amp; Nanoengineering </w:t>
      </w:r>
      <w:r w:rsidRPr="00343FBA">
        <w:rPr>
          <w:b/>
          <w:sz w:val="20"/>
          <w:szCs w:val="20"/>
        </w:rPr>
        <w:t>2022</w:t>
      </w:r>
      <w:r w:rsidRPr="00343FBA">
        <w:rPr>
          <w:sz w:val="20"/>
          <w:szCs w:val="20"/>
        </w:rPr>
        <w:t xml:space="preserve">, </w:t>
      </w:r>
      <w:r w:rsidRPr="00343FBA">
        <w:rPr>
          <w:i/>
          <w:sz w:val="20"/>
          <w:szCs w:val="20"/>
        </w:rPr>
        <w:t>8</w:t>
      </w:r>
      <w:r w:rsidRPr="00343FBA">
        <w:rPr>
          <w:sz w:val="20"/>
          <w:szCs w:val="20"/>
        </w:rPr>
        <w:t>, 9.</w:t>
      </w:r>
      <w:r w:rsidR="0011273F">
        <w:rPr>
          <w:sz w:val="20"/>
          <w:szCs w:val="20"/>
        </w:rPr>
        <w:fldChar w:fldCharType="begin"/>
      </w:r>
      <w:r w:rsidR="0011273F">
        <w:rPr>
          <w:sz w:val="20"/>
          <w:szCs w:val="20"/>
        </w:rPr>
        <w:instrText xml:space="preserve"> ADDIN NE.Bib</w:instrText>
      </w:r>
      <w:r w:rsidR="0011273F">
        <w:rPr>
          <w:sz w:val="20"/>
          <w:szCs w:val="20"/>
        </w:rPr>
        <w:fldChar w:fldCharType="separate"/>
      </w:r>
    </w:p>
    <w:p w:rsidR="007E1A2E" w:rsidRPr="00C05D37" w:rsidRDefault="0011273F" w:rsidP="007E1A2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fldChar w:fldCharType="end"/>
      </w:r>
    </w:p>
    <w:sectPr w:rsidR="007E1A2E" w:rsidRPr="00C05D37" w:rsidSect="009671EE">
      <w:pgSz w:w="12242" w:h="15842" w:code="1"/>
      <w:pgMar w:top="1440" w:right="1440" w:bottom="1440" w:left="1440" w:header="720" w:footer="720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3F0" w:rsidRDefault="000E53F0" w:rsidP="002545C5">
      <w:pPr>
        <w:spacing w:line="240" w:lineRule="auto"/>
      </w:pPr>
      <w:r>
        <w:separator/>
      </w:r>
    </w:p>
  </w:endnote>
  <w:endnote w:type="continuationSeparator" w:id="0">
    <w:p w:rsidR="000E53F0" w:rsidRDefault="000E53F0" w:rsidP="002545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3F0" w:rsidRDefault="000E53F0" w:rsidP="002545C5">
      <w:pPr>
        <w:spacing w:line="240" w:lineRule="auto"/>
      </w:pPr>
      <w:r>
        <w:separator/>
      </w:r>
    </w:p>
  </w:footnote>
  <w:footnote w:type="continuationSeparator" w:id="0">
    <w:p w:rsidR="000E53F0" w:rsidRDefault="000E53F0" w:rsidP="002545C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F671F9"/>
    <w:multiLevelType w:val="multilevel"/>
    <w:tmpl w:val="7A34897A"/>
    <w:lvl w:ilvl="0">
      <w:start w:val="1"/>
      <w:numFmt w:val="decimal"/>
      <w:pStyle w:val="1"/>
      <w:lvlText w:val="第%1章"/>
      <w:lvlJc w:val="left"/>
      <w:pPr>
        <w:ind w:left="0" w:firstLine="0"/>
      </w:pPr>
      <w:rPr>
        <w:rFonts w:ascii="Times New Roman" w:hAnsi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isLgl/>
      <w:suff w:val="space"/>
      <w:lvlText w:val="%1.%2"/>
      <w:lvlJc w:val="left"/>
      <w:pPr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isLgl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"/>
      <w:isLgl/>
      <w:suff w:val="space"/>
      <w:lvlText w:val="%1.%2.%3.%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.Ref{DCACAF5D-6153-4C27-873E-736F169F15E9}" w:val=" ADDIN NE.Ref.{DCACAF5D-6153-4C27-873E-736F169F15E9}&lt;Citation&gt;&lt;Group&gt;&lt;References&gt;&lt;Item&gt;&lt;ID&gt;147&lt;/ID&gt;&lt;UID&gt;{8B0F39B0-E227-4D59-A45A-A6A61E835AC3}&lt;/UID&gt;&lt;Title&gt;参考文献&lt;/Title&gt;&lt;Template&gt;Journal Article&lt;/Template&gt;&lt;Star&gt;0&lt;/Star&gt;&lt;Tag&gt;0&lt;/Tag&gt;&lt;Author/&gt;&lt;Year&gt;0&lt;/Year&gt;&lt;Details&gt;&lt;_created&gt;64615150&lt;/_created&gt;&lt;_modified&gt;64615150&lt;/_modified&gt;&lt;/Details&gt;&lt;Extra&gt;&lt;DBUID&gt;{530F16F2-B6B9-4B7A-8411-FFD5092260FA}&lt;/DBUID&gt;&lt;/Extra&gt;&lt;/Item&gt;&lt;/References&gt;&lt;/Group&gt;&lt;/Citation&gt;_x000a_"/>
    <w:docVar w:name="ne_docsoft" w:val="MSWord"/>
    <w:docVar w:name="ne_docversion" w:val="NoteExpress 2.0"/>
    <w:docVar w:name="ne_stylename" w:val="Numbered(multilingual)"/>
  </w:docVars>
  <w:rsids>
    <w:rsidRoot w:val="007D26CF"/>
    <w:rsid w:val="0000535A"/>
    <w:rsid w:val="00007B35"/>
    <w:rsid w:val="000A2706"/>
    <w:rsid w:val="000E53F0"/>
    <w:rsid w:val="0011273F"/>
    <w:rsid w:val="00124E28"/>
    <w:rsid w:val="001578F2"/>
    <w:rsid w:val="00164B57"/>
    <w:rsid w:val="0017184E"/>
    <w:rsid w:val="001C0DB5"/>
    <w:rsid w:val="001F3CFD"/>
    <w:rsid w:val="00206BC9"/>
    <w:rsid w:val="00235CE7"/>
    <w:rsid w:val="00243AEC"/>
    <w:rsid w:val="0024456F"/>
    <w:rsid w:val="002545C5"/>
    <w:rsid w:val="002B5775"/>
    <w:rsid w:val="0030222C"/>
    <w:rsid w:val="0033794D"/>
    <w:rsid w:val="00343FBA"/>
    <w:rsid w:val="00386053"/>
    <w:rsid w:val="003A4E51"/>
    <w:rsid w:val="003B0836"/>
    <w:rsid w:val="003B2940"/>
    <w:rsid w:val="003B2E8C"/>
    <w:rsid w:val="003D34BC"/>
    <w:rsid w:val="00537D11"/>
    <w:rsid w:val="00564F2B"/>
    <w:rsid w:val="005849C7"/>
    <w:rsid w:val="0058726A"/>
    <w:rsid w:val="005B00EC"/>
    <w:rsid w:val="005F29C5"/>
    <w:rsid w:val="00605D28"/>
    <w:rsid w:val="006855DC"/>
    <w:rsid w:val="006C6125"/>
    <w:rsid w:val="006E2845"/>
    <w:rsid w:val="006E3F7D"/>
    <w:rsid w:val="006F3725"/>
    <w:rsid w:val="00762BFC"/>
    <w:rsid w:val="007D26CF"/>
    <w:rsid w:val="007E1A2E"/>
    <w:rsid w:val="007F0B93"/>
    <w:rsid w:val="007F1667"/>
    <w:rsid w:val="00856D4B"/>
    <w:rsid w:val="008632C2"/>
    <w:rsid w:val="008B0AA1"/>
    <w:rsid w:val="00926DDD"/>
    <w:rsid w:val="00936200"/>
    <w:rsid w:val="00946E85"/>
    <w:rsid w:val="0096298A"/>
    <w:rsid w:val="009671EE"/>
    <w:rsid w:val="009A144A"/>
    <w:rsid w:val="009B000A"/>
    <w:rsid w:val="009C3460"/>
    <w:rsid w:val="00A00C04"/>
    <w:rsid w:val="00A17EE3"/>
    <w:rsid w:val="00A22746"/>
    <w:rsid w:val="00A3354B"/>
    <w:rsid w:val="00A51D91"/>
    <w:rsid w:val="00B20121"/>
    <w:rsid w:val="00B247C4"/>
    <w:rsid w:val="00B42EFF"/>
    <w:rsid w:val="00B62E66"/>
    <w:rsid w:val="00BD0E35"/>
    <w:rsid w:val="00C05D37"/>
    <w:rsid w:val="00C3540A"/>
    <w:rsid w:val="00C53577"/>
    <w:rsid w:val="00C618E7"/>
    <w:rsid w:val="00C808B6"/>
    <w:rsid w:val="00CA3872"/>
    <w:rsid w:val="00CB4504"/>
    <w:rsid w:val="00CF678F"/>
    <w:rsid w:val="00D1349D"/>
    <w:rsid w:val="00D25079"/>
    <w:rsid w:val="00D35889"/>
    <w:rsid w:val="00D67B46"/>
    <w:rsid w:val="00DA23FE"/>
    <w:rsid w:val="00DB1D40"/>
    <w:rsid w:val="00DC1DD6"/>
    <w:rsid w:val="00DC2DEE"/>
    <w:rsid w:val="00DD4762"/>
    <w:rsid w:val="00DD6C2A"/>
    <w:rsid w:val="00DD6DB6"/>
    <w:rsid w:val="00E477C3"/>
    <w:rsid w:val="00E52E5F"/>
    <w:rsid w:val="00EE0C8E"/>
    <w:rsid w:val="00EE34CD"/>
    <w:rsid w:val="00F31C64"/>
    <w:rsid w:val="00F568B7"/>
    <w:rsid w:val="00F9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525B2A"/>
  <w15:chartTrackingRefBased/>
  <w15:docId w15:val="{C1AC32D6-9E19-4FFE-8460-37E5B035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26CF"/>
    <w:pPr>
      <w:widowControl w:val="0"/>
      <w:spacing w:line="360" w:lineRule="atLeast"/>
      <w:jc w:val="both"/>
    </w:pPr>
    <w:rPr>
      <w:rFonts w:ascii="Times New Roman" w:eastAsia="宋体" w:hAnsi="Times New Roman"/>
    </w:rPr>
  </w:style>
  <w:style w:type="paragraph" w:styleId="1">
    <w:name w:val="heading 1"/>
    <w:basedOn w:val="a"/>
    <w:next w:val="a"/>
    <w:link w:val="10"/>
    <w:uiPriority w:val="9"/>
    <w:qFormat/>
    <w:rsid w:val="00DD4762"/>
    <w:pPr>
      <w:keepNext/>
      <w:keepLines/>
      <w:pageBreakBefore/>
      <w:numPr>
        <w:numId w:val="4"/>
      </w:numPr>
      <w:spacing w:before="360" w:afterLines="50" w:after="50"/>
      <w:jc w:val="center"/>
      <w:outlineLvl w:val="0"/>
    </w:pPr>
    <w:rPr>
      <w:rFonts w:asciiTheme="minorHAnsi" w:eastAsiaTheme="minorEastAsia" w:hAnsiTheme="minorHAnsi"/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DD4762"/>
    <w:pPr>
      <w:keepNext/>
      <w:keepLines/>
      <w:numPr>
        <w:ilvl w:val="1"/>
        <w:numId w:val="4"/>
      </w:numPr>
      <w:spacing w:before="211" w:after="211"/>
      <w:outlineLvl w:val="1"/>
    </w:pPr>
    <w:rPr>
      <w:rFonts w:asciiTheme="minorHAnsi" w:eastAsia="黑体" w:hAnsiTheme="minorHAnsi"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D4762"/>
    <w:pPr>
      <w:keepNext/>
      <w:keepLines/>
      <w:numPr>
        <w:ilvl w:val="2"/>
        <w:numId w:val="4"/>
      </w:numPr>
      <w:spacing w:before="360" w:line="240" w:lineRule="atLeast"/>
      <w:outlineLvl w:val="2"/>
    </w:pPr>
    <w:rPr>
      <w:rFonts w:asciiTheme="minorHAnsi" w:eastAsia="黑体" w:hAnsiTheme="minorHAnsi"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DD4762"/>
    <w:pPr>
      <w:keepNext/>
      <w:keepLines/>
      <w:numPr>
        <w:ilvl w:val="3"/>
        <w:numId w:val="1"/>
      </w:numPr>
      <w:ind w:firstLineChars="200" w:firstLine="200"/>
      <w:outlineLvl w:val="3"/>
    </w:pPr>
    <w:rPr>
      <w:rFonts w:asciiTheme="majorHAnsi" w:eastAsiaTheme="minorEastAsia" w:hAnsiTheme="majorHAnsi" w:cstheme="majorBidi"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DD4762"/>
    <w:rPr>
      <w:b/>
      <w:bCs/>
      <w:kern w:val="44"/>
      <w:sz w:val="30"/>
      <w:szCs w:val="44"/>
    </w:rPr>
  </w:style>
  <w:style w:type="character" w:customStyle="1" w:styleId="20">
    <w:name w:val="标题 2 字符"/>
    <w:basedOn w:val="a0"/>
    <w:link w:val="2"/>
    <w:uiPriority w:val="9"/>
    <w:qFormat/>
    <w:rsid w:val="00DD4762"/>
    <w:rPr>
      <w:rFonts w:eastAsia="黑体"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qFormat/>
    <w:rsid w:val="00DD4762"/>
    <w:rPr>
      <w:rFonts w:eastAsia="黑体"/>
      <w:bCs/>
      <w:szCs w:val="32"/>
    </w:rPr>
  </w:style>
  <w:style w:type="character" w:customStyle="1" w:styleId="40">
    <w:name w:val="标题 4 字符"/>
    <w:basedOn w:val="a0"/>
    <w:link w:val="4"/>
    <w:uiPriority w:val="9"/>
    <w:qFormat/>
    <w:rsid w:val="00DD4762"/>
    <w:rPr>
      <w:rFonts w:asciiTheme="majorHAnsi" w:hAnsiTheme="majorHAnsi" w:cstheme="majorBidi"/>
      <w:bCs/>
      <w:sz w:val="24"/>
      <w:szCs w:val="28"/>
    </w:rPr>
  </w:style>
  <w:style w:type="character" w:styleId="a3">
    <w:name w:val="Hyperlink"/>
    <w:basedOn w:val="a0"/>
    <w:uiPriority w:val="99"/>
    <w:unhideWhenUsed/>
    <w:qFormat/>
    <w:rsid w:val="00DD4762"/>
    <w:rPr>
      <w:rFonts w:eastAsia="宋体"/>
      <w:color w:val="auto"/>
      <w:sz w:val="21"/>
      <w:u w:val="single"/>
    </w:rPr>
  </w:style>
  <w:style w:type="paragraph" w:styleId="a4">
    <w:name w:val="caption"/>
    <w:basedOn w:val="a"/>
    <w:next w:val="a"/>
    <w:uiPriority w:val="35"/>
    <w:unhideWhenUsed/>
    <w:qFormat/>
    <w:rsid w:val="00DD4762"/>
    <w:pPr>
      <w:spacing w:before="240" w:after="240" w:line="360" w:lineRule="auto"/>
      <w:jc w:val="center"/>
    </w:pPr>
    <w:rPr>
      <w:rFonts w:eastAsia="黑体" w:cstheme="majorBidi"/>
      <w:szCs w:val="28"/>
    </w:rPr>
  </w:style>
  <w:style w:type="paragraph" w:customStyle="1" w:styleId="BCAuthorAddress">
    <w:name w:val="BC_Author_Address"/>
    <w:basedOn w:val="a"/>
    <w:next w:val="a"/>
    <w:rsid w:val="007D26CF"/>
    <w:pPr>
      <w:widowControl/>
      <w:spacing w:after="240" w:line="480" w:lineRule="auto"/>
      <w:jc w:val="center"/>
    </w:pPr>
    <w:rPr>
      <w:rFonts w:ascii="Times" w:eastAsiaTheme="minorEastAsia" w:hAnsi="Times" w:cs="Times New Roman"/>
      <w:kern w:val="0"/>
      <w:sz w:val="24"/>
      <w:szCs w:val="20"/>
      <w:lang w:eastAsia="en-US"/>
    </w:rPr>
  </w:style>
  <w:style w:type="character" w:styleId="a5">
    <w:name w:val="Unresolved Mention"/>
    <w:basedOn w:val="a0"/>
    <w:uiPriority w:val="99"/>
    <w:semiHidden/>
    <w:unhideWhenUsed/>
    <w:rsid w:val="002B5775"/>
    <w:rPr>
      <w:color w:val="605E5C"/>
      <w:shd w:val="clear" w:color="auto" w:fill="E1DFDD"/>
    </w:rPr>
  </w:style>
  <w:style w:type="character" w:styleId="a6">
    <w:name w:val="Placeholder Text"/>
    <w:basedOn w:val="a0"/>
    <w:uiPriority w:val="99"/>
    <w:semiHidden/>
    <w:rsid w:val="003B0836"/>
    <w:rPr>
      <w:color w:val="808080"/>
    </w:rPr>
  </w:style>
  <w:style w:type="paragraph" w:styleId="a7">
    <w:name w:val="header"/>
    <w:basedOn w:val="a"/>
    <w:link w:val="a8"/>
    <w:uiPriority w:val="99"/>
    <w:unhideWhenUsed/>
    <w:rsid w:val="002545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2545C5"/>
    <w:rPr>
      <w:rFonts w:ascii="Times New Roman" w:eastAsia="宋体" w:hAnsi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2545C5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2545C5"/>
    <w:rPr>
      <w:rFonts w:ascii="Times New Roman" w:eastAsia="宋体" w:hAnsi="Times New Roman"/>
      <w:sz w:val="18"/>
      <w:szCs w:val="18"/>
    </w:rPr>
  </w:style>
  <w:style w:type="paragraph" w:customStyle="1" w:styleId="AuthorsFull">
    <w:name w:val="Authors Full"/>
    <w:basedOn w:val="a"/>
    <w:rsid w:val="00D1349D"/>
    <w:pPr>
      <w:widowControl/>
      <w:spacing w:line="240" w:lineRule="auto"/>
      <w:jc w:val="left"/>
    </w:pPr>
    <w:rPr>
      <w:rFonts w:eastAsia="MS Mincho" w:cs="Times New Roman"/>
      <w:i/>
      <w:kern w:val="0"/>
      <w:sz w:val="24"/>
      <w:szCs w:val="24"/>
      <w:lang w:eastAsia="ja-JP"/>
    </w:rPr>
  </w:style>
  <w:style w:type="paragraph" w:customStyle="1" w:styleId="Tableofcontents">
    <w:name w:val="Table of contents"/>
    <w:basedOn w:val="a"/>
    <w:autoRedefine/>
    <w:rsid w:val="00D1349D"/>
    <w:pPr>
      <w:widowControl/>
      <w:spacing w:line="240" w:lineRule="auto"/>
      <w:jc w:val="left"/>
    </w:pPr>
    <w:rPr>
      <w:rFonts w:eastAsia="MS Mincho" w:cs="Times New Roman"/>
      <w:kern w:val="0"/>
      <w:sz w:val="24"/>
      <w:szCs w:val="24"/>
      <w:lang w:eastAsia="ja-JP"/>
    </w:rPr>
  </w:style>
  <w:style w:type="paragraph" w:customStyle="1" w:styleId="Title2">
    <w:name w:val="Title2"/>
    <w:basedOn w:val="a"/>
    <w:rsid w:val="00D1349D"/>
    <w:pPr>
      <w:widowControl/>
      <w:spacing w:line="240" w:lineRule="auto"/>
      <w:jc w:val="left"/>
    </w:pPr>
    <w:rPr>
      <w:rFonts w:eastAsia="MS Mincho" w:cs="Times New Roman"/>
      <w:b/>
      <w:kern w:val="0"/>
      <w:sz w:val="24"/>
      <w:szCs w:val="24"/>
      <w:lang w:eastAsia="ja-JP"/>
    </w:rPr>
  </w:style>
  <w:style w:type="paragraph" w:customStyle="1" w:styleId="Maintext">
    <w:name w:val="Main text"/>
    <w:basedOn w:val="a"/>
    <w:link w:val="MaintextChar"/>
    <w:autoRedefine/>
    <w:rsid w:val="00D1349D"/>
    <w:pPr>
      <w:widowControl/>
      <w:spacing w:line="480" w:lineRule="auto"/>
      <w:jc w:val="left"/>
    </w:pPr>
    <w:rPr>
      <w:rFonts w:eastAsia="MS Mincho" w:cs="Times New Roman"/>
      <w:kern w:val="0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D1349D"/>
    <w:rPr>
      <w:rFonts w:ascii="Times New Roman" w:eastAsia="MS Mincho" w:hAnsi="Times New Roman" w:cs="Times New Roman"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5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openxmlformats.org/officeDocument/2006/relationships/settings" Target="settings.xml"/><Relationship Id="rId7" Type="http://schemas.openxmlformats.org/officeDocument/2006/relationships/hyperlink" Target="mailto:shuming.yang@mail.xjtu.edu.cn" TargetMode="External"/><Relationship Id="rId12" Type="http://schemas.openxmlformats.org/officeDocument/2006/relationships/image" Target="media/image5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3117</TotalTime>
  <Pages>6</Pages>
  <Words>1229</Words>
  <Characters>7007</Characters>
  <Application>Microsoft Office Word</Application>
  <DocSecurity>0</DocSecurity>
  <Lines>58</Lines>
  <Paragraphs>16</Paragraphs>
  <ScaleCrop>false</ScaleCrop>
  <Company/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>NE.Bib</dc:description>
  <cp:lastModifiedBy>Administrator</cp:lastModifiedBy>
  <cp:revision>18</cp:revision>
  <dcterms:created xsi:type="dcterms:W3CDTF">2022-09-02T03:08:00Z</dcterms:created>
  <dcterms:modified xsi:type="dcterms:W3CDTF">2022-12-15T07:18:00Z</dcterms:modified>
</cp:coreProperties>
</file>