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D089C" w14:textId="20B4428E" w:rsidR="00D21F88" w:rsidRDefault="00405CAB">
      <w:r>
        <w:rPr>
          <w:noProof/>
        </w:rPr>
        <w:drawing>
          <wp:inline distT="0" distB="0" distL="0" distR="0" wp14:anchorId="2BA4143C" wp14:editId="3D0C5203">
            <wp:extent cx="8864600" cy="43287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0" cy="432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6623CF" w14:textId="2B79AA36" w:rsidR="00405CAB" w:rsidRDefault="00405CAB" w:rsidP="00405CAB">
      <w:pPr>
        <w:pStyle w:val="Caption"/>
        <w:spacing w:line="276" w:lineRule="auto"/>
      </w:pPr>
      <w:bookmarkStart w:id="0" w:name="_Ref86616997"/>
      <w:r>
        <w:t xml:space="preserve">Supplementary Figure </w:t>
      </w:r>
      <w:bookmarkEnd w:id="0"/>
      <w:r w:rsidR="0072376D">
        <w:t>8</w:t>
      </w:r>
      <w:r>
        <w:t xml:space="preserve">. Visualisation of cluster assignment use </w:t>
      </w:r>
      <w:proofErr w:type="spellStart"/>
      <w:r>
        <w:t>PhateR</w:t>
      </w:r>
      <w:proofErr w:type="spellEnd"/>
      <w:r>
        <w:t xml:space="preserve">: </w:t>
      </w:r>
      <w:r w:rsidRPr="00B532F2">
        <w:rPr>
          <w:b w:val="0"/>
          <w:bCs w:val="0"/>
        </w:rPr>
        <w:t xml:space="preserve">Figure shows spread of count data and </w:t>
      </w:r>
      <w:proofErr w:type="spellStart"/>
      <w:r w:rsidRPr="00B532F2">
        <w:rPr>
          <w:b w:val="0"/>
          <w:bCs w:val="0"/>
        </w:rPr>
        <w:t>clr</w:t>
      </w:r>
      <w:proofErr w:type="spellEnd"/>
      <w:r w:rsidRPr="00B532F2">
        <w:rPr>
          <w:b w:val="0"/>
          <w:bCs w:val="0"/>
        </w:rPr>
        <w:t xml:space="preserve"> data</w:t>
      </w:r>
      <w:r>
        <w:rPr>
          <w:b w:val="0"/>
          <w:bCs w:val="0"/>
        </w:rPr>
        <w:t xml:space="preserve"> for the dataset with the lowest filtering thresholds (prevalence = 1%, RA = 0.001%, genera = 381)</w:t>
      </w:r>
      <w:r w:rsidRPr="00B532F2">
        <w:rPr>
          <w:b w:val="0"/>
          <w:bCs w:val="0"/>
        </w:rPr>
        <w:t>, with points coloured by cluster assignment. Clusters were created by PAM clustering based on Bray-Curtis, Jensen Shannon Divergence and Aitchison distance using k=2 and k=</w:t>
      </w:r>
      <w:r>
        <w:rPr>
          <w:b w:val="0"/>
          <w:bCs w:val="0"/>
        </w:rPr>
        <w:t>8</w:t>
      </w:r>
      <w:r w:rsidRPr="00B532F2">
        <w:rPr>
          <w:b w:val="0"/>
          <w:bCs w:val="0"/>
        </w:rPr>
        <w:t xml:space="preserve"> clusters (determined by silhouette method to be the optimal number of clusters). Clusters are the consensus results from the intersection of 18 different filtered datasets (table xx). NA </w:t>
      </w:r>
      <w:r>
        <w:rPr>
          <w:b w:val="0"/>
          <w:bCs w:val="0"/>
        </w:rPr>
        <w:t xml:space="preserve">(in grey) </w:t>
      </w:r>
      <w:r w:rsidRPr="00B532F2">
        <w:rPr>
          <w:b w:val="0"/>
          <w:bCs w:val="0"/>
        </w:rPr>
        <w:t xml:space="preserve">reflects samples that were assigned to conflicting clusters in the different filtered datasets. </w:t>
      </w:r>
    </w:p>
    <w:p w14:paraId="7E788972" w14:textId="77777777" w:rsidR="00405CAB" w:rsidRDefault="00405CAB" w:rsidP="00405CAB"/>
    <w:p w14:paraId="3E6A1821" w14:textId="77777777" w:rsidR="00405CAB" w:rsidRDefault="00405CAB"/>
    <w:sectPr w:rsidR="00405CAB" w:rsidSect="00405CA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CAB"/>
    <w:rsid w:val="002755FC"/>
    <w:rsid w:val="00405CAB"/>
    <w:rsid w:val="005E481A"/>
    <w:rsid w:val="0072376D"/>
    <w:rsid w:val="00D06843"/>
    <w:rsid w:val="00D21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0913BA"/>
  <w15:chartTrackingRefBased/>
  <w15:docId w15:val="{743E4016-0FB3-43C2-A121-9A662E3D6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405CAB"/>
    <w:pPr>
      <w:spacing w:line="360" w:lineRule="auto"/>
      <w:jc w:val="both"/>
    </w:pPr>
    <w:rPr>
      <w:rFonts w:asciiTheme="majorHAnsi" w:eastAsiaTheme="minorEastAsia" w:hAnsiTheme="majorHAnsi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Hay, Melanie</dc:creator>
  <cp:keywords/>
  <dc:description/>
  <cp:lastModifiedBy>Hay, Melanie</cp:lastModifiedBy>
  <cp:revision>3</cp:revision>
  <dcterms:created xsi:type="dcterms:W3CDTF">2022-11-27T14:42:00Z</dcterms:created>
  <dcterms:modified xsi:type="dcterms:W3CDTF">2022-11-28T08:16:00Z</dcterms:modified>
</cp:coreProperties>
</file>