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CC1B9" w14:textId="77777777" w:rsidR="00944CC8" w:rsidRDefault="00944CC8" w:rsidP="00944CC8">
      <w:pPr>
        <w:pStyle w:val="Heading1"/>
      </w:pPr>
      <w:r>
        <w:t>Supplementary Data</w:t>
      </w:r>
    </w:p>
    <w:p w14:paraId="1AF0948D" w14:textId="77777777" w:rsidR="00944CC8" w:rsidRPr="00697F26" w:rsidRDefault="00944CC8" w:rsidP="00944CC8">
      <w:pPr>
        <w:rPr>
          <w:color w:val="000000" w:themeColor="text1"/>
        </w:rPr>
      </w:pPr>
      <w:r w:rsidRPr="00697F26">
        <w:rPr>
          <w:b/>
          <w:bCs/>
          <w:color w:val="000000" w:themeColor="text1"/>
        </w:rPr>
        <w:t>Supplementary Data 1:</w:t>
      </w:r>
      <w:r w:rsidRPr="00697F26">
        <w:rPr>
          <w:color w:val="000000" w:themeColor="text1"/>
        </w:rPr>
        <w:t xml:space="preserve"> Table of geographical location and farming practices of the 60 farms</w:t>
      </w:r>
    </w:p>
    <w:p w14:paraId="1A7F9D7F" w14:textId="77777777" w:rsidR="00944CC8" w:rsidRPr="00697F26" w:rsidRDefault="00944CC8" w:rsidP="00944CC8">
      <w:pPr>
        <w:rPr>
          <w:color w:val="000000" w:themeColor="text1"/>
        </w:rPr>
      </w:pPr>
      <w:r w:rsidRPr="00697F26">
        <w:rPr>
          <w:b/>
          <w:bCs/>
          <w:color w:val="000000" w:themeColor="text1"/>
        </w:rPr>
        <w:t>Supplementary Data 2:</w:t>
      </w:r>
      <w:r w:rsidRPr="00697F26">
        <w:rPr>
          <w:color w:val="000000" w:themeColor="text1"/>
        </w:rPr>
        <w:t xml:space="preserve"> Datasets filtered by prevalence and abundance and variation explained by each dataset</w:t>
      </w:r>
    </w:p>
    <w:p w14:paraId="2CC9D46C" w14:textId="77777777" w:rsidR="00944CC8" w:rsidRPr="00697F26" w:rsidRDefault="00944CC8" w:rsidP="00944CC8">
      <w:pPr>
        <w:rPr>
          <w:color w:val="000000" w:themeColor="text1"/>
        </w:rPr>
      </w:pPr>
      <w:r w:rsidRPr="00697F26">
        <w:rPr>
          <w:b/>
          <w:bCs/>
          <w:color w:val="000000" w:themeColor="text1"/>
        </w:rPr>
        <w:t>Supplementary Data 3</w:t>
      </w:r>
      <w:r w:rsidRPr="00697F26">
        <w:rPr>
          <w:color w:val="000000" w:themeColor="text1"/>
        </w:rPr>
        <w:t>: Comparison of clusters using different distance and clustering methods</w:t>
      </w:r>
    </w:p>
    <w:p w14:paraId="55E7116B" w14:textId="77777777" w:rsidR="00944CC8" w:rsidRPr="00697F26" w:rsidRDefault="00944CC8" w:rsidP="00944CC8">
      <w:pPr>
        <w:rPr>
          <w:color w:val="000000" w:themeColor="text1"/>
        </w:rPr>
      </w:pPr>
      <w:r w:rsidRPr="00697F26">
        <w:rPr>
          <w:b/>
          <w:bCs/>
          <w:color w:val="000000" w:themeColor="text1"/>
        </w:rPr>
        <w:t xml:space="preserve">Supplementary </w:t>
      </w:r>
      <w:r>
        <w:rPr>
          <w:b/>
          <w:bCs/>
          <w:color w:val="000000" w:themeColor="text1"/>
        </w:rPr>
        <w:t>Data</w:t>
      </w:r>
      <w:r w:rsidRPr="00697F26">
        <w:rPr>
          <w:b/>
          <w:bCs/>
          <w:color w:val="000000" w:themeColor="text1"/>
        </w:rPr>
        <w:t xml:space="preserve"> 4</w:t>
      </w:r>
      <w:r w:rsidRPr="00697F26">
        <w:rPr>
          <w:color w:val="000000" w:themeColor="text1"/>
        </w:rPr>
        <w:t>: Random Forest: table of variables tested, and levels per variable.</w:t>
      </w:r>
    </w:p>
    <w:p w14:paraId="1C941C13" w14:textId="77777777" w:rsidR="00944CC8" w:rsidRPr="00697F26" w:rsidRDefault="00944CC8" w:rsidP="00944CC8">
      <w:pPr>
        <w:rPr>
          <w:color w:val="000000" w:themeColor="text1"/>
        </w:rPr>
      </w:pPr>
      <w:r w:rsidRPr="00697F26">
        <w:rPr>
          <w:b/>
          <w:bCs/>
          <w:color w:val="000000" w:themeColor="text1"/>
        </w:rPr>
        <w:t>Supplementary Data 5</w:t>
      </w:r>
      <w:r w:rsidRPr="00697F26">
        <w:rPr>
          <w:color w:val="000000" w:themeColor="text1"/>
        </w:rPr>
        <w:t xml:space="preserve">: Boxplots of summary statistics to remove low diversity outlier samples </w:t>
      </w:r>
    </w:p>
    <w:p w14:paraId="7905D572" w14:textId="77777777" w:rsidR="00944CC8" w:rsidRPr="00697F26" w:rsidRDefault="00944CC8" w:rsidP="00944CC8">
      <w:pPr>
        <w:rPr>
          <w:b/>
          <w:bCs/>
          <w:color w:val="000000" w:themeColor="text1"/>
        </w:rPr>
      </w:pPr>
      <w:r w:rsidRPr="00697F26">
        <w:rPr>
          <w:b/>
          <w:bCs/>
          <w:color w:val="000000" w:themeColor="text1"/>
        </w:rPr>
        <w:t xml:space="preserve">Supplementary Data 6: </w:t>
      </w:r>
      <w:r w:rsidRPr="00697F26">
        <w:rPr>
          <w:color w:val="000000" w:themeColor="text1"/>
        </w:rPr>
        <w:t>Detecting optimal number of clusters for PAM clustering of Aitchinson distance across 18 datasets</w:t>
      </w:r>
      <w:r w:rsidRPr="00697F26">
        <w:rPr>
          <w:b/>
          <w:bCs/>
          <w:color w:val="000000" w:themeColor="text1"/>
        </w:rPr>
        <w:t xml:space="preserve"> </w:t>
      </w:r>
    </w:p>
    <w:p w14:paraId="6FDA80BB" w14:textId="77777777" w:rsidR="00944CC8" w:rsidRPr="00697F26" w:rsidRDefault="00944CC8" w:rsidP="00944CC8">
      <w:pPr>
        <w:rPr>
          <w:color w:val="000000" w:themeColor="text1"/>
        </w:rPr>
      </w:pPr>
      <w:r w:rsidRPr="00697F26">
        <w:rPr>
          <w:b/>
          <w:bCs/>
          <w:color w:val="000000" w:themeColor="text1"/>
        </w:rPr>
        <w:t>Supplementary Data 7:</w:t>
      </w:r>
      <w:r w:rsidRPr="00697F26">
        <w:rPr>
          <w:color w:val="000000" w:themeColor="text1"/>
        </w:rPr>
        <w:t xml:space="preserve"> Cluster memberships of samples by PAM-clustered Aitchison distance across the 18 datasets + cluster intersects</w:t>
      </w:r>
    </w:p>
    <w:p w14:paraId="2C896BC3" w14:textId="77777777" w:rsidR="00944CC8" w:rsidRPr="00697F26" w:rsidRDefault="00944CC8" w:rsidP="00944CC8">
      <w:pPr>
        <w:rPr>
          <w:color w:val="000000" w:themeColor="text1"/>
        </w:rPr>
      </w:pPr>
      <w:r w:rsidRPr="00697F26">
        <w:rPr>
          <w:b/>
          <w:bCs/>
          <w:color w:val="000000" w:themeColor="text1"/>
        </w:rPr>
        <w:t>Supplementary Data 8</w:t>
      </w:r>
      <w:r w:rsidRPr="00697F26">
        <w:rPr>
          <w:color w:val="000000" w:themeColor="text1"/>
        </w:rPr>
        <w:t>: PHATE comparison of count data and clr data for AIT, BC and JSD</w:t>
      </w:r>
    </w:p>
    <w:p w14:paraId="2EF7EBFC" w14:textId="77777777" w:rsidR="00944CC8" w:rsidRPr="00697F26" w:rsidRDefault="00944CC8" w:rsidP="00944CC8">
      <w:pPr>
        <w:rPr>
          <w:color w:val="000000" w:themeColor="text1"/>
        </w:rPr>
      </w:pPr>
      <w:r w:rsidRPr="00697F26">
        <w:rPr>
          <w:b/>
          <w:bCs/>
          <w:color w:val="000000" w:themeColor="text1"/>
        </w:rPr>
        <w:t>Supplementary Data 9:</w:t>
      </w:r>
      <w:r w:rsidRPr="00697F26">
        <w:rPr>
          <w:color w:val="000000" w:themeColor="text1"/>
        </w:rPr>
        <w:t xml:space="preserve"> Tables of mean relative abundance of Phyla and Genera for each of the three enterotypes</w:t>
      </w:r>
    </w:p>
    <w:p w14:paraId="7824FBB5" w14:textId="77777777" w:rsidR="00944CC8" w:rsidRPr="00697F26" w:rsidRDefault="00944CC8" w:rsidP="00944CC8">
      <w:pPr>
        <w:rPr>
          <w:color w:val="000000" w:themeColor="text1"/>
        </w:rPr>
      </w:pPr>
      <w:r w:rsidRPr="00697F26">
        <w:rPr>
          <w:b/>
          <w:bCs/>
          <w:color w:val="000000" w:themeColor="text1"/>
        </w:rPr>
        <w:t>Supplementary Table 10:</w:t>
      </w:r>
      <w:r w:rsidRPr="00697F26">
        <w:rPr>
          <w:color w:val="000000" w:themeColor="text1"/>
        </w:rPr>
        <w:t xml:space="preserve"> Excel with ALDEx2 results for PA1 vs PA2, PA1 vs PA3, PA2 vs PA3</w:t>
      </w:r>
    </w:p>
    <w:p w14:paraId="3DD954CD" w14:textId="77777777" w:rsidR="00944CC8" w:rsidRPr="00697F26" w:rsidRDefault="00944CC8" w:rsidP="00944CC8">
      <w:pPr>
        <w:rPr>
          <w:color w:val="000000" w:themeColor="text1"/>
        </w:rPr>
      </w:pPr>
      <w:r w:rsidRPr="00697F26">
        <w:rPr>
          <w:b/>
          <w:bCs/>
          <w:color w:val="000000" w:themeColor="text1"/>
        </w:rPr>
        <w:t>Supplementary Data 11:</w:t>
      </w:r>
      <w:r w:rsidRPr="00697F26">
        <w:rPr>
          <w:color w:val="000000" w:themeColor="text1"/>
        </w:rPr>
        <w:t xml:space="preserve"> Network correlations between genera for PA1, PA2 and PA3</w:t>
      </w:r>
    </w:p>
    <w:p w14:paraId="559714AA" w14:textId="77777777" w:rsidR="00944CC8" w:rsidRPr="00697F26" w:rsidRDefault="00944CC8" w:rsidP="00944CC8">
      <w:pPr>
        <w:rPr>
          <w:color w:val="000000" w:themeColor="text1"/>
        </w:rPr>
      </w:pPr>
      <w:r w:rsidRPr="00697F26">
        <w:rPr>
          <w:b/>
          <w:bCs/>
          <w:color w:val="000000" w:themeColor="text1"/>
        </w:rPr>
        <w:t>Supplementary Data 12:</w:t>
      </w:r>
      <w:r w:rsidRPr="00697F26">
        <w:rPr>
          <w:color w:val="000000" w:themeColor="text1"/>
        </w:rPr>
        <w:t xml:space="preserve"> Co-occurrence network at ASV level shows farms cluster together</w:t>
      </w:r>
    </w:p>
    <w:p w14:paraId="20008F95" w14:textId="77777777" w:rsidR="00944CC8" w:rsidRPr="00697F26" w:rsidRDefault="00944CC8" w:rsidP="00944CC8">
      <w:pPr>
        <w:rPr>
          <w:color w:val="000000" w:themeColor="text1"/>
        </w:rPr>
      </w:pPr>
      <w:r w:rsidRPr="00697F26">
        <w:rPr>
          <w:b/>
          <w:bCs/>
          <w:color w:val="000000" w:themeColor="text1"/>
        </w:rPr>
        <w:t>Supplementary Data 13:</w:t>
      </w:r>
      <w:r w:rsidRPr="00697F26">
        <w:rPr>
          <w:color w:val="000000" w:themeColor="text1"/>
        </w:rPr>
        <w:t xml:space="preserve"> Farms belonging to different data partitions for each of the 5 Random Forest models</w:t>
      </w:r>
    </w:p>
    <w:p w14:paraId="50910817" w14:textId="77777777" w:rsidR="00944CC8" w:rsidRPr="00697F26" w:rsidRDefault="00944CC8" w:rsidP="00944CC8">
      <w:pPr>
        <w:rPr>
          <w:color w:val="000000" w:themeColor="text1"/>
        </w:rPr>
      </w:pPr>
      <w:r w:rsidRPr="00697F26">
        <w:rPr>
          <w:color w:val="000000" w:themeColor="text1"/>
        </w:rPr>
        <w:t xml:space="preserve"> </w:t>
      </w:r>
      <w:r w:rsidRPr="00697F26">
        <w:rPr>
          <w:b/>
          <w:bCs/>
          <w:color w:val="000000" w:themeColor="text1"/>
        </w:rPr>
        <w:t>Supplementary Data 14</w:t>
      </w:r>
      <w:r w:rsidRPr="00697F26">
        <w:rPr>
          <w:color w:val="000000" w:themeColor="text1"/>
        </w:rPr>
        <w:t>: Important variables for each enterotype over the five Random Forest iterations</w:t>
      </w:r>
    </w:p>
    <w:p w14:paraId="67AF4B82" w14:textId="77777777" w:rsidR="00CA67E5" w:rsidRDefault="00944CC8"/>
    <w:sectPr w:rsidR="00CA67E5" w:rsidSect="00AB4CCF"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CC8"/>
    <w:rsid w:val="00703469"/>
    <w:rsid w:val="00753CA0"/>
    <w:rsid w:val="00944CC8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8BC4A"/>
  <w15:chartTrackingRefBased/>
  <w15:docId w15:val="{3D14306B-ECF5-48CD-9CF7-EF1F46D0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CC8"/>
    <w:pPr>
      <w:spacing w:line="360" w:lineRule="auto"/>
      <w:jc w:val="both"/>
    </w:pPr>
    <w:rPr>
      <w:rFonts w:asciiTheme="majorHAnsi" w:eastAsiaTheme="minorEastAsia" w:hAnsiTheme="majorHAnsi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4CC8"/>
    <w:pPr>
      <w:keepNext/>
      <w:keepLines/>
      <w:spacing w:before="320" w:after="40"/>
      <w:outlineLvl w:val="0"/>
    </w:pPr>
    <w:rPr>
      <w:rFonts w:eastAsiaTheme="majorEastAsia" w:cstheme="majorBidi"/>
      <w:b/>
      <w:bCs/>
      <w:caps/>
      <w:spacing w:val="4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CC8"/>
    <w:rPr>
      <w:rFonts w:asciiTheme="majorHAnsi" w:eastAsiaTheme="majorEastAsia" w:hAnsiTheme="majorHAnsi" w:cstheme="majorBidi"/>
      <w:b/>
      <w:bCs/>
      <w:caps/>
      <w:spacing w:val="4"/>
      <w:sz w:val="28"/>
      <w:szCs w:val="28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944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1201</Characters>
  <Application>Microsoft Office Word</Application>
  <DocSecurity>0</DocSecurity>
  <Lines>10</Lines>
  <Paragraphs>2</Paragraphs>
  <ScaleCrop>false</ScaleCrop>
  <Company>Springer Nature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2023-07-11T04:47:00Z</dcterms:created>
  <dcterms:modified xsi:type="dcterms:W3CDTF">2023-07-11T04:47:00Z</dcterms:modified>
</cp:coreProperties>
</file>