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A740F6" w14:textId="1980AFEB" w:rsidR="00405AC6" w:rsidRPr="001832D3" w:rsidRDefault="00D02C15" w:rsidP="00405AC6">
      <w:pPr>
        <w:pStyle w:val="1"/>
        <w:rPr>
          <w:rFonts w:ascii="Times New Roman" w:hAnsi="Times New Roman" w:cs="Times New Roman"/>
        </w:rPr>
      </w:pPr>
      <w:r>
        <w:rPr>
          <w:rFonts w:ascii="Times New Roman" w:hAnsi="Times New Roman" w:cs="Times New Roman"/>
        </w:rPr>
        <w:t>Supplementary</w:t>
      </w:r>
      <w:r w:rsidR="00405AC6" w:rsidRPr="001832D3">
        <w:rPr>
          <w:rFonts w:ascii="Times New Roman" w:hAnsi="Times New Roman" w:cs="Times New Roman"/>
        </w:rPr>
        <w:t xml:space="preserve"> results</w:t>
      </w:r>
    </w:p>
    <w:p w14:paraId="4973EB5E" w14:textId="77777777" w:rsidR="00405AC6" w:rsidRPr="001832D3" w:rsidRDefault="00405AC6" w:rsidP="00405AC6">
      <w:pPr>
        <w:pStyle w:val="2"/>
        <w:rPr>
          <w:rFonts w:cs="Times New Roman"/>
          <w:szCs w:val="28"/>
        </w:rPr>
      </w:pPr>
      <w:r w:rsidRPr="001832D3">
        <w:rPr>
          <w:rFonts w:cs="Times New Roman"/>
          <w:szCs w:val="28"/>
        </w:rPr>
        <w:t>Differentiation of cells into macrophages and the expression of cell surface markers</w:t>
      </w:r>
    </w:p>
    <w:p w14:paraId="7F19525B" w14:textId="0FE34EC1" w:rsidR="00405AC6" w:rsidRPr="00B82E4C" w:rsidRDefault="00405AC6" w:rsidP="00405AC6">
      <w:pPr>
        <w:ind w:firstLineChars="200" w:firstLine="420"/>
        <w:rPr>
          <w:rFonts w:ascii="Times New Roman" w:hAnsi="Times New Roman" w:cs="Times New Roman"/>
          <w:szCs w:val="21"/>
        </w:rPr>
      </w:pPr>
      <w:r w:rsidRPr="00B82E4C">
        <w:rPr>
          <w:rFonts w:ascii="Times New Roman" w:hAnsi="Times New Roman" w:cs="Times New Roman"/>
          <w:szCs w:val="21"/>
        </w:rPr>
        <w:t xml:space="preserve">To investigate the function of M2 macrophages, THP1 human monocytes and mouse bone marrow macrophage cells were induced to differentiate into different types of macrophages using cytokines indicated in </w:t>
      </w:r>
      <w:r w:rsidR="00D02C15">
        <w:rPr>
          <w:rFonts w:ascii="Times New Roman" w:hAnsi="Times New Roman" w:cs="Times New Roman"/>
          <w:szCs w:val="21"/>
        </w:rPr>
        <w:t>Supplementary</w:t>
      </w:r>
      <w:r w:rsidRPr="00B82E4C">
        <w:rPr>
          <w:rFonts w:ascii="Times New Roman" w:hAnsi="Times New Roman" w:cs="Times New Roman"/>
          <w:szCs w:val="21"/>
        </w:rPr>
        <w:t xml:space="preserve"> Fig. 1a &amp; 1h. Treatment of THP1 cells with PMA, LPS or IFNγ resulted in high expression of CD68 (</w:t>
      </w:r>
      <w:r w:rsidR="00D02C15">
        <w:rPr>
          <w:rFonts w:ascii="Times New Roman" w:hAnsi="Times New Roman" w:cs="Times New Roman"/>
          <w:szCs w:val="21"/>
        </w:rPr>
        <w:t>Supplementary</w:t>
      </w:r>
      <w:r w:rsidRPr="00B82E4C">
        <w:rPr>
          <w:rFonts w:ascii="Times New Roman" w:hAnsi="Times New Roman" w:cs="Times New Roman"/>
          <w:szCs w:val="21"/>
        </w:rPr>
        <w:t xml:space="preserve"> Fig.</w:t>
      </w:r>
      <w:r w:rsidRPr="00B82E4C">
        <w:rPr>
          <w:rFonts w:ascii="Times New Roman" w:eastAsia="等线" w:hAnsi="Times New Roman" w:cs="Times New Roman"/>
          <w:szCs w:val="21"/>
        </w:rPr>
        <w:t xml:space="preserve"> </w:t>
      </w:r>
      <w:r w:rsidRPr="00B82E4C">
        <w:rPr>
          <w:rFonts w:ascii="Times New Roman" w:hAnsi="Times New Roman" w:cs="Times New Roman"/>
          <w:szCs w:val="21"/>
        </w:rPr>
        <w:t>1b),</w:t>
      </w:r>
      <w:r w:rsidRPr="00B82E4C">
        <w:rPr>
          <w:rFonts w:ascii="Times New Roman" w:eastAsia="等线" w:hAnsi="Times New Roman" w:cs="Times New Roman"/>
          <w:szCs w:val="21"/>
        </w:rPr>
        <w:t xml:space="preserve"> </w:t>
      </w:r>
      <w:r w:rsidRPr="00B82E4C">
        <w:rPr>
          <w:rFonts w:ascii="Times New Roman" w:hAnsi="Times New Roman" w:cs="Times New Roman"/>
          <w:szCs w:val="21"/>
        </w:rPr>
        <w:t xml:space="preserve">TNFα </w:t>
      </w:r>
      <w:r w:rsidRPr="00B82E4C">
        <w:rPr>
          <w:rFonts w:ascii="Times New Roman" w:hAnsi="Times New Roman" w:cs="Times New Roman"/>
          <w:kern w:val="0"/>
          <w:szCs w:val="21"/>
        </w:rPr>
        <w:t>(P&lt;0.005)</w:t>
      </w:r>
      <w:r w:rsidRPr="00B82E4C">
        <w:rPr>
          <w:rFonts w:ascii="Times New Roman" w:hAnsi="Times New Roman" w:cs="Times New Roman"/>
          <w:szCs w:val="21"/>
        </w:rPr>
        <w:t xml:space="preserve"> and IL-1β </w:t>
      </w:r>
      <w:r w:rsidRPr="00B82E4C">
        <w:rPr>
          <w:rFonts w:ascii="Times New Roman" w:hAnsi="Times New Roman" w:cs="Times New Roman"/>
          <w:kern w:val="0"/>
          <w:szCs w:val="21"/>
        </w:rPr>
        <w:t>(P&lt;0.001)</w:t>
      </w:r>
      <w:r w:rsidRPr="00B82E4C">
        <w:rPr>
          <w:rFonts w:ascii="Times New Roman" w:eastAsia="等线" w:hAnsi="Times New Roman" w:cs="Times New Roman"/>
          <w:szCs w:val="21"/>
        </w:rPr>
        <w:t xml:space="preserve"> </w:t>
      </w:r>
      <w:r w:rsidRPr="00B82E4C">
        <w:rPr>
          <w:rFonts w:ascii="Times New Roman" w:hAnsi="Times New Roman" w:cs="Times New Roman"/>
          <w:szCs w:val="21"/>
        </w:rPr>
        <w:t>(</w:t>
      </w:r>
      <w:r w:rsidR="00D02C15">
        <w:rPr>
          <w:rFonts w:ascii="Times New Roman" w:hAnsi="Times New Roman" w:cs="Times New Roman"/>
          <w:szCs w:val="21"/>
        </w:rPr>
        <w:t>Supplementary</w:t>
      </w:r>
      <w:r w:rsidRPr="00B82E4C">
        <w:rPr>
          <w:rFonts w:ascii="Times New Roman" w:hAnsi="Times New Roman" w:cs="Times New Roman"/>
          <w:szCs w:val="21"/>
        </w:rPr>
        <w:t xml:space="preserve"> Fig.</w:t>
      </w:r>
      <w:r w:rsidRPr="00B82E4C">
        <w:rPr>
          <w:rFonts w:ascii="Times New Roman" w:eastAsia="等线" w:hAnsi="Times New Roman" w:cs="Times New Roman"/>
          <w:szCs w:val="21"/>
        </w:rPr>
        <w:t xml:space="preserve"> </w:t>
      </w:r>
      <w:r w:rsidRPr="00B82E4C">
        <w:rPr>
          <w:rFonts w:ascii="Times New Roman" w:hAnsi="Times New Roman" w:cs="Times New Roman"/>
          <w:szCs w:val="21"/>
        </w:rPr>
        <w:t>1c)</w:t>
      </w:r>
      <w:r w:rsidRPr="00B82E4C">
        <w:rPr>
          <w:rFonts w:ascii="Times New Roman" w:eastAsia="等线" w:hAnsi="Times New Roman" w:cs="Times New Roman"/>
          <w:szCs w:val="21"/>
        </w:rPr>
        <w:t>, which are consistent</w:t>
      </w:r>
      <w:r w:rsidRPr="00B82E4C">
        <w:rPr>
          <w:rFonts w:ascii="Times New Roman" w:hAnsi="Times New Roman" w:cs="Times New Roman"/>
          <w:szCs w:val="21"/>
        </w:rPr>
        <w:t xml:space="preserve"> with the characteristics of M1 macrophages. Treatment of THP1 cells with PMA, IL-4 and IL-13 triggered high </w:t>
      </w:r>
      <w:r w:rsidRPr="00B82E4C">
        <w:rPr>
          <w:rFonts w:ascii="Times New Roman" w:eastAsia="等线" w:hAnsi="Times New Roman" w:cs="Times New Roman"/>
          <w:szCs w:val="21"/>
        </w:rPr>
        <w:t>expression of markers of M2 macrophages,</w:t>
      </w:r>
      <w:r w:rsidRPr="00B82E4C">
        <w:rPr>
          <w:rFonts w:ascii="Times New Roman" w:hAnsi="Times New Roman" w:cs="Times New Roman"/>
          <w:szCs w:val="21"/>
        </w:rPr>
        <w:t xml:space="preserve"> CD206, CD204 (</w:t>
      </w:r>
      <w:r w:rsidR="00D02C15">
        <w:rPr>
          <w:rFonts w:ascii="Times New Roman" w:hAnsi="Times New Roman" w:cs="Times New Roman"/>
          <w:szCs w:val="21"/>
        </w:rPr>
        <w:t>Supplementary</w:t>
      </w:r>
      <w:r w:rsidRPr="00B82E4C">
        <w:rPr>
          <w:rFonts w:ascii="Times New Roman" w:hAnsi="Times New Roman" w:cs="Times New Roman"/>
          <w:szCs w:val="21"/>
        </w:rPr>
        <w:t xml:space="preserve"> Fig.</w:t>
      </w:r>
      <w:r w:rsidRPr="00B82E4C">
        <w:rPr>
          <w:rFonts w:ascii="Times New Roman" w:eastAsia="等线" w:hAnsi="Times New Roman" w:cs="Times New Roman"/>
          <w:szCs w:val="21"/>
        </w:rPr>
        <w:t xml:space="preserve"> </w:t>
      </w:r>
      <w:r w:rsidRPr="00B82E4C">
        <w:rPr>
          <w:rFonts w:ascii="Times New Roman" w:hAnsi="Times New Roman" w:cs="Times New Roman"/>
          <w:szCs w:val="21"/>
        </w:rPr>
        <w:t xml:space="preserve">1b), CCL17 </w:t>
      </w:r>
      <w:r w:rsidRPr="00B82E4C">
        <w:rPr>
          <w:rFonts w:ascii="Times New Roman" w:hAnsi="Times New Roman" w:cs="Times New Roman"/>
          <w:kern w:val="0"/>
          <w:szCs w:val="21"/>
        </w:rPr>
        <w:t>(P&lt;0.005)</w:t>
      </w:r>
      <w:r w:rsidRPr="00B82E4C">
        <w:rPr>
          <w:rFonts w:ascii="Times New Roman" w:hAnsi="Times New Roman" w:cs="Times New Roman"/>
          <w:szCs w:val="21"/>
        </w:rPr>
        <w:t xml:space="preserve"> and CCL22 (</w:t>
      </w:r>
      <w:r w:rsidRPr="00B82E4C">
        <w:rPr>
          <w:rFonts w:ascii="Times New Roman" w:hAnsi="Times New Roman" w:cs="Times New Roman"/>
          <w:iCs/>
          <w:kern w:val="0"/>
          <w:szCs w:val="21"/>
        </w:rPr>
        <w:t>P</w:t>
      </w:r>
      <w:r w:rsidRPr="00B82E4C">
        <w:rPr>
          <w:rFonts w:ascii="Times New Roman" w:hAnsi="Times New Roman" w:cs="Times New Roman"/>
          <w:kern w:val="0"/>
          <w:szCs w:val="21"/>
        </w:rPr>
        <w:t>&lt;0.0001</w:t>
      </w:r>
      <w:r w:rsidRPr="00B82E4C">
        <w:rPr>
          <w:rFonts w:ascii="Times New Roman" w:hAnsi="Times New Roman" w:cs="Times New Roman" w:hint="eastAsia"/>
          <w:kern w:val="0"/>
          <w:szCs w:val="21"/>
        </w:rPr>
        <w:t>)</w:t>
      </w:r>
      <w:r w:rsidRPr="00B82E4C">
        <w:rPr>
          <w:rFonts w:ascii="Times New Roman" w:eastAsia="等线" w:hAnsi="Times New Roman" w:cs="Times New Roman"/>
          <w:szCs w:val="21"/>
        </w:rPr>
        <w:t xml:space="preserve"> </w:t>
      </w:r>
      <w:r w:rsidRPr="00B82E4C">
        <w:rPr>
          <w:rFonts w:ascii="Times New Roman" w:hAnsi="Times New Roman" w:cs="Times New Roman"/>
          <w:szCs w:val="21"/>
        </w:rPr>
        <w:t>(</w:t>
      </w:r>
      <w:r w:rsidR="00D02C15">
        <w:rPr>
          <w:rFonts w:ascii="Times New Roman" w:hAnsi="Times New Roman" w:cs="Times New Roman"/>
          <w:szCs w:val="21"/>
        </w:rPr>
        <w:t>Supplementary</w:t>
      </w:r>
      <w:r w:rsidRPr="00B82E4C">
        <w:rPr>
          <w:rFonts w:ascii="Times New Roman" w:hAnsi="Times New Roman" w:cs="Times New Roman"/>
          <w:szCs w:val="21"/>
        </w:rPr>
        <w:t xml:space="preserve"> Fig.</w:t>
      </w:r>
      <w:r w:rsidRPr="00B82E4C">
        <w:rPr>
          <w:rFonts w:ascii="Times New Roman" w:eastAsia="等线" w:hAnsi="Times New Roman" w:cs="Times New Roman"/>
          <w:szCs w:val="21"/>
        </w:rPr>
        <w:t xml:space="preserve"> </w:t>
      </w:r>
      <w:r w:rsidRPr="00B82E4C">
        <w:rPr>
          <w:rFonts w:ascii="Times New Roman" w:hAnsi="Times New Roman" w:cs="Times New Roman"/>
          <w:szCs w:val="21"/>
        </w:rPr>
        <w:t>1d). Results of RT-qPCR (</w:t>
      </w:r>
      <w:r w:rsidRPr="00B82E4C">
        <w:rPr>
          <w:rFonts w:ascii="Times New Roman" w:hAnsi="Times New Roman" w:cs="Times New Roman"/>
          <w:iCs/>
          <w:kern w:val="0"/>
          <w:szCs w:val="21"/>
        </w:rPr>
        <w:t>P</w:t>
      </w:r>
      <w:r w:rsidRPr="00B82E4C">
        <w:rPr>
          <w:rFonts w:ascii="Times New Roman" w:hAnsi="Times New Roman" w:cs="Times New Roman"/>
          <w:kern w:val="0"/>
          <w:szCs w:val="21"/>
        </w:rPr>
        <w:t>&lt;0.005 vs T-M0,</w:t>
      </w:r>
      <w:r w:rsidRPr="00B82E4C">
        <w:rPr>
          <w:rFonts w:ascii="Times New Roman" w:hAnsi="Times New Roman" w:cs="Times New Roman"/>
          <w:iCs/>
          <w:kern w:val="0"/>
          <w:szCs w:val="21"/>
        </w:rPr>
        <w:t xml:space="preserve"> P</w:t>
      </w:r>
      <w:r w:rsidRPr="00B82E4C">
        <w:rPr>
          <w:rFonts w:ascii="Times New Roman" w:hAnsi="Times New Roman" w:cs="Times New Roman"/>
          <w:kern w:val="0"/>
          <w:szCs w:val="21"/>
        </w:rPr>
        <w:t>&lt;0.001 vs T-M1)</w:t>
      </w:r>
      <w:r w:rsidRPr="00B82E4C">
        <w:rPr>
          <w:rFonts w:ascii="Times New Roman" w:hAnsi="Times New Roman" w:cs="Times New Roman"/>
          <w:szCs w:val="21"/>
        </w:rPr>
        <w:t xml:space="preserve"> and Western blot (</w:t>
      </w:r>
      <w:r w:rsidRPr="00B82E4C">
        <w:rPr>
          <w:rFonts w:ascii="Times New Roman" w:hAnsi="Times New Roman" w:cs="Times New Roman"/>
          <w:iCs/>
          <w:kern w:val="0"/>
          <w:szCs w:val="21"/>
        </w:rPr>
        <w:t>P</w:t>
      </w:r>
      <w:r w:rsidRPr="00B82E4C">
        <w:rPr>
          <w:rFonts w:ascii="Times New Roman" w:hAnsi="Times New Roman" w:cs="Times New Roman"/>
          <w:kern w:val="0"/>
          <w:szCs w:val="21"/>
        </w:rPr>
        <w:t>&lt;0.05 vs T-M0,</w:t>
      </w:r>
      <w:r w:rsidRPr="00B82E4C">
        <w:rPr>
          <w:rFonts w:ascii="Times New Roman" w:hAnsi="Times New Roman" w:cs="Times New Roman"/>
          <w:iCs/>
          <w:kern w:val="0"/>
          <w:szCs w:val="21"/>
        </w:rPr>
        <w:t xml:space="preserve"> P</w:t>
      </w:r>
      <w:r w:rsidRPr="00B82E4C">
        <w:rPr>
          <w:rFonts w:ascii="Times New Roman" w:hAnsi="Times New Roman" w:cs="Times New Roman"/>
          <w:kern w:val="0"/>
          <w:szCs w:val="21"/>
        </w:rPr>
        <w:t>&lt;0.005 vs T-M1)</w:t>
      </w:r>
      <w:r w:rsidRPr="00B82E4C">
        <w:rPr>
          <w:rFonts w:ascii="Times New Roman" w:hAnsi="Times New Roman" w:cs="Times New Roman"/>
          <w:szCs w:val="21"/>
        </w:rPr>
        <w:t xml:space="preserve"> analyses showed that the T-M2 macrophages significantly overexpressed CD206, compared to T-M0 and T-M1 macrophages CD206 (</w:t>
      </w:r>
      <w:r w:rsidR="00D02C15">
        <w:rPr>
          <w:rFonts w:ascii="Times New Roman" w:hAnsi="Times New Roman" w:cs="Times New Roman"/>
          <w:szCs w:val="21"/>
        </w:rPr>
        <w:t>Supplementary</w:t>
      </w:r>
      <w:r w:rsidRPr="00B82E4C">
        <w:rPr>
          <w:rFonts w:ascii="Times New Roman" w:hAnsi="Times New Roman" w:cs="Times New Roman"/>
          <w:szCs w:val="21"/>
        </w:rPr>
        <w:t xml:space="preserve"> Fig.</w:t>
      </w:r>
      <w:r w:rsidRPr="00B82E4C">
        <w:rPr>
          <w:rFonts w:ascii="Times New Roman" w:eastAsia="等线" w:hAnsi="Times New Roman" w:cs="Times New Roman"/>
          <w:szCs w:val="21"/>
        </w:rPr>
        <w:t xml:space="preserve"> </w:t>
      </w:r>
      <w:r w:rsidRPr="00B82E4C">
        <w:rPr>
          <w:rFonts w:ascii="Times New Roman" w:hAnsi="Times New Roman" w:cs="Times New Roman"/>
          <w:szCs w:val="21"/>
        </w:rPr>
        <w:t>1e, f,</w:t>
      </w:r>
      <w:r w:rsidRPr="00B82E4C">
        <w:rPr>
          <w:rFonts w:ascii="Times New Roman" w:eastAsia="等线" w:hAnsi="Times New Roman" w:cs="Times New Roman"/>
          <w:szCs w:val="21"/>
        </w:rPr>
        <w:t xml:space="preserve"> </w:t>
      </w:r>
      <w:r w:rsidRPr="00B82E4C">
        <w:rPr>
          <w:rFonts w:ascii="Times New Roman" w:hAnsi="Times New Roman" w:cs="Times New Roman"/>
          <w:szCs w:val="21"/>
        </w:rPr>
        <w:t>g).</w:t>
      </w:r>
    </w:p>
    <w:p w14:paraId="09796BC4" w14:textId="3B984F10" w:rsidR="00405AC6" w:rsidRPr="00B82E4C" w:rsidRDefault="00405AC6" w:rsidP="00405AC6">
      <w:pPr>
        <w:widowControl/>
        <w:ind w:firstLineChars="200" w:firstLine="420"/>
        <w:jc w:val="left"/>
        <w:rPr>
          <w:rFonts w:ascii="Times New Roman" w:hAnsi="Times New Roman" w:cs="Times New Roman"/>
          <w:szCs w:val="21"/>
        </w:rPr>
      </w:pPr>
      <w:r w:rsidRPr="00B82E4C">
        <w:rPr>
          <w:rFonts w:ascii="Times New Roman" w:hAnsi="Times New Roman" w:cs="Times New Roman"/>
          <w:szCs w:val="21"/>
        </w:rPr>
        <w:t>Similarly, mouse bone marrow-derived macrophages (</w:t>
      </w:r>
      <w:r w:rsidRPr="00B82E4C">
        <w:rPr>
          <w:rFonts w:ascii="Times New Roman" w:eastAsia="等线" w:hAnsi="Times New Roman" w:cs="Times New Roman"/>
          <w:szCs w:val="21"/>
        </w:rPr>
        <w:t xml:space="preserve">BMDMs) were induced to differentiate into </w:t>
      </w:r>
      <w:r w:rsidRPr="00B82E4C">
        <w:rPr>
          <w:rFonts w:ascii="Times New Roman" w:hAnsi="Times New Roman" w:cs="Times New Roman"/>
          <w:szCs w:val="21"/>
        </w:rPr>
        <w:t>M-M0, M-M1 and M-M2 macrophages (</w:t>
      </w:r>
      <w:r w:rsidR="00D02C15">
        <w:rPr>
          <w:rFonts w:ascii="Times New Roman" w:hAnsi="Times New Roman" w:cs="Times New Roman"/>
          <w:szCs w:val="21"/>
        </w:rPr>
        <w:t>Supplementary</w:t>
      </w:r>
      <w:r w:rsidRPr="00B82E4C">
        <w:rPr>
          <w:rFonts w:ascii="Times New Roman" w:hAnsi="Times New Roman" w:cs="Times New Roman"/>
          <w:szCs w:val="21"/>
        </w:rPr>
        <w:t xml:space="preserve"> Fig.</w:t>
      </w:r>
      <w:r w:rsidRPr="00B82E4C">
        <w:rPr>
          <w:rFonts w:ascii="Times New Roman" w:eastAsia="等线" w:hAnsi="Times New Roman" w:cs="Times New Roman"/>
          <w:szCs w:val="21"/>
        </w:rPr>
        <w:t xml:space="preserve"> </w:t>
      </w:r>
      <w:r w:rsidRPr="00B82E4C">
        <w:rPr>
          <w:rFonts w:ascii="Times New Roman" w:hAnsi="Times New Roman" w:cs="Times New Roman"/>
          <w:szCs w:val="21"/>
        </w:rPr>
        <w:t>1h). Flow cytometry and confocal microscopy showed that 84.5% (± 3.2%) of the Balb/c mouse bone marrow cells were viable (</w:t>
      </w:r>
      <w:r w:rsidR="00D02C15">
        <w:rPr>
          <w:rFonts w:ascii="Times New Roman" w:hAnsi="Times New Roman" w:cs="Times New Roman"/>
          <w:szCs w:val="21"/>
        </w:rPr>
        <w:t>Supplementary</w:t>
      </w:r>
      <w:r w:rsidRPr="00B82E4C">
        <w:rPr>
          <w:rFonts w:ascii="Times New Roman" w:hAnsi="Times New Roman" w:cs="Times New Roman"/>
          <w:szCs w:val="21"/>
        </w:rPr>
        <w:t xml:space="preserve"> Fig.</w:t>
      </w:r>
      <w:r w:rsidRPr="00B82E4C">
        <w:rPr>
          <w:rFonts w:ascii="Times New Roman" w:eastAsia="等线" w:hAnsi="Times New Roman" w:cs="Times New Roman"/>
          <w:szCs w:val="21"/>
        </w:rPr>
        <w:t xml:space="preserve"> </w:t>
      </w:r>
      <w:r w:rsidRPr="00B82E4C">
        <w:rPr>
          <w:rFonts w:ascii="Times New Roman" w:hAnsi="Times New Roman" w:cs="Times New Roman"/>
          <w:szCs w:val="21"/>
        </w:rPr>
        <w:t>1i), and the markers F4/80 and CD11b were highly expressed after induction with mMCSF for 7 days (</w:t>
      </w:r>
      <w:r w:rsidR="00D02C15">
        <w:rPr>
          <w:rFonts w:ascii="Times New Roman" w:hAnsi="Times New Roman" w:cs="Times New Roman"/>
          <w:szCs w:val="21"/>
        </w:rPr>
        <w:t>Supplementary</w:t>
      </w:r>
      <w:r w:rsidRPr="00B82E4C">
        <w:rPr>
          <w:rFonts w:ascii="Times New Roman" w:hAnsi="Times New Roman" w:cs="Times New Roman"/>
          <w:szCs w:val="21"/>
        </w:rPr>
        <w:t xml:space="preserve"> Fig.</w:t>
      </w:r>
      <w:r w:rsidRPr="00B82E4C">
        <w:rPr>
          <w:rFonts w:ascii="Times New Roman" w:eastAsia="等线" w:hAnsi="Times New Roman" w:cs="Times New Roman"/>
          <w:szCs w:val="21"/>
        </w:rPr>
        <w:t xml:space="preserve"> </w:t>
      </w:r>
      <w:r w:rsidRPr="00B82E4C">
        <w:rPr>
          <w:rFonts w:ascii="Times New Roman" w:hAnsi="Times New Roman" w:cs="Times New Roman"/>
          <w:szCs w:val="21"/>
        </w:rPr>
        <w:t xml:space="preserve">1j, k). These results indicate that </w:t>
      </w:r>
      <w:r w:rsidRPr="00B82E4C">
        <w:rPr>
          <w:rFonts w:ascii="Times New Roman" w:eastAsia="等线" w:hAnsi="Times New Roman" w:cs="Times New Roman"/>
          <w:szCs w:val="21"/>
        </w:rPr>
        <w:t>BMDMs</w:t>
      </w:r>
      <w:r w:rsidRPr="00B82E4C">
        <w:rPr>
          <w:rFonts w:ascii="Times New Roman" w:hAnsi="Times New Roman" w:cs="Times New Roman"/>
          <w:szCs w:val="21"/>
        </w:rPr>
        <w:t xml:space="preserve"> were successfully generated. High expression of iNOS </w:t>
      </w:r>
      <w:r w:rsidRPr="00B82E4C">
        <w:rPr>
          <w:rFonts w:ascii="Times New Roman" w:hAnsi="Times New Roman" w:cs="Times New Roman"/>
          <w:kern w:val="0"/>
          <w:szCs w:val="21"/>
        </w:rPr>
        <w:t xml:space="preserve">(P&lt;0.001) </w:t>
      </w:r>
      <w:r w:rsidRPr="00B82E4C">
        <w:rPr>
          <w:rFonts w:ascii="Times New Roman" w:hAnsi="Times New Roman" w:cs="Times New Roman"/>
          <w:szCs w:val="21"/>
        </w:rPr>
        <w:t xml:space="preserve">and IL-12 </w:t>
      </w:r>
      <w:r w:rsidRPr="00B82E4C">
        <w:rPr>
          <w:rFonts w:ascii="Times New Roman" w:hAnsi="Times New Roman" w:cs="Times New Roman"/>
          <w:kern w:val="0"/>
          <w:szCs w:val="21"/>
        </w:rPr>
        <w:t xml:space="preserve">(P&lt;0.001) </w:t>
      </w:r>
      <w:r w:rsidRPr="00B82E4C">
        <w:rPr>
          <w:rFonts w:ascii="Times New Roman" w:hAnsi="Times New Roman" w:cs="Times New Roman"/>
          <w:szCs w:val="21"/>
        </w:rPr>
        <w:t>in cells induced with LPS and IFNγ is consistent with the characteristics of M1 macrophages (</w:t>
      </w:r>
      <w:r w:rsidR="00D02C15">
        <w:rPr>
          <w:rFonts w:ascii="Times New Roman" w:hAnsi="Times New Roman" w:cs="Times New Roman"/>
          <w:szCs w:val="21"/>
        </w:rPr>
        <w:t>Supplementary</w:t>
      </w:r>
      <w:r w:rsidRPr="00B82E4C">
        <w:rPr>
          <w:rFonts w:ascii="Times New Roman" w:hAnsi="Times New Roman" w:cs="Times New Roman"/>
          <w:szCs w:val="21"/>
        </w:rPr>
        <w:t xml:space="preserve"> Fig.</w:t>
      </w:r>
      <w:r w:rsidRPr="00B82E4C">
        <w:rPr>
          <w:rFonts w:ascii="Times New Roman" w:eastAsia="等线" w:hAnsi="Times New Roman" w:cs="Times New Roman"/>
          <w:szCs w:val="21"/>
        </w:rPr>
        <w:t xml:space="preserve"> </w:t>
      </w:r>
      <w:r w:rsidRPr="00B82E4C">
        <w:rPr>
          <w:rFonts w:ascii="Times New Roman" w:hAnsi="Times New Roman" w:cs="Times New Roman"/>
          <w:szCs w:val="21"/>
        </w:rPr>
        <w:t xml:space="preserve">1l), and the high expression of Arg1 </w:t>
      </w:r>
      <w:r w:rsidRPr="00B82E4C">
        <w:rPr>
          <w:rFonts w:ascii="Times New Roman" w:hAnsi="Times New Roman" w:cs="Times New Roman"/>
          <w:kern w:val="0"/>
          <w:szCs w:val="21"/>
        </w:rPr>
        <w:t xml:space="preserve">(P&lt;0.001) </w:t>
      </w:r>
      <w:r w:rsidRPr="00B82E4C">
        <w:rPr>
          <w:rFonts w:ascii="Times New Roman" w:hAnsi="Times New Roman" w:cs="Times New Roman"/>
          <w:szCs w:val="21"/>
        </w:rPr>
        <w:t xml:space="preserve">and Ym1 </w:t>
      </w:r>
      <w:r w:rsidRPr="00B82E4C">
        <w:rPr>
          <w:rFonts w:ascii="Times New Roman" w:hAnsi="Times New Roman" w:cs="Times New Roman"/>
          <w:kern w:val="0"/>
          <w:szCs w:val="21"/>
        </w:rPr>
        <w:t xml:space="preserve">(P&lt;0.005) </w:t>
      </w:r>
      <w:r w:rsidRPr="00B82E4C">
        <w:rPr>
          <w:rFonts w:ascii="Times New Roman" w:hAnsi="Times New Roman" w:cs="Times New Roman"/>
          <w:szCs w:val="21"/>
        </w:rPr>
        <w:t>in IL-4</w:t>
      </w:r>
      <w:r w:rsidRPr="00B82E4C">
        <w:rPr>
          <w:rFonts w:ascii="Times New Roman" w:eastAsia="等线" w:hAnsi="Times New Roman" w:cs="Times New Roman"/>
          <w:szCs w:val="21"/>
        </w:rPr>
        <w:t>-treated</w:t>
      </w:r>
      <w:r w:rsidRPr="00B82E4C">
        <w:rPr>
          <w:rFonts w:ascii="Times New Roman" w:hAnsi="Times New Roman" w:cs="Times New Roman"/>
          <w:szCs w:val="21"/>
        </w:rPr>
        <w:t xml:space="preserve"> cells is consistent with the characteristics of M2 macrophages (</w:t>
      </w:r>
      <w:r w:rsidR="00D02C15">
        <w:rPr>
          <w:rFonts w:ascii="Times New Roman" w:hAnsi="Times New Roman" w:cs="Times New Roman"/>
          <w:szCs w:val="21"/>
        </w:rPr>
        <w:t>Supplementary</w:t>
      </w:r>
      <w:r w:rsidRPr="00B82E4C">
        <w:rPr>
          <w:rFonts w:ascii="Times New Roman" w:hAnsi="Times New Roman" w:cs="Times New Roman"/>
          <w:szCs w:val="21"/>
        </w:rPr>
        <w:t xml:space="preserve"> Fig.</w:t>
      </w:r>
      <w:r w:rsidRPr="00B82E4C">
        <w:rPr>
          <w:rFonts w:ascii="Times New Roman" w:eastAsia="等线" w:hAnsi="Times New Roman" w:cs="Times New Roman"/>
          <w:szCs w:val="21"/>
        </w:rPr>
        <w:t xml:space="preserve"> </w:t>
      </w:r>
      <w:r w:rsidRPr="00B82E4C">
        <w:rPr>
          <w:rFonts w:ascii="Times New Roman" w:hAnsi="Times New Roman" w:cs="Times New Roman"/>
          <w:szCs w:val="21"/>
        </w:rPr>
        <w:t>1m). Images acquired by laser confocal microscopy indicated that CD68 and CD80 were highly and specifically expressed in the M-M1</w:t>
      </w:r>
      <w:r w:rsidRPr="00B82E4C">
        <w:rPr>
          <w:rFonts w:ascii="Times New Roman" w:eastAsia="等线" w:hAnsi="Times New Roman" w:cs="Times New Roman"/>
          <w:szCs w:val="21"/>
        </w:rPr>
        <w:t xml:space="preserve"> macrophages, while</w:t>
      </w:r>
      <w:r w:rsidRPr="00B82E4C">
        <w:rPr>
          <w:rFonts w:ascii="Times New Roman" w:hAnsi="Times New Roman" w:cs="Times New Roman"/>
          <w:szCs w:val="21"/>
        </w:rPr>
        <w:t xml:space="preserve"> CD206 was specifically expressed in the M-M2 macrophages (</w:t>
      </w:r>
      <w:r w:rsidR="00D02C15">
        <w:rPr>
          <w:rFonts w:ascii="Times New Roman" w:hAnsi="Times New Roman" w:cs="Times New Roman"/>
          <w:szCs w:val="21"/>
        </w:rPr>
        <w:t>Supplementary</w:t>
      </w:r>
      <w:r w:rsidRPr="00B82E4C">
        <w:rPr>
          <w:rFonts w:ascii="Times New Roman" w:hAnsi="Times New Roman" w:cs="Times New Roman"/>
          <w:szCs w:val="21"/>
        </w:rPr>
        <w:t xml:space="preserve"> Fig.</w:t>
      </w:r>
      <w:r w:rsidRPr="00B82E4C">
        <w:rPr>
          <w:rFonts w:ascii="Times New Roman" w:eastAsia="等线" w:hAnsi="Times New Roman" w:cs="Times New Roman"/>
          <w:szCs w:val="21"/>
        </w:rPr>
        <w:t xml:space="preserve"> </w:t>
      </w:r>
      <w:r w:rsidRPr="00B82E4C">
        <w:rPr>
          <w:rFonts w:ascii="Times New Roman" w:hAnsi="Times New Roman" w:cs="Times New Roman"/>
          <w:szCs w:val="21"/>
        </w:rPr>
        <w:t>1n). RT-qPCR results also showed that CD206</w:t>
      </w:r>
      <w:r w:rsidRPr="00B82E4C">
        <w:rPr>
          <w:rFonts w:ascii="Times New Roman" w:eastAsia="等线" w:hAnsi="Times New Roman" w:cs="Times New Roman"/>
          <w:szCs w:val="21"/>
        </w:rPr>
        <w:t xml:space="preserve"> mRNA was significantly more abundant in the M-M2macrophages </w:t>
      </w:r>
      <w:r w:rsidRPr="00B82E4C">
        <w:rPr>
          <w:rFonts w:ascii="Times New Roman" w:hAnsi="Times New Roman" w:cs="Times New Roman"/>
          <w:kern w:val="0"/>
          <w:szCs w:val="21"/>
        </w:rPr>
        <w:t xml:space="preserve">(P&lt;0.005) </w:t>
      </w:r>
      <w:r w:rsidRPr="00B82E4C">
        <w:rPr>
          <w:rFonts w:ascii="Times New Roman" w:hAnsi="Times New Roman" w:cs="Times New Roman"/>
          <w:szCs w:val="21"/>
        </w:rPr>
        <w:t>(</w:t>
      </w:r>
      <w:r w:rsidR="00D02C15">
        <w:rPr>
          <w:rFonts w:ascii="Times New Roman" w:hAnsi="Times New Roman" w:cs="Times New Roman"/>
          <w:szCs w:val="21"/>
        </w:rPr>
        <w:t>Supplementary</w:t>
      </w:r>
      <w:r w:rsidRPr="00B82E4C">
        <w:rPr>
          <w:rFonts w:ascii="Times New Roman" w:hAnsi="Times New Roman" w:cs="Times New Roman"/>
          <w:szCs w:val="21"/>
        </w:rPr>
        <w:t xml:space="preserve"> Fig.</w:t>
      </w:r>
      <w:r w:rsidRPr="00B82E4C">
        <w:rPr>
          <w:rFonts w:ascii="Times New Roman" w:eastAsia="等线" w:hAnsi="Times New Roman" w:cs="Times New Roman"/>
          <w:szCs w:val="21"/>
        </w:rPr>
        <w:t xml:space="preserve"> 1o</w:t>
      </w:r>
      <w:r w:rsidRPr="00B82E4C">
        <w:rPr>
          <w:rFonts w:ascii="Times New Roman" w:hAnsi="Times New Roman" w:cs="Times New Roman"/>
          <w:szCs w:val="21"/>
        </w:rPr>
        <w:t xml:space="preserve">). These results demonstrate that </w:t>
      </w:r>
      <w:bookmarkStart w:id="0" w:name="_Hlk117181579"/>
      <w:r w:rsidRPr="00B82E4C">
        <w:rPr>
          <w:rFonts w:ascii="Times New Roman" w:hAnsi="Times New Roman" w:cs="Times New Roman"/>
          <w:szCs w:val="21"/>
        </w:rPr>
        <w:t xml:space="preserve">T-M2 and M-M2 cells with M2 characteristics were successfully </w:t>
      </w:r>
      <w:r w:rsidRPr="00B82E4C">
        <w:rPr>
          <w:rFonts w:ascii="Times New Roman" w:eastAsia="等线" w:hAnsi="Times New Roman" w:cs="Times New Roman"/>
          <w:szCs w:val="21"/>
        </w:rPr>
        <w:t>induced, and</w:t>
      </w:r>
      <w:r w:rsidRPr="00B82E4C">
        <w:rPr>
          <w:rFonts w:ascii="Times New Roman" w:hAnsi="Times New Roman" w:cs="Times New Roman"/>
          <w:szCs w:val="21"/>
        </w:rPr>
        <w:t xml:space="preserve"> that CD206 is a specific marker for T-M2 and M-M2 macrophages.</w:t>
      </w:r>
      <w:bookmarkEnd w:id="0"/>
    </w:p>
    <w:p w14:paraId="1227F7AD" w14:textId="77777777" w:rsidR="00405AC6" w:rsidRPr="00B82E4C" w:rsidRDefault="00405AC6" w:rsidP="00405AC6">
      <w:pPr>
        <w:widowControl/>
        <w:jc w:val="left"/>
        <w:rPr>
          <w:rFonts w:ascii="Times New Roman" w:hAnsi="Times New Roman" w:cs="Times New Roman"/>
          <w:szCs w:val="21"/>
        </w:rPr>
      </w:pPr>
    </w:p>
    <w:p w14:paraId="2255678A" w14:textId="77777777" w:rsidR="00405AC6" w:rsidRPr="001832D3" w:rsidRDefault="00405AC6" w:rsidP="00405AC6">
      <w:pPr>
        <w:pStyle w:val="2"/>
        <w:rPr>
          <w:szCs w:val="28"/>
        </w:rPr>
      </w:pPr>
      <w:r w:rsidRPr="001832D3">
        <w:rPr>
          <w:szCs w:val="28"/>
        </w:rPr>
        <w:t>siRNAs transfected into M-M2 interfere with the expression of CD206</w:t>
      </w:r>
    </w:p>
    <w:p w14:paraId="4171DBBF" w14:textId="11146755" w:rsidR="00405AC6" w:rsidRPr="00B82E4C" w:rsidRDefault="00405AC6" w:rsidP="00405AC6">
      <w:pPr>
        <w:widowControl/>
        <w:adjustRightInd w:val="0"/>
        <w:snapToGrid w:val="0"/>
        <w:spacing w:line="360" w:lineRule="auto"/>
        <w:ind w:firstLineChars="200" w:firstLine="420"/>
        <w:jc w:val="left"/>
        <w:rPr>
          <w:rFonts w:ascii="Times New Roman" w:hAnsi="Times New Roman" w:cs="Times New Roman"/>
          <w:szCs w:val="21"/>
        </w:rPr>
      </w:pPr>
      <w:r w:rsidRPr="00B82E4C">
        <w:rPr>
          <w:rFonts w:ascii="Times New Roman" w:hAnsi="Times New Roman" w:cs="Times New Roman"/>
          <w:szCs w:val="21"/>
        </w:rPr>
        <w:t xml:space="preserve">CD206 is specifically expressed by M2 macrophages, with high expression levels correlated with a poor prognosis in breast cancer. However, the role of CD206 in the promotion of breast cancer development by M2 macrophage cells remains unclear. We designed three mouse-specific siRNAs (MS1, MS2 and MS3) for transfection into mouse macrophage cells to to knock-down </w:t>
      </w:r>
      <w:r w:rsidRPr="00B82E4C">
        <w:rPr>
          <w:rFonts w:ascii="Times New Roman" w:hAnsi="Times New Roman" w:cs="Times New Roman"/>
          <w:szCs w:val="21"/>
        </w:rPr>
        <w:lastRenderedPageBreak/>
        <w:t>mouse CD206 expression. RT-</w:t>
      </w:r>
      <w:r w:rsidRPr="00B82E4C">
        <w:rPr>
          <w:rFonts w:ascii="Times New Roman" w:eastAsia="等线" w:hAnsi="Times New Roman" w:cs="Times New Roman"/>
          <w:szCs w:val="21"/>
        </w:rPr>
        <w:t>qPCR</w:t>
      </w:r>
      <w:r w:rsidRPr="00B82E4C">
        <w:rPr>
          <w:rFonts w:ascii="Times New Roman" w:hAnsi="Times New Roman" w:cs="Times New Roman"/>
          <w:szCs w:val="21"/>
        </w:rPr>
        <w:t xml:space="preserve"> results showed that</w:t>
      </w:r>
      <w:r w:rsidRPr="00B82E4C">
        <w:rPr>
          <w:rFonts w:ascii="Times New Roman" w:eastAsia="等线" w:hAnsi="Times New Roman" w:cs="Times New Roman"/>
          <w:szCs w:val="21"/>
        </w:rPr>
        <w:t xml:space="preserve"> the </w:t>
      </w:r>
      <w:r w:rsidRPr="00B82E4C">
        <w:rPr>
          <w:rFonts w:ascii="Times New Roman" w:hAnsi="Times New Roman" w:cs="Times New Roman"/>
          <w:szCs w:val="21"/>
        </w:rPr>
        <w:t xml:space="preserve">MS3 siRNA induced the greatest </w:t>
      </w:r>
      <w:r w:rsidRPr="00B82E4C">
        <w:rPr>
          <w:rFonts w:ascii="Times New Roman" w:eastAsia="等线" w:hAnsi="Times New Roman" w:cs="Times New Roman"/>
          <w:szCs w:val="21"/>
        </w:rPr>
        <w:t xml:space="preserve">downregulation, compared </w:t>
      </w:r>
      <w:r w:rsidRPr="00B82E4C">
        <w:rPr>
          <w:rFonts w:ascii="Times New Roman" w:hAnsi="Times New Roman" w:cs="Times New Roman"/>
          <w:szCs w:val="21"/>
        </w:rPr>
        <w:t>to control (NC) siRNA, for CD206 expression</w:t>
      </w:r>
      <w:bookmarkStart w:id="1" w:name="_Hlk108594882"/>
      <w:r w:rsidRPr="00B82E4C">
        <w:rPr>
          <w:rFonts w:ascii="Times New Roman" w:hAnsi="Times New Roman" w:cs="Times New Roman"/>
          <w:szCs w:val="21"/>
        </w:rPr>
        <w:t xml:space="preserve"> in M-M2 cells (</w:t>
      </w:r>
      <w:r w:rsidR="00D02C15">
        <w:rPr>
          <w:rFonts w:ascii="Times New Roman" w:hAnsi="Times New Roman" w:cs="Times New Roman"/>
          <w:szCs w:val="21"/>
        </w:rPr>
        <w:t>Supplementary</w:t>
      </w:r>
      <w:r w:rsidRPr="00B82E4C">
        <w:rPr>
          <w:rFonts w:ascii="Times New Roman" w:hAnsi="Times New Roman" w:cs="Times New Roman"/>
          <w:szCs w:val="21"/>
        </w:rPr>
        <w:t xml:space="preserve"> Fig. 2a)</w:t>
      </w:r>
      <w:bookmarkEnd w:id="1"/>
      <w:r w:rsidRPr="00B82E4C">
        <w:rPr>
          <w:rFonts w:ascii="Times New Roman" w:hAnsi="Times New Roman" w:cs="Times New Roman"/>
          <w:szCs w:val="21"/>
        </w:rPr>
        <w:t xml:space="preserve">. Confocal microscopy showed that MS3 siRNA treatment for 24, 48 and 72 h led to </w:t>
      </w:r>
      <w:r w:rsidRPr="00B82E4C">
        <w:rPr>
          <w:rFonts w:ascii="Times New Roman" w:eastAsia="等线" w:hAnsi="Times New Roman" w:cs="Times New Roman"/>
          <w:szCs w:val="21"/>
        </w:rPr>
        <w:t xml:space="preserve">decreased </w:t>
      </w:r>
      <w:r w:rsidRPr="00B82E4C">
        <w:rPr>
          <w:rFonts w:ascii="Times New Roman" w:hAnsi="Times New Roman" w:cs="Times New Roman"/>
          <w:szCs w:val="21"/>
        </w:rPr>
        <w:t xml:space="preserve">CD206 protein abundance in the </w:t>
      </w:r>
      <w:r w:rsidRPr="00B82E4C">
        <w:rPr>
          <w:rFonts w:ascii="Times New Roman" w:hAnsi="Times New Roman" w:cs="Times New Roman"/>
          <w:kern w:val="0"/>
          <w:szCs w:val="21"/>
        </w:rPr>
        <w:t>M-M2</w:t>
      </w:r>
      <w:r w:rsidRPr="00B82E4C">
        <w:rPr>
          <w:rFonts w:ascii="Times New Roman" w:hAnsi="Times New Roman" w:cs="Times New Roman"/>
          <w:szCs w:val="21"/>
        </w:rPr>
        <w:t xml:space="preserve"> macrophages</w:t>
      </w:r>
      <w:bookmarkStart w:id="2" w:name="_Hlk108594902"/>
      <w:r w:rsidRPr="00B82E4C">
        <w:rPr>
          <w:rFonts w:ascii="Times New Roman" w:hAnsi="Times New Roman" w:cs="Times New Roman"/>
          <w:szCs w:val="21"/>
        </w:rPr>
        <w:t xml:space="preserve"> (</w:t>
      </w:r>
      <w:r w:rsidR="00D02C15">
        <w:rPr>
          <w:rFonts w:ascii="Times New Roman" w:hAnsi="Times New Roman" w:cs="Times New Roman"/>
          <w:szCs w:val="21"/>
        </w:rPr>
        <w:t>Supplementary</w:t>
      </w:r>
      <w:r w:rsidRPr="00B82E4C">
        <w:rPr>
          <w:rFonts w:ascii="Times New Roman" w:hAnsi="Times New Roman" w:cs="Times New Roman"/>
          <w:szCs w:val="21"/>
        </w:rPr>
        <w:t xml:space="preserve"> Fig. 2b)</w:t>
      </w:r>
      <w:bookmarkEnd w:id="2"/>
      <w:r w:rsidRPr="00B82E4C">
        <w:rPr>
          <w:rFonts w:ascii="Times New Roman" w:hAnsi="Times New Roman" w:cs="Times New Roman"/>
          <w:szCs w:val="21"/>
        </w:rPr>
        <w:t>, with the greatest decrease occurring at 48 hours but remaining stable through 72 hours.</w:t>
      </w:r>
    </w:p>
    <w:p w14:paraId="4807F438" w14:textId="77777777" w:rsidR="00405AC6" w:rsidRPr="00B82E4C" w:rsidRDefault="00405AC6" w:rsidP="00405AC6">
      <w:pPr>
        <w:widowControl/>
        <w:adjustRightInd w:val="0"/>
        <w:snapToGrid w:val="0"/>
        <w:spacing w:line="480" w:lineRule="auto"/>
        <w:jc w:val="left"/>
        <w:rPr>
          <w:rFonts w:ascii="Times New Roman" w:hAnsi="Times New Roman" w:cs="Times New Roman"/>
          <w:szCs w:val="21"/>
        </w:rPr>
      </w:pPr>
    </w:p>
    <w:p w14:paraId="7430ED45" w14:textId="77777777" w:rsidR="00405AC6" w:rsidRPr="001832D3" w:rsidRDefault="00405AC6" w:rsidP="00405AC6">
      <w:pPr>
        <w:pStyle w:val="2"/>
        <w:rPr>
          <w:szCs w:val="28"/>
        </w:rPr>
      </w:pPr>
      <w:r w:rsidRPr="001832D3">
        <w:rPr>
          <w:szCs w:val="28"/>
        </w:rPr>
        <w:t>siRNAs transfected into T-M2 interfere with the expression of CD206</w:t>
      </w:r>
    </w:p>
    <w:p w14:paraId="140B639C" w14:textId="6191EF62" w:rsidR="00405AC6" w:rsidRPr="00B82E4C" w:rsidRDefault="00405AC6" w:rsidP="00405AC6">
      <w:pPr>
        <w:ind w:firstLineChars="200" w:firstLine="420"/>
        <w:rPr>
          <w:szCs w:val="21"/>
        </w:rPr>
      </w:pPr>
      <w:r w:rsidRPr="00B82E4C">
        <w:rPr>
          <w:rFonts w:ascii="Times New Roman" w:hAnsi="Times New Roman" w:cs="Times New Roman"/>
          <w:szCs w:val="21"/>
        </w:rPr>
        <w:t xml:space="preserve">To further examine the role of CD206 in macrophages, three human-specific siRNAs (HS1, HS2 and HS3) were designed to interfere with the expression of CD206 in human T-M2 macrophages. mRNA and protein levels for CD206 in cells treated with HS1, HS2 or HS3 </w:t>
      </w:r>
      <w:r w:rsidRPr="00B82E4C">
        <w:rPr>
          <w:rFonts w:ascii="Times New Roman" w:eastAsia="等线" w:hAnsi="Times New Roman" w:cs="Times New Roman"/>
          <w:szCs w:val="21"/>
        </w:rPr>
        <w:t>was found to be significantly reduced 48 and 72 hours after transfection. The knockdown activity of HS1 was strongest as seen by both RT-qPCR (</w:t>
      </w:r>
      <w:r w:rsidR="00D02C15">
        <w:rPr>
          <w:rFonts w:ascii="Times New Roman" w:eastAsia="等线" w:hAnsi="Times New Roman" w:cs="Times New Roman"/>
          <w:szCs w:val="21"/>
        </w:rPr>
        <w:t>Supplementary</w:t>
      </w:r>
      <w:r w:rsidRPr="00B82E4C">
        <w:rPr>
          <w:rFonts w:ascii="Times New Roman" w:eastAsia="等线" w:hAnsi="Times New Roman" w:cs="Times New Roman"/>
          <w:szCs w:val="21"/>
        </w:rPr>
        <w:t xml:space="preserve"> Fig. 3a) and by Western blot (</w:t>
      </w:r>
      <w:r w:rsidR="00D02C15">
        <w:rPr>
          <w:rFonts w:ascii="Times New Roman" w:eastAsia="等线" w:hAnsi="Times New Roman" w:cs="Times New Roman"/>
          <w:szCs w:val="21"/>
        </w:rPr>
        <w:t>Supplementary</w:t>
      </w:r>
      <w:r w:rsidRPr="00B82E4C">
        <w:rPr>
          <w:rFonts w:ascii="Times New Roman" w:eastAsia="等线" w:hAnsi="Times New Roman" w:cs="Times New Roman"/>
          <w:szCs w:val="21"/>
        </w:rPr>
        <w:t xml:space="preserve"> Fig. 3b, c) analysis, with</w:t>
      </w:r>
      <w:r w:rsidRPr="00B82E4C">
        <w:rPr>
          <w:rFonts w:ascii="Times New Roman" w:hAnsi="Times New Roman" w:cs="Times New Roman"/>
          <w:szCs w:val="21"/>
        </w:rPr>
        <w:t xml:space="preserve"> a </w:t>
      </w:r>
      <w:r w:rsidRPr="00B82E4C">
        <w:rPr>
          <w:rFonts w:ascii="Times New Roman" w:eastAsia="等线" w:hAnsi="Times New Roman" w:cs="Times New Roman"/>
          <w:szCs w:val="21"/>
        </w:rPr>
        <w:t xml:space="preserve">peak reduction observed </w:t>
      </w:r>
      <w:r w:rsidRPr="00B82E4C">
        <w:rPr>
          <w:rFonts w:ascii="Times New Roman" w:hAnsi="Times New Roman" w:cs="Times New Roman"/>
          <w:szCs w:val="21"/>
        </w:rPr>
        <w:t xml:space="preserve">at 48 h. The low </w:t>
      </w:r>
      <w:r w:rsidRPr="00B82E4C">
        <w:rPr>
          <w:rFonts w:ascii="Times New Roman" w:eastAsia="楷体" w:hAnsi="Times New Roman" w:cs="Times New Roman"/>
          <w:szCs w:val="21"/>
        </w:rPr>
        <w:t>abundance</w:t>
      </w:r>
      <w:r w:rsidRPr="00B82E4C">
        <w:rPr>
          <w:rFonts w:ascii="Times New Roman" w:hAnsi="Times New Roman" w:cs="Times New Roman"/>
          <w:szCs w:val="21"/>
        </w:rPr>
        <w:t xml:space="preserve"> of CD206 in T-M2 macrophages was </w:t>
      </w:r>
      <w:r w:rsidRPr="00B82E4C">
        <w:rPr>
          <w:rFonts w:ascii="Times New Roman" w:eastAsia="等线" w:hAnsi="Times New Roman" w:cs="Times New Roman"/>
          <w:szCs w:val="21"/>
        </w:rPr>
        <w:t xml:space="preserve">also </w:t>
      </w:r>
      <w:r w:rsidRPr="00B82E4C">
        <w:rPr>
          <w:rFonts w:ascii="Times New Roman" w:hAnsi="Times New Roman" w:cs="Times New Roman"/>
          <w:szCs w:val="21"/>
        </w:rPr>
        <w:t xml:space="preserve">observed by confocal microscopy at 48 h after HS1 </w:t>
      </w:r>
      <w:r w:rsidRPr="00B82E4C">
        <w:rPr>
          <w:rFonts w:ascii="Times New Roman" w:eastAsia="等线" w:hAnsi="Times New Roman" w:cs="Times New Roman"/>
          <w:szCs w:val="21"/>
        </w:rPr>
        <w:t>treatment</w:t>
      </w:r>
      <w:r w:rsidRPr="00B82E4C">
        <w:rPr>
          <w:rFonts w:ascii="Times New Roman" w:hAnsi="Times New Roman" w:cs="Times New Roman"/>
          <w:szCs w:val="21"/>
        </w:rPr>
        <w:t xml:space="preserve"> (</w:t>
      </w:r>
      <w:r w:rsidR="00D02C15">
        <w:rPr>
          <w:rFonts w:ascii="Times New Roman" w:hAnsi="Times New Roman" w:cs="Times New Roman"/>
          <w:szCs w:val="21"/>
        </w:rPr>
        <w:t>Supplementary</w:t>
      </w:r>
      <w:r w:rsidRPr="00B82E4C">
        <w:rPr>
          <w:rFonts w:ascii="Times New Roman" w:hAnsi="Times New Roman" w:cs="Times New Roman"/>
          <w:szCs w:val="21"/>
        </w:rPr>
        <w:t xml:space="preserve"> Fig. 3d,</w:t>
      </w:r>
      <w:r w:rsidRPr="00B82E4C">
        <w:rPr>
          <w:rFonts w:ascii="Times New Roman" w:eastAsia="等线" w:hAnsi="Times New Roman" w:cs="Times New Roman"/>
          <w:szCs w:val="21"/>
        </w:rPr>
        <w:t xml:space="preserve"> </w:t>
      </w:r>
      <w:r w:rsidRPr="00B82E4C">
        <w:rPr>
          <w:rFonts w:ascii="Times New Roman" w:hAnsi="Times New Roman" w:cs="Times New Roman"/>
          <w:szCs w:val="21"/>
        </w:rPr>
        <w:t>e).</w:t>
      </w:r>
    </w:p>
    <w:p w14:paraId="13F90EBF" w14:textId="77777777" w:rsidR="00405AC6" w:rsidRPr="00B82E4C" w:rsidRDefault="00405AC6" w:rsidP="00405AC6">
      <w:pPr>
        <w:widowControl/>
        <w:jc w:val="left"/>
        <w:rPr>
          <w:szCs w:val="21"/>
        </w:rPr>
      </w:pPr>
    </w:p>
    <w:p w14:paraId="54B77C45" w14:textId="77777777" w:rsidR="00405AC6" w:rsidRPr="001832D3" w:rsidRDefault="00405AC6" w:rsidP="00405AC6">
      <w:pPr>
        <w:pStyle w:val="2"/>
        <w:rPr>
          <w:szCs w:val="28"/>
        </w:rPr>
      </w:pPr>
      <w:r w:rsidRPr="001832D3">
        <w:rPr>
          <w:szCs w:val="28"/>
        </w:rPr>
        <w:t>Characterization of MCF-7 exosomes</w:t>
      </w:r>
    </w:p>
    <w:p w14:paraId="1E273677" w14:textId="06FC3C03" w:rsidR="00405AC6" w:rsidRPr="00B82E4C" w:rsidRDefault="00405AC6" w:rsidP="00405AC6">
      <w:pPr>
        <w:ind w:firstLineChars="200" w:firstLine="420"/>
        <w:rPr>
          <w:rFonts w:ascii="Times New Roman" w:hAnsi="Times New Roman" w:cs="Times New Roman"/>
          <w:szCs w:val="21"/>
        </w:rPr>
      </w:pPr>
      <w:r w:rsidRPr="00B82E4C">
        <w:rPr>
          <w:rFonts w:ascii="Times New Roman" w:eastAsia="等线" w:hAnsi="Times New Roman" w:cs="Times New Roman"/>
          <w:szCs w:val="21"/>
        </w:rPr>
        <w:t>As an important intercellular signal transmission pathway, exosomes allow communication between tumor cells and macrophages (among other cells). To examine the effect</w:t>
      </w:r>
      <w:r w:rsidRPr="00B82E4C">
        <w:rPr>
          <w:rFonts w:ascii="Times New Roman" w:hAnsi="Times New Roman" w:cs="Times New Roman"/>
          <w:szCs w:val="21"/>
        </w:rPr>
        <w:t xml:space="preserve"> of MCF-7 exosomes on T-M0 macrophages, an exosome uptake experiment was conducted. MCF-7 exosomes were characterized by ultracentrifugation, transmission electron </w:t>
      </w:r>
      <w:r w:rsidRPr="00B82E4C">
        <w:rPr>
          <w:rFonts w:ascii="Times New Roman" w:eastAsia="等线" w:hAnsi="Times New Roman" w:cs="Times New Roman"/>
          <w:szCs w:val="21"/>
        </w:rPr>
        <w:t>microscopy</w:t>
      </w:r>
      <w:r w:rsidRPr="00B82E4C">
        <w:rPr>
          <w:rFonts w:ascii="Times New Roman" w:hAnsi="Times New Roman" w:cs="Times New Roman"/>
          <w:szCs w:val="21"/>
        </w:rPr>
        <w:t xml:space="preserve"> and particle size analysis, which showed that they have a typical double-layer vesicle structure with a diameter of 30-200 nm (</w:t>
      </w:r>
      <w:r w:rsidR="00D02C15">
        <w:rPr>
          <w:rFonts w:ascii="Times New Roman" w:hAnsi="Times New Roman" w:cs="Times New Roman"/>
          <w:szCs w:val="21"/>
        </w:rPr>
        <w:t>Supplementary</w:t>
      </w:r>
      <w:r w:rsidRPr="00B82E4C">
        <w:rPr>
          <w:rFonts w:ascii="Times New Roman" w:hAnsi="Times New Roman" w:cs="Times New Roman"/>
          <w:szCs w:val="21"/>
        </w:rPr>
        <w:t xml:space="preserve"> Fig. 7a, b), which is consistent with the characteristics of exosome from other sources. Western blotting for the exosome marker proteins Hsp70, TSG101, CD63 and CD9, revealed that were present in exosomes from MCF-7 cells (</w:t>
      </w:r>
      <w:r w:rsidR="00D02C15">
        <w:rPr>
          <w:rFonts w:ascii="Times New Roman" w:hAnsi="Times New Roman" w:cs="Times New Roman"/>
          <w:szCs w:val="21"/>
        </w:rPr>
        <w:t>Supplementary</w:t>
      </w:r>
      <w:r w:rsidRPr="00B82E4C">
        <w:rPr>
          <w:rFonts w:ascii="Times New Roman" w:hAnsi="Times New Roman" w:cs="Times New Roman"/>
          <w:szCs w:val="21"/>
        </w:rPr>
        <w:t xml:space="preserve"> Fig. 7c). The</w:t>
      </w:r>
      <w:r w:rsidRPr="00B82E4C">
        <w:rPr>
          <w:rFonts w:ascii="Times New Roman" w:eastAsia="等线" w:hAnsi="Times New Roman" w:cs="Times New Roman"/>
          <w:szCs w:val="21"/>
        </w:rPr>
        <w:t xml:space="preserve"> </w:t>
      </w:r>
      <w:r w:rsidRPr="00B82E4C">
        <w:rPr>
          <w:rFonts w:ascii="Times New Roman" w:hAnsi="Times New Roman" w:cs="Times New Roman"/>
          <w:szCs w:val="21"/>
        </w:rPr>
        <w:t>exosome uptake experiment showed that DiD</w:t>
      </w:r>
      <w:r w:rsidRPr="00B82E4C">
        <w:rPr>
          <w:rFonts w:ascii="Times New Roman" w:eastAsia="等线" w:hAnsi="Times New Roman" w:cs="Times New Roman"/>
          <w:szCs w:val="21"/>
        </w:rPr>
        <w:t xml:space="preserve">-labelled </w:t>
      </w:r>
      <w:r w:rsidRPr="00B82E4C">
        <w:rPr>
          <w:rFonts w:ascii="Times New Roman" w:hAnsi="Times New Roman" w:cs="Times New Roman"/>
          <w:szCs w:val="21"/>
        </w:rPr>
        <w:t>MCF-7 exosomes</w:t>
      </w:r>
      <w:r w:rsidRPr="00B82E4C">
        <w:rPr>
          <w:rFonts w:ascii="Times New Roman" w:eastAsia="等线" w:hAnsi="Times New Roman" w:cs="Times New Roman"/>
          <w:szCs w:val="21"/>
        </w:rPr>
        <w:t xml:space="preserve"> </w:t>
      </w:r>
      <w:r w:rsidRPr="00B82E4C">
        <w:rPr>
          <w:rFonts w:ascii="Times New Roman" w:hAnsi="Times New Roman" w:cs="Times New Roman"/>
          <w:szCs w:val="21"/>
        </w:rPr>
        <w:t>appeared in T-M0 macrophages after coculture for 48 hours (</w:t>
      </w:r>
      <w:r w:rsidR="00D02C15">
        <w:rPr>
          <w:rFonts w:ascii="Times New Roman" w:hAnsi="Times New Roman" w:cs="Times New Roman"/>
          <w:szCs w:val="21"/>
        </w:rPr>
        <w:t>Supplementary</w:t>
      </w:r>
      <w:r w:rsidRPr="00B82E4C">
        <w:rPr>
          <w:rFonts w:ascii="Times New Roman" w:hAnsi="Times New Roman" w:cs="Times New Roman"/>
          <w:szCs w:val="21"/>
        </w:rPr>
        <w:t xml:space="preserve"> Fig. 7d). 3D reconstruction of the cells by laser confocal </w:t>
      </w:r>
      <w:r w:rsidRPr="00B82E4C">
        <w:rPr>
          <w:rFonts w:ascii="Times New Roman" w:eastAsia="等线" w:hAnsi="Times New Roman" w:cs="Times New Roman"/>
          <w:szCs w:val="21"/>
        </w:rPr>
        <w:t>microscopy</w:t>
      </w:r>
      <w:r w:rsidRPr="00B82E4C">
        <w:rPr>
          <w:rFonts w:ascii="Times New Roman" w:hAnsi="Times New Roman" w:cs="Times New Roman"/>
          <w:szCs w:val="21"/>
        </w:rPr>
        <w:t xml:space="preserve"> clearly showed that the DiD</w:t>
      </w:r>
      <w:r w:rsidRPr="00B82E4C">
        <w:rPr>
          <w:rFonts w:ascii="Times New Roman" w:eastAsia="等线" w:hAnsi="Times New Roman" w:cs="Times New Roman"/>
          <w:szCs w:val="21"/>
        </w:rPr>
        <w:t>-labelled</w:t>
      </w:r>
      <w:r w:rsidRPr="00B82E4C">
        <w:rPr>
          <w:rFonts w:ascii="Times New Roman" w:hAnsi="Times New Roman" w:cs="Times New Roman"/>
          <w:szCs w:val="21"/>
        </w:rPr>
        <w:t xml:space="preserve"> exosomes were evenly distributed in the cytoplasm of T-M0 macrophages (</w:t>
      </w:r>
      <w:r w:rsidR="00D02C15">
        <w:rPr>
          <w:rFonts w:ascii="Times New Roman" w:hAnsi="Times New Roman" w:cs="Times New Roman"/>
          <w:szCs w:val="21"/>
        </w:rPr>
        <w:t>Supplementary</w:t>
      </w:r>
      <w:r w:rsidRPr="00B82E4C">
        <w:rPr>
          <w:rFonts w:ascii="Times New Roman" w:hAnsi="Times New Roman" w:cs="Times New Roman"/>
          <w:szCs w:val="21"/>
        </w:rPr>
        <w:t xml:space="preserve"> Fig. 7</w:t>
      </w:r>
      <w:r w:rsidRPr="00B82E4C">
        <w:rPr>
          <w:rFonts w:ascii="Times New Roman" w:hAnsi="Times New Roman" w:cs="Times New Roman" w:hint="eastAsia"/>
          <w:szCs w:val="21"/>
        </w:rPr>
        <w:t>e</w:t>
      </w:r>
      <w:r w:rsidRPr="00B82E4C">
        <w:rPr>
          <w:rFonts w:ascii="Times New Roman" w:hAnsi="Times New Roman" w:cs="Times New Roman"/>
          <w:szCs w:val="21"/>
        </w:rPr>
        <w:t>).</w:t>
      </w:r>
    </w:p>
    <w:p w14:paraId="61612D13" w14:textId="77777777" w:rsidR="00405AC6" w:rsidRPr="00B82E4C" w:rsidRDefault="00405AC6" w:rsidP="00405AC6">
      <w:pPr>
        <w:widowControl/>
        <w:jc w:val="left"/>
        <w:rPr>
          <w:szCs w:val="21"/>
        </w:rPr>
      </w:pPr>
    </w:p>
    <w:p w14:paraId="109D4D39" w14:textId="7DA82D97" w:rsidR="00FC42A9" w:rsidRDefault="00FC42A9" w:rsidP="00FC42A9">
      <w:pPr>
        <w:rPr>
          <w:rFonts w:eastAsia="宋体"/>
          <w:szCs w:val="21"/>
        </w:rPr>
      </w:pPr>
      <w:bookmarkStart w:id="3" w:name="_Hlk117178250"/>
      <w:r>
        <w:rPr>
          <w:noProof/>
        </w:rPr>
        <w:lastRenderedPageBreak/>
        <w:drawing>
          <wp:inline distT="0" distB="0" distL="0" distR="0" wp14:anchorId="37E9E84D" wp14:editId="2381A1EC">
            <wp:extent cx="4680000" cy="6006633"/>
            <wp:effectExtent l="0" t="0" r="635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680000" cy="6006633"/>
                    </a:xfrm>
                    <a:prstGeom prst="rect">
                      <a:avLst/>
                    </a:prstGeom>
                    <a:noFill/>
                  </pic:spPr>
                </pic:pic>
              </a:graphicData>
            </a:graphic>
          </wp:inline>
        </w:drawing>
      </w:r>
    </w:p>
    <w:p w14:paraId="50339208" w14:textId="75FD4718" w:rsidR="00FC42A9" w:rsidRPr="00B82E4C" w:rsidRDefault="00FC42A9" w:rsidP="00FC42A9">
      <w:pPr>
        <w:pStyle w:val="2"/>
        <w:rPr>
          <w:rFonts w:eastAsia="宋体" w:cs="Times New Roman"/>
          <w:sz w:val="21"/>
          <w:szCs w:val="21"/>
        </w:rPr>
      </w:pPr>
      <w:r>
        <w:rPr>
          <w:rFonts w:eastAsia="宋体" w:cs="Times New Roman"/>
          <w:sz w:val="21"/>
          <w:szCs w:val="21"/>
        </w:rPr>
        <w:t>Supplementary</w:t>
      </w:r>
      <w:r w:rsidRPr="00B82E4C">
        <w:rPr>
          <w:rFonts w:eastAsia="宋体" w:cs="Times New Roman"/>
          <w:sz w:val="21"/>
          <w:szCs w:val="21"/>
        </w:rPr>
        <w:t xml:space="preserve"> Fig 1</w:t>
      </w:r>
      <w:bookmarkEnd w:id="3"/>
      <w:r w:rsidRPr="00B82E4C">
        <w:rPr>
          <w:rFonts w:eastAsia="宋体" w:cs="Times New Roman"/>
          <w:sz w:val="21"/>
          <w:szCs w:val="21"/>
        </w:rPr>
        <w:t xml:space="preserve"> Differentiation of macrophages and expression of cell surface markers</w:t>
      </w:r>
    </w:p>
    <w:p w14:paraId="65760AC1" w14:textId="77777777" w:rsidR="00FC42A9" w:rsidRPr="007E60AD" w:rsidRDefault="00FC42A9" w:rsidP="00FC42A9">
      <w:pPr>
        <w:rPr>
          <w:rFonts w:ascii="Times New Roman" w:hAnsi="Times New Roman" w:cs="Times New Roman"/>
        </w:rPr>
      </w:pPr>
      <w:r w:rsidRPr="007E60AD">
        <w:rPr>
          <w:rFonts w:ascii="Times New Roman" w:hAnsi="Times New Roman" w:cs="Times New Roman"/>
        </w:rPr>
        <w:t>a, Scheme illustrating the experimental strategy for polarizing THP1 cells into macrophages.</w:t>
      </w:r>
    </w:p>
    <w:p w14:paraId="7C8783BF" w14:textId="77777777" w:rsidR="00FC42A9" w:rsidRPr="007E60AD" w:rsidRDefault="00FC42A9" w:rsidP="00FC42A9">
      <w:pPr>
        <w:rPr>
          <w:rFonts w:ascii="Times New Roman" w:hAnsi="Times New Roman" w:cs="Times New Roman"/>
        </w:rPr>
      </w:pPr>
      <w:r w:rsidRPr="007E60AD">
        <w:rPr>
          <w:rFonts w:ascii="Times New Roman" w:hAnsi="Times New Roman" w:cs="Times New Roman"/>
        </w:rPr>
        <w:t>b, Representative immunofluorescent images of T-M0, T-M1 and T-M2 cells after THP1 induction. CD68, CD204 and CD206 proteins were detected by immunofluorescence with primary and secondary antibodies. Nuclei were counterstained with DAPI (n = 3).</w:t>
      </w:r>
    </w:p>
    <w:p w14:paraId="75D63D54" w14:textId="77777777" w:rsidR="00FC42A9" w:rsidRPr="007E60AD" w:rsidRDefault="00FC42A9" w:rsidP="00FC42A9">
      <w:pPr>
        <w:rPr>
          <w:rFonts w:ascii="Times New Roman" w:hAnsi="Times New Roman" w:cs="Times New Roman"/>
        </w:rPr>
      </w:pPr>
      <w:r w:rsidRPr="007E60AD">
        <w:rPr>
          <w:rFonts w:ascii="Times New Roman" w:hAnsi="Times New Roman" w:cs="Times New Roman"/>
        </w:rPr>
        <w:t xml:space="preserve">c, Abundance of TNFα and IL-1β mRNA were quantified by RT-qPCR in T-M0, T-M1 and T-M2 </w:t>
      </w:r>
      <w:r w:rsidRPr="007E60AD">
        <w:rPr>
          <w:rFonts w:ascii="Times New Roman" w:eastAsia="等线" w:hAnsi="Times New Roman" w:cs="Times New Roman"/>
        </w:rPr>
        <w:t xml:space="preserve">cells after </w:t>
      </w:r>
      <w:r w:rsidRPr="007E60AD">
        <w:rPr>
          <w:rFonts w:ascii="Times New Roman" w:hAnsi="Times New Roman" w:cs="Times New Roman"/>
        </w:rPr>
        <w:t>induction from THP1</w:t>
      </w:r>
      <w:r w:rsidRPr="007E60AD">
        <w:rPr>
          <w:rFonts w:ascii="Times New Roman" w:eastAsia="等线" w:hAnsi="Times New Roman" w:cs="Times New Roman"/>
        </w:rPr>
        <w:t xml:space="preserve"> cells</w:t>
      </w:r>
      <w:r w:rsidRPr="007E60AD">
        <w:rPr>
          <w:rFonts w:ascii="Times New Roman" w:hAnsi="Times New Roman" w:cs="Times New Roman"/>
        </w:rPr>
        <w:t>. (n = 3 independent cell cultures per group). (* indicates statistical significance vs T-M0, P &gt; 0.05; # indicates statistical significance vs T-M1, P &gt; 0.05).</w:t>
      </w:r>
      <w:r w:rsidRPr="007E60AD">
        <w:rPr>
          <w:rFonts w:ascii="Times New Roman" w:eastAsia="宋体" w:hAnsi="Times New Roman" w:cs="Times New Roman"/>
          <w:szCs w:val="21"/>
        </w:rPr>
        <w:t xml:space="preserve"> </w:t>
      </w:r>
      <w:r w:rsidRPr="00C051C3">
        <w:rPr>
          <w:rFonts w:ascii="Times New Roman" w:eastAsia="宋体" w:hAnsi="Times New Roman" w:cs="Times New Roman"/>
          <w:szCs w:val="21"/>
        </w:rPr>
        <w:t>(n =</w:t>
      </w:r>
      <w:r>
        <w:rPr>
          <w:rFonts w:ascii="Times New Roman" w:eastAsia="宋体" w:hAnsi="Times New Roman" w:cs="Times New Roman"/>
          <w:szCs w:val="21"/>
        </w:rPr>
        <w:t>3</w:t>
      </w:r>
      <w:r w:rsidRPr="00C051C3">
        <w:rPr>
          <w:rFonts w:ascii="Times New Roman" w:eastAsia="宋体" w:hAnsi="Times New Roman" w:cs="Times New Roman"/>
          <w:szCs w:val="21"/>
        </w:rPr>
        <w:t>)</w:t>
      </w:r>
    </w:p>
    <w:p w14:paraId="36FBC4F7" w14:textId="77777777" w:rsidR="00FC42A9" w:rsidRPr="007E60AD" w:rsidRDefault="00FC42A9" w:rsidP="00FC42A9">
      <w:pPr>
        <w:rPr>
          <w:rFonts w:ascii="Times New Roman" w:hAnsi="Times New Roman" w:cs="Times New Roman"/>
        </w:rPr>
      </w:pPr>
      <w:r w:rsidRPr="007E60AD">
        <w:rPr>
          <w:rFonts w:ascii="Times New Roman" w:hAnsi="Times New Roman" w:cs="Times New Roman"/>
        </w:rPr>
        <w:t xml:space="preserve">d, Abundance of CCL17 and CCL22 mRNA were quantified by RT-qPCR in T-M0, T-M1 and T-M2 </w:t>
      </w:r>
      <w:r w:rsidRPr="007E60AD">
        <w:rPr>
          <w:rFonts w:ascii="Times New Roman" w:eastAsia="等线" w:hAnsi="Times New Roman" w:cs="Times New Roman"/>
        </w:rPr>
        <w:t xml:space="preserve">cells after </w:t>
      </w:r>
      <w:r w:rsidRPr="007E60AD">
        <w:rPr>
          <w:rFonts w:ascii="Times New Roman" w:hAnsi="Times New Roman" w:cs="Times New Roman"/>
        </w:rPr>
        <w:t>induction from THP1</w:t>
      </w:r>
      <w:r w:rsidRPr="007E60AD">
        <w:rPr>
          <w:rFonts w:ascii="Times New Roman" w:eastAsia="等线" w:hAnsi="Times New Roman" w:cs="Times New Roman"/>
        </w:rPr>
        <w:t xml:space="preserve"> cells</w:t>
      </w:r>
      <w:r w:rsidRPr="007E60AD">
        <w:rPr>
          <w:rFonts w:ascii="Times New Roman" w:hAnsi="Times New Roman" w:cs="Times New Roman"/>
        </w:rPr>
        <w:t xml:space="preserve">. (n = 3 independent cell cultures per group). (* indicates </w:t>
      </w:r>
      <w:r w:rsidRPr="007E60AD">
        <w:rPr>
          <w:rFonts w:ascii="Times New Roman" w:hAnsi="Times New Roman" w:cs="Times New Roman"/>
        </w:rPr>
        <w:lastRenderedPageBreak/>
        <w:t>statistical significance vs T-M0, P &gt; 0.05; # indicates statistical significance vs T-M1, P &gt; 0.05).</w:t>
      </w:r>
      <w:r w:rsidRPr="007E60AD">
        <w:rPr>
          <w:rFonts w:ascii="Times New Roman" w:eastAsia="宋体" w:hAnsi="Times New Roman" w:cs="Times New Roman"/>
          <w:szCs w:val="21"/>
        </w:rPr>
        <w:t xml:space="preserve"> </w:t>
      </w:r>
      <w:r w:rsidRPr="00C051C3">
        <w:rPr>
          <w:rFonts w:ascii="Times New Roman" w:eastAsia="宋体" w:hAnsi="Times New Roman" w:cs="Times New Roman"/>
          <w:szCs w:val="21"/>
        </w:rPr>
        <w:t>(n =</w:t>
      </w:r>
      <w:r>
        <w:rPr>
          <w:rFonts w:ascii="Times New Roman" w:eastAsia="宋体" w:hAnsi="Times New Roman" w:cs="Times New Roman"/>
          <w:szCs w:val="21"/>
        </w:rPr>
        <w:t>3</w:t>
      </w:r>
      <w:r w:rsidRPr="00C051C3">
        <w:rPr>
          <w:rFonts w:ascii="Times New Roman" w:eastAsia="宋体" w:hAnsi="Times New Roman" w:cs="Times New Roman"/>
          <w:szCs w:val="21"/>
        </w:rPr>
        <w:t>)</w:t>
      </w:r>
    </w:p>
    <w:p w14:paraId="73BFFE89" w14:textId="77777777" w:rsidR="00FC42A9" w:rsidRPr="007E60AD" w:rsidRDefault="00FC42A9" w:rsidP="00FC42A9">
      <w:pPr>
        <w:rPr>
          <w:rFonts w:ascii="Times New Roman" w:hAnsi="Times New Roman" w:cs="Times New Roman"/>
        </w:rPr>
      </w:pPr>
      <w:r w:rsidRPr="007E60AD">
        <w:rPr>
          <w:rFonts w:ascii="Times New Roman" w:hAnsi="Times New Roman" w:cs="Times New Roman"/>
        </w:rPr>
        <w:t>e-f, Representative Western blots (e) and the quantification</w:t>
      </w:r>
      <w:r w:rsidRPr="007E60AD">
        <w:rPr>
          <w:rFonts w:ascii="Times New Roman" w:eastAsia="等线" w:hAnsi="Times New Roman" w:cs="Times New Roman"/>
        </w:rPr>
        <w:t xml:space="preserve"> </w:t>
      </w:r>
      <w:r w:rsidRPr="007E60AD">
        <w:rPr>
          <w:rFonts w:ascii="Times New Roman" w:hAnsi="Times New Roman" w:cs="Times New Roman"/>
        </w:rPr>
        <w:t xml:space="preserve">(f) of CD206 protein in T-M0, T-M1 and T-M2 </w:t>
      </w:r>
      <w:r w:rsidRPr="007E60AD">
        <w:rPr>
          <w:rFonts w:ascii="Times New Roman" w:eastAsia="等线" w:hAnsi="Times New Roman" w:cs="Times New Roman"/>
        </w:rPr>
        <w:t xml:space="preserve">cells </w:t>
      </w:r>
      <w:r w:rsidRPr="007E60AD">
        <w:rPr>
          <w:rFonts w:ascii="Times New Roman" w:hAnsi="Times New Roman" w:cs="Times New Roman"/>
        </w:rPr>
        <w:t xml:space="preserve">induced from THP1 </w:t>
      </w:r>
      <w:r w:rsidRPr="007E60AD">
        <w:rPr>
          <w:rFonts w:ascii="Times New Roman" w:eastAsia="等线" w:hAnsi="Times New Roman" w:cs="Times New Roman"/>
        </w:rPr>
        <w:t xml:space="preserve">cells. </w:t>
      </w:r>
      <w:r w:rsidRPr="007E60AD">
        <w:rPr>
          <w:rFonts w:ascii="Times New Roman" w:eastAsia="宋体" w:hAnsi="Times New Roman" w:cs="Times New Roman"/>
          <w:szCs w:val="21"/>
        </w:rPr>
        <w:t>CD206 abundance was normalized to β-actin.</w:t>
      </w:r>
      <w:r w:rsidRPr="007E60AD">
        <w:rPr>
          <w:rFonts w:ascii="Times New Roman" w:eastAsia="等线" w:hAnsi="Times New Roman" w:cs="Times New Roman"/>
        </w:rPr>
        <w:t xml:space="preserve"> </w:t>
      </w:r>
      <w:r w:rsidRPr="007E60AD">
        <w:rPr>
          <w:rFonts w:ascii="Times New Roman" w:hAnsi="Times New Roman" w:cs="Times New Roman"/>
        </w:rPr>
        <w:t>(n = 3 samples per group). (* indicates statistical significance vs T-M0, P &gt; 0.05; # indicates statistical significance vs T-M1, P &gt; 0.05).</w:t>
      </w:r>
      <w:r w:rsidRPr="007E60AD">
        <w:rPr>
          <w:rFonts w:ascii="Times New Roman" w:eastAsia="宋体" w:hAnsi="Times New Roman" w:cs="Times New Roman"/>
          <w:szCs w:val="21"/>
        </w:rPr>
        <w:t xml:space="preserve"> </w:t>
      </w:r>
      <w:r w:rsidRPr="00C051C3">
        <w:rPr>
          <w:rFonts w:ascii="Times New Roman" w:eastAsia="宋体" w:hAnsi="Times New Roman" w:cs="Times New Roman"/>
          <w:szCs w:val="21"/>
        </w:rPr>
        <w:t>(n =</w:t>
      </w:r>
      <w:r>
        <w:rPr>
          <w:rFonts w:ascii="Times New Roman" w:eastAsia="宋体" w:hAnsi="Times New Roman" w:cs="Times New Roman"/>
          <w:szCs w:val="21"/>
        </w:rPr>
        <w:t>3</w:t>
      </w:r>
      <w:r w:rsidRPr="00C051C3">
        <w:rPr>
          <w:rFonts w:ascii="Times New Roman" w:eastAsia="宋体" w:hAnsi="Times New Roman" w:cs="Times New Roman"/>
          <w:szCs w:val="21"/>
        </w:rPr>
        <w:t>)</w:t>
      </w:r>
    </w:p>
    <w:p w14:paraId="2794C090" w14:textId="77777777" w:rsidR="00FC42A9" w:rsidRPr="007E60AD" w:rsidRDefault="00FC42A9" w:rsidP="00FC42A9">
      <w:pPr>
        <w:rPr>
          <w:rFonts w:ascii="Times New Roman" w:hAnsi="Times New Roman" w:cs="Times New Roman"/>
        </w:rPr>
      </w:pPr>
      <w:r w:rsidRPr="007E60AD">
        <w:rPr>
          <w:rFonts w:ascii="Times New Roman" w:hAnsi="Times New Roman" w:cs="Times New Roman"/>
        </w:rPr>
        <w:t xml:space="preserve">g, Abundance of CD206 mRNA in T-M0, T-M1 and T-M2 </w:t>
      </w:r>
      <w:r w:rsidRPr="007E60AD">
        <w:rPr>
          <w:rFonts w:ascii="Times New Roman" w:eastAsia="等线" w:hAnsi="Times New Roman" w:cs="Times New Roman"/>
        </w:rPr>
        <w:t xml:space="preserve">cells </w:t>
      </w:r>
      <w:r w:rsidRPr="007E60AD">
        <w:rPr>
          <w:rFonts w:ascii="Times New Roman" w:hAnsi="Times New Roman" w:cs="Times New Roman"/>
        </w:rPr>
        <w:t>induced from THP1</w:t>
      </w:r>
      <w:r w:rsidRPr="007E60AD">
        <w:rPr>
          <w:rFonts w:ascii="Times New Roman" w:eastAsia="等线" w:hAnsi="Times New Roman" w:cs="Times New Roman"/>
        </w:rPr>
        <w:t xml:space="preserve"> cells</w:t>
      </w:r>
      <w:r w:rsidRPr="007E60AD">
        <w:rPr>
          <w:rFonts w:ascii="Times New Roman" w:hAnsi="Times New Roman" w:cs="Times New Roman"/>
        </w:rPr>
        <w:t>. (n = 3 independent cell cultures per group). (* indicates statistical significance vs T-M0, P &gt; 0.05; # indicates statistical significance vs T-M1, P &gt; 0.05).</w:t>
      </w:r>
      <w:r w:rsidRPr="007E60AD">
        <w:rPr>
          <w:rFonts w:ascii="Times New Roman" w:eastAsia="宋体" w:hAnsi="Times New Roman" w:cs="Times New Roman"/>
          <w:szCs w:val="21"/>
        </w:rPr>
        <w:t xml:space="preserve"> </w:t>
      </w:r>
      <w:r w:rsidRPr="00C051C3">
        <w:rPr>
          <w:rFonts w:ascii="Times New Roman" w:eastAsia="宋体" w:hAnsi="Times New Roman" w:cs="Times New Roman"/>
          <w:szCs w:val="21"/>
        </w:rPr>
        <w:t>(n =</w:t>
      </w:r>
      <w:r>
        <w:rPr>
          <w:rFonts w:ascii="Times New Roman" w:eastAsia="宋体" w:hAnsi="Times New Roman" w:cs="Times New Roman"/>
          <w:szCs w:val="21"/>
        </w:rPr>
        <w:t>3</w:t>
      </w:r>
      <w:r w:rsidRPr="00C051C3">
        <w:rPr>
          <w:rFonts w:ascii="Times New Roman" w:eastAsia="宋体" w:hAnsi="Times New Roman" w:cs="Times New Roman"/>
          <w:szCs w:val="21"/>
        </w:rPr>
        <w:t>)</w:t>
      </w:r>
    </w:p>
    <w:p w14:paraId="10AC1248" w14:textId="77777777" w:rsidR="00FC42A9" w:rsidRPr="007E60AD" w:rsidRDefault="00FC42A9" w:rsidP="00FC42A9">
      <w:pPr>
        <w:rPr>
          <w:rFonts w:ascii="Times New Roman" w:hAnsi="Times New Roman" w:cs="Times New Roman"/>
        </w:rPr>
      </w:pPr>
      <w:r w:rsidRPr="007E60AD">
        <w:rPr>
          <w:rFonts w:ascii="Times New Roman" w:hAnsi="Times New Roman" w:cs="Times New Roman"/>
        </w:rPr>
        <w:t xml:space="preserve">h, Scheme illustrating the experimental procedure for the polarization of mouse bone marrow-derived </w:t>
      </w:r>
      <w:r w:rsidRPr="007E60AD">
        <w:rPr>
          <w:rFonts w:ascii="Times New Roman" w:eastAsia="等线" w:hAnsi="Times New Roman" w:cs="Times New Roman"/>
        </w:rPr>
        <w:t>macrophages</w:t>
      </w:r>
      <w:r w:rsidRPr="007E60AD">
        <w:rPr>
          <w:rFonts w:ascii="Times New Roman" w:hAnsi="Times New Roman" w:cs="Times New Roman"/>
        </w:rPr>
        <w:t xml:space="preserve"> (BMDM).</w:t>
      </w:r>
    </w:p>
    <w:p w14:paraId="34460FF3" w14:textId="77777777" w:rsidR="00FC42A9" w:rsidRPr="007E60AD" w:rsidRDefault="00FC42A9" w:rsidP="00FC42A9">
      <w:pPr>
        <w:rPr>
          <w:rFonts w:ascii="Times New Roman" w:hAnsi="Times New Roman" w:cs="Times New Roman"/>
        </w:rPr>
      </w:pPr>
      <w:r w:rsidRPr="007E60AD">
        <w:rPr>
          <w:rFonts w:ascii="Times New Roman" w:hAnsi="Times New Roman" w:cs="Times New Roman"/>
        </w:rPr>
        <w:t xml:space="preserve">i. Flow cytometry of M-M0 cells 7 days after induction of harvested </w:t>
      </w:r>
      <w:r w:rsidRPr="007E60AD">
        <w:rPr>
          <w:rFonts w:ascii="Times New Roman" w:eastAsia="等线" w:hAnsi="Times New Roman" w:cs="Times New Roman"/>
        </w:rPr>
        <w:t>BMDMs</w:t>
      </w:r>
      <w:r w:rsidRPr="007E60AD">
        <w:rPr>
          <w:rFonts w:ascii="Times New Roman" w:hAnsi="Times New Roman" w:cs="Times New Roman"/>
        </w:rPr>
        <w:t xml:space="preserve"> with mMCSF</w:t>
      </w:r>
      <w:r w:rsidRPr="007E60AD">
        <w:rPr>
          <w:rFonts w:ascii="Times New Roman" w:eastAsia="等线" w:hAnsi="Times New Roman" w:cs="Times New Roman"/>
        </w:rPr>
        <w:t>. The</w:t>
      </w:r>
      <w:r w:rsidRPr="007E60AD">
        <w:rPr>
          <w:rFonts w:ascii="Times New Roman" w:hAnsi="Times New Roman" w:cs="Times New Roman"/>
        </w:rPr>
        <w:t xml:space="preserve"> R2 region represents live cells.</w:t>
      </w:r>
    </w:p>
    <w:p w14:paraId="7EDEB52A" w14:textId="77777777" w:rsidR="00FC42A9" w:rsidRPr="007E60AD" w:rsidRDefault="00FC42A9" w:rsidP="00FC42A9">
      <w:pPr>
        <w:rPr>
          <w:rFonts w:ascii="Times New Roman" w:hAnsi="Times New Roman" w:cs="Times New Roman"/>
        </w:rPr>
      </w:pPr>
      <w:r w:rsidRPr="007E60AD">
        <w:rPr>
          <w:rFonts w:ascii="Times New Roman" w:hAnsi="Times New Roman" w:cs="Times New Roman"/>
        </w:rPr>
        <w:t xml:space="preserve">j. Flow cytometry of M-M0 cells after </w:t>
      </w:r>
      <w:r w:rsidRPr="007E60AD">
        <w:rPr>
          <w:rFonts w:ascii="Times New Roman" w:eastAsia="等线" w:hAnsi="Times New Roman" w:cs="Times New Roman"/>
        </w:rPr>
        <w:t>BMDMs were</w:t>
      </w:r>
      <w:r w:rsidRPr="007E60AD">
        <w:rPr>
          <w:rFonts w:ascii="Times New Roman" w:hAnsi="Times New Roman" w:cs="Times New Roman"/>
        </w:rPr>
        <w:t xml:space="preserve"> induced </w:t>
      </w:r>
      <w:r w:rsidRPr="007E60AD">
        <w:rPr>
          <w:rFonts w:ascii="Times New Roman" w:eastAsia="等线" w:hAnsi="Times New Roman" w:cs="Times New Roman"/>
        </w:rPr>
        <w:t>with</w:t>
      </w:r>
      <w:r w:rsidRPr="007E60AD">
        <w:rPr>
          <w:rFonts w:ascii="Times New Roman" w:hAnsi="Times New Roman" w:cs="Times New Roman"/>
        </w:rPr>
        <w:t xml:space="preserve"> mMCSF for 7 days. The upper left </w:t>
      </w:r>
      <w:r w:rsidRPr="007E60AD">
        <w:rPr>
          <w:rFonts w:ascii="Times New Roman" w:eastAsia="等线" w:hAnsi="Times New Roman" w:cs="Times New Roman"/>
        </w:rPr>
        <w:t>panel shows</w:t>
      </w:r>
      <w:r w:rsidRPr="007E60AD">
        <w:rPr>
          <w:rFonts w:ascii="Times New Roman" w:hAnsi="Times New Roman" w:cs="Times New Roman"/>
        </w:rPr>
        <w:t xml:space="preserve"> CD11b and </w:t>
      </w:r>
      <w:r w:rsidRPr="007E60AD">
        <w:rPr>
          <w:rFonts w:ascii="Times New Roman" w:eastAsia="等线" w:hAnsi="Times New Roman" w:cs="Times New Roman"/>
        </w:rPr>
        <w:t xml:space="preserve">F4/80 </w:t>
      </w:r>
      <w:r w:rsidRPr="007E60AD">
        <w:rPr>
          <w:rFonts w:ascii="Times New Roman" w:hAnsi="Times New Roman" w:cs="Times New Roman"/>
        </w:rPr>
        <w:t>double</w:t>
      </w:r>
      <w:r w:rsidRPr="007E60AD">
        <w:rPr>
          <w:rFonts w:ascii="Times New Roman" w:eastAsia="等线" w:hAnsi="Times New Roman" w:cs="Times New Roman"/>
        </w:rPr>
        <w:t>-</w:t>
      </w:r>
      <w:r w:rsidRPr="007E60AD">
        <w:rPr>
          <w:rFonts w:ascii="Times New Roman" w:hAnsi="Times New Roman" w:cs="Times New Roman"/>
        </w:rPr>
        <w:t>positive cells.</w:t>
      </w:r>
    </w:p>
    <w:p w14:paraId="40D90EEF" w14:textId="77777777" w:rsidR="00FC42A9" w:rsidRPr="007E60AD" w:rsidRDefault="00FC42A9" w:rsidP="00FC42A9">
      <w:pPr>
        <w:rPr>
          <w:rFonts w:ascii="Times New Roman" w:hAnsi="Times New Roman" w:cs="Times New Roman"/>
        </w:rPr>
      </w:pPr>
      <w:r w:rsidRPr="007E60AD">
        <w:rPr>
          <w:rFonts w:ascii="Times New Roman" w:hAnsi="Times New Roman" w:cs="Times New Roman"/>
        </w:rPr>
        <w:t>k. Representative</w:t>
      </w:r>
      <w:r w:rsidRPr="007E60AD" w:rsidDel="00664994">
        <w:rPr>
          <w:rFonts w:ascii="Times New Roman" w:hAnsi="Times New Roman" w:cs="Times New Roman"/>
        </w:rPr>
        <w:t xml:space="preserve"> </w:t>
      </w:r>
      <w:r w:rsidRPr="007E60AD">
        <w:rPr>
          <w:rFonts w:ascii="Times New Roman" w:hAnsi="Times New Roman" w:cs="Times New Roman"/>
        </w:rPr>
        <w:t xml:space="preserve">immunofluorescence images of M-M0 cells after </w:t>
      </w:r>
      <w:r w:rsidRPr="007E60AD">
        <w:rPr>
          <w:rFonts w:ascii="Times New Roman" w:eastAsia="等线" w:hAnsi="Times New Roman" w:cs="Times New Roman"/>
        </w:rPr>
        <w:t>BMDMs were</w:t>
      </w:r>
      <w:r w:rsidRPr="007E60AD">
        <w:rPr>
          <w:rFonts w:ascii="Times New Roman" w:hAnsi="Times New Roman" w:cs="Times New Roman"/>
        </w:rPr>
        <w:t xml:space="preserve"> induced with mMCSF for 7 days.</w:t>
      </w:r>
    </w:p>
    <w:p w14:paraId="621EB845" w14:textId="77777777" w:rsidR="00FC42A9" w:rsidRPr="007E60AD" w:rsidRDefault="00FC42A9" w:rsidP="00FC42A9">
      <w:pPr>
        <w:rPr>
          <w:rFonts w:ascii="Times New Roman" w:hAnsi="Times New Roman" w:cs="Times New Roman"/>
        </w:rPr>
      </w:pPr>
      <w:r w:rsidRPr="007E60AD">
        <w:rPr>
          <w:rFonts w:ascii="Times New Roman" w:hAnsi="Times New Roman" w:cs="Times New Roman"/>
        </w:rPr>
        <w:t xml:space="preserve">l. Abundance of iNOS and IL-12 mRNA in M-M0, M-M1 and M-M2 cells induced from </w:t>
      </w:r>
      <w:r w:rsidRPr="007E60AD">
        <w:rPr>
          <w:rFonts w:ascii="Times New Roman" w:eastAsia="等线" w:hAnsi="Times New Roman" w:cs="Times New Roman"/>
        </w:rPr>
        <w:t>BMDMs</w:t>
      </w:r>
      <w:r w:rsidRPr="007E60AD">
        <w:rPr>
          <w:rFonts w:ascii="Times New Roman" w:hAnsi="Times New Roman" w:cs="Times New Roman"/>
        </w:rPr>
        <w:t xml:space="preserve"> quantified by RT-qPCR (n = 3) (* indicates statistical significance vs M-M0, </w:t>
      </w:r>
      <w:r w:rsidRPr="007E60AD">
        <w:rPr>
          <w:rFonts w:ascii="Times New Roman" w:hAnsi="Times New Roman" w:cs="Times New Roman"/>
          <w:i/>
          <w:iCs/>
        </w:rPr>
        <w:t>P</w:t>
      </w:r>
      <w:r w:rsidRPr="007E60AD">
        <w:rPr>
          <w:rFonts w:ascii="Times New Roman" w:hAnsi="Times New Roman" w:cs="Times New Roman"/>
        </w:rPr>
        <w:t xml:space="preserve"> &gt; 0.05; # indicates statistical significance vs M-M1, P &gt; 0.05).</w:t>
      </w:r>
      <w:r w:rsidRPr="007E60AD">
        <w:rPr>
          <w:rFonts w:ascii="Times New Roman" w:eastAsia="宋体" w:hAnsi="Times New Roman" w:cs="Times New Roman"/>
          <w:szCs w:val="21"/>
        </w:rPr>
        <w:t xml:space="preserve"> </w:t>
      </w:r>
      <w:r w:rsidRPr="00C051C3">
        <w:rPr>
          <w:rFonts w:ascii="Times New Roman" w:eastAsia="宋体" w:hAnsi="Times New Roman" w:cs="Times New Roman"/>
          <w:szCs w:val="21"/>
        </w:rPr>
        <w:t>(n =</w:t>
      </w:r>
      <w:r>
        <w:rPr>
          <w:rFonts w:ascii="Times New Roman" w:eastAsia="宋体" w:hAnsi="Times New Roman" w:cs="Times New Roman"/>
          <w:szCs w:val="21"/>
        </w:rPr>
        <w:t>3</w:t>
      </w:r>
      <w:r w:rsidRPr="00C051C3">
        <w:rPr>
          <w:rFonts w:ascii="Times New Roman" w:eastAsia="宋体" w:hAnsi="Times New Roman" w:cs="Times New Roman"/>
          <w:szCs w:val="21"/>
        </w:rPr>
        <w:t>)</w:t>
      </w:r>
    </w:p>
    <w:p w14:paraId="4F9019EA" w14:textId="77777777" w:rsidR="00FC42A9" w:rsidRPr="007E60AD" w:rsidRDefault="00FC42A9" w:rsidP="00FC42A9">
      <w:pPr>
        <w:rPr>
          <w:rFonts w:ascii="Times New Roman" w:hAnsi="Times New Roman" w:cs="Times New Roman"/>
        </w:rPr>
      </w:pPr>
      <w:r w:rsidRPr="007E60AD">
        <w:rPr>
          <w:rFonts w:ascii="Times New Roman" w:hAnsi="Times New Roman" w:cs="Times New Roman"/>
        </w:rPr>
        <w:t xml:space="preserve">m. Abundance of Arg1 and Ym1 mRNA in M-M0, M-M1 and M-M2 induced from </w:t>
      </w:r>
      <w:r w:rsidRPr="007E60AD">
        <w:rPr>
          <w:rFonts w:ascii="Times New Roman" w:eastAsia="等线" w:hAnsi="Times New Roman" w:cs="Times New Roman"/>
        </w:rPr>
        <w:t>BMDMs</w:t>
      </w:r>
      <w:r w:rsidRPr="007E60AD">
        <w:rPr>
          <w:rFonts w:ascii="Times New Roman" w:hAnsi="Times New Roman" w:cs="Times New Roman"/>
        </w:rPr>
        <w:t xml:space="preserve"> quantified by RT-qPCR (n = 3) (* indicates statistical significance vs M-M0, P &gt; 0.05; # indicates statistical significance vs M-M1, P &gt; 0.05).</w:t>
      </w:r>
      <w:r w:rsidRPr="007E60AD">
        <w:rPr>
          <w:rFonts w:ascii="Times New Roman" w:eastAsia="宋体" w:hAnsi="Times New Roman" w:cs="Times New Roman"/>
          <w:szCs w:val="21"/>
        </w:rPr>
        <w:t xml:space="preserve"> </w:t>
      </w:r>
      <w:r w:rsidRPr="00C051C3">
        <w:rPr>
          <w:rFonts w:ascii="Times New Roman" w:eastAsia="宋体" w:hAnsi="Times New Roman" w:cs="Times New Roman"/>
          <w:szCs w:val="21"/>
        </w:rPr>
        <w:t>(n =</w:t>
      </w:r>
      <w:r>
        <w:rPr>
          <w:rFonts w:ascii="Times New Roman" w:eastAsia="宋体" w:hAnsi="Times New Roman" w:cs="Times New Roman"/>
          <w:szCs w:val="21"/>
        </w:rPr>
        <w:t>3</w:t>
      </w:r>
      <w:r w:rsidRPr="00C051C3">
        <w:rPr>
          <w:rFonts w:ascii="Times New Roman" w:eastAsia="宋体" w:hAnsi="Times New Roman" w:cs="Times New Roman"/>
          <w:szCs w:val="21"/>
        </w:rPr>
        <w:t>)</w:t>
      </w:r>
    </w:p>
    <w:p w14:paraId="663F0098" w14:textId="77777777" w:rsidR="00FC42A9" w:rsidRPr="007E60AD" w:rsidRDefault="00FC42A9" w:rsidP="00FC42A9">
      <w:pPr>
        <w:rPr>
          <w:rFonts w:ascii="Times New Roman" w:hAnsi="Times New Roman" w:cs="Times New Roman"/>
        </w:rPr>
      </w:pPr>
      <w:r w:rsidRPr="007E60AD">
        <w:rPr>
          <w:rFonts w:ascii="Times New Roman" w:hAnsi="Times New Roman" w:cs="Times New Roman"/>
        </w:rPr>
        <w:t>n. Representative</w:t>
      </w:r>
      <w:r w:rsidRPr="007E60AD" w:rsidDel="00664994">
        <w:rPr>
          <w:rFonts w:ascii="Times New Roman" w:hAnsi="Times New Roman" w:cs="Times New Roman"/>
        </w:rPr>
        <w:t xml:space="preserve"> </w:t>
      </w:r>
      <w:r w:rsidRPr="007E60AD">
        <w:rPr>
          <w:rFonts w:ascii="Times New Roman" w:hAnsi="Times New Roman" w:cs="Times New Roman"/>
        </w:rPr>
        <w:t xml:space="preserve">immunofluorescence images of M-M0, M-M1 and M-M2 cells induced from </w:t>
      </w:r>
      <w:r w:rsidRPr="007E60AD">
        <w:rPr>
          <w:rFonts w:ascii="Times New Roman" w:eastAsia="等线" w:hAnsi="Times New Roman" w:cs="Times New Roman"/>
        </w:rPr>
        <w:t>BMDMs</w:t>
      </w:r>
      <w:r w:rsidRPr="007E60AD">
        <w:rPr>
          <w:rFonts w:ascii="Times New Roman" w:hAnsi="Times New Roman" w:cs="Times New Roman"/>
        </w:rPr>
        <w:t>.</w:t>
      </w:r>
    </w:p>
    <w:p w14:paraId="1A06B837" w14:textId="77777777" w:rsidR="00FC42A9" w:rsidRPr="007E60AD" w:rsidRDefault="00FC42A9" w:rsidP="00FC42A9">
      <w:pPr>
        <w:rPr>
          <w:rFonts w:ascii="Times New Roman" w:hAnsi="Times New Roman" w:cs="Times New Roman"/>
        </w:rPr>
      </w:pPr>
      <w:r w:rsidRPr="007E60AD">
        <w:rPr>
          <w:rFonts w:ascii="Times New Roman" w:hAnsi="Times New Roman" w:cs="Times New Roman"/>
        </w:rPr>
        <w:t xml:space="preserve">o. Abundance of CD206 mRNA in M-M0, M-M1 and M-M2 induced from </w:t>
      </w:r>
      <w:r w:rsidRPr="007E60AD">
        <w:rPr>
          <w:rFonts w:ascii="Times New Roman" w:eastAsia="等线" w:hAnsi="Times New Roman" w:cs="Times New Roman"/>
        </w:rPr>
        <w:t>BMDMs</w:t>
      </w:r>
      <w:r w:rsidRPr="007E60AD">
        <w:rPr>
          <w:rFonts w:ascii="Times New Roman" w:hAnsi="Times New Roman" w:cs="Times New Roman"/>
        </w:rPr>
        <w:t xml:space="preserve"> quantified by RT-qPCR (n = 3) (* indicates statistical significance vs M-M0, P &gt; 0.05; # indicates statistical significance vs M-M1, P &gt; 0.05).</w:t>
      </w:r>
      <w:r w:rsidRPr="007E60AD">
        <w:rPr>
          <w:rFonts w:ascii="Times New Roman" w:eastAsia="宋体" w:hAnsi="Times New Roman" w:cs="Times New Roman"/>
          <w:szCs w:val="21"/>
        </w:rPr>
        <w:t xml:space="preserve"> </w:t>
      </w:r>
      <w:r w:rsidRPr="00C051C3">
        <w:rPr>
          <w:rFonts w:ascii="Times New Roman" w:eastAsia="宋体" w:hAnsi="Times New Roman" w:cs="Times New Roman"/>
          <w:szCs w:val="21"/>
        </w:rPr>
        <w:t>(n =</w:t>
      </w:r>
      <w:r>
        <w:rPr>
          <w:rFonts w:ascii="Times New Roman" w:eastAsia="宋体" w:hAnsi="Times New Roman" w:cs="Times New Roman"/>
          <w:szCs w:val="21"/>
        </w:rPr>
        <w:t>3</w:t>
      </w:r>
      <w:r w:rsidRPr="00C051C3">
        <w:rPr>
          <w:rFonts w:ascii="Times New Roman" w:eastAsia="宋体" w:hAnsi="Times New Roman" w:cs="Times New Roman"/>
          <w:szCs w:val="21"/>
        </w:rPr>
        <w:t>)</w:t>
      </w:r>
    </w:p>
    <w:p w14:paraId="0ED5C62A" w14:textId="77777777" w:rsidR="00FC42A9" w:rsidRPr="00C051C3" w:rsidRDefault="00FC42A9" w:rsidP="00FC42A9">
      <w:pPr>
        <w:rPr>
          <w:rFonts w:ascii="Times New Roman" w:eastAsia="宋体" w:hAnsi="Times New Roman" w:cs="Times New Roman"/>
          <w:szCs w:val="21"/>
        </w:rPr>
      </w:pPr>
    </w:p>
    <w:p w14:paraId="3A1FE4DE" w14:textId="77777777" w:rsidR="00FC42A9" w:rsidRDefault="00FC42A9" w:rsidP="00FC42A9">
      <w:pPr>
        <w:rPr>
          <w:rFonts w:ascii="Times New Roman" w:hAnsi="Times New Roman" w:cs="Times New Roman"/>
        </w:rPr>
      </w:pPr>
    </w:p>
    <w:p w14:paraId="749BE78C" w14:textId="77777777" w:rsidR="00FC42A9" w:rsidRDefault="00FC42A9" w:rsidP="00FC42A9">
      <w:pPr>
        <w:rPr>
          <w:rFonts w:ascii="Times New Roman" w:hAnsi="Times New Roman" w:cs="Times New Roman"/>
        </w:rPr>
      </w:pPr>
    </w:p>
    <w:p w14:paraId="1C0EC9F7" w14:textId="77777777" w:rsidR="00FC42A9" w:rsidRDefault="00FC42A9" w:rsidP="00FC42A9">
      <w:pPr>
        <w:rPr>
          <w:rFonts w:ascii="Times New Roman" w:hAnsi="Times New Roman" w:cs="Times New Roman"/>
        </w:rPr>
      </w:pPr>
    </w:p>
    <w:p w14:paraId="7E66D5FA" w14:textId="77777777" w:rsidR="00FC42A9" w:rsidRDefault="00FC42A9" w:rsidP="00FC42A9">
      <w:pPr>
        <w:rPr>
          <w:rFonts w:ascii="Times New Roman" w:hAnsi="Times New Roman" w:cs="Times New Roman"/>
        </w:rPr>
      </w:pPr>
    </w:p>
    <w:p w14:paraId="4A2BE270" w14:textId="77777777" w:rsidR="00FC42A9" w:rsidRDefault="00FC42A9" w:rsidP="00FC42A9">
      <w:pPr>
        <w:rPr>
          <w:rFonts w:ascii="Times New Roman" w:hAnsi="Times New Roman" w:cs="Times New Roman"/>
        </w:rPr>
      </w:pPr>
    </w:p>
    <w:p w14:paraId="109ABE07" w14:textId="77777777" w:rsidR="00FC42A9" w:rsidRDefault="00FC42A9" w:rsidP="00FC42A9">
      <w:pPr>
        <w:rPr>
          <w:rFonts w:ascii="Times New Roman" w:hAnsi="Times New Roman" w:cs="Times New Roman"/>
        </w:rPr>
      </w:pPr>
    </w:p>
    <w:p w14:paraId="1B78D621" w14:textId="77777777" w:rsidR="00FC42A9" w:rsidRDefault="00FC42A9" w:rsidP="00FC42A9">
      <w:pPr>
        <w:rPr>
          <w:rFonts w:ascii="Times New Roman" w:hAnsi="Times New Roman" w:cs="Times New Roman"/>
        </w:rPr>
      </w:pPr>
    </w:p>
    <w:p w14:paraId="05BB83B0" w14:textId="77777777" w:rsidR="00FC42A9" w:rsidRDefault="00FC42A9" w:rsidP="00FC42A9">
      <w:pPr>
        <w:rPr>
          <w:rFonts w:ascii="Times New Roman" w:hAnsi="Times New Roman" w:cs="Times New Roman"/>
        </w:rPr>
      </w:pPr>
    </w:p>
    <w:p w14:paraId="05B7A64C" w14:textId="77777777" w:rsidR="00FC42A9" w:rsidRDefault="00FC42A9" w:rsidP="00FC42A9">
      <w:pPr>
        <w:rPr>
          <w:rFonts w:ascii="Times New Roman" w:hAnsi="Times New Roman" w:cs="Times New Roman"/>
        </w:rPr>
      </w:pPr>
    </w:p>
    <w:p w14:paraId="71735D4A" w14:textId="77777777" w:rsidR="00FC42A9" w:rsidRDefault="00FC42A9" w:rsidP="00FC42A9">
      <w:pPr>
        <w:rPr>
          <w:rFonts w:ascii="Times New Roman" w:hAnsi="Times New Roman" w:cs="Times New Roman"/>
        </w:rPr>
      </w:pPr>
    </w:p>
    <w:p w14:paraId="71CEDC1C" w14:textId="77777777" w:rsidR="00FC42A9" w:rsidRDefault="00FC42A9" w:rsidP="00FC42A9">
      <w:pPr>
        <w:rPr>
          <w:rFonts w:ascii="Times New Roman" w:hAnsi="Times New Roman" w:cs="Times New Roman"/>
        </w:rPr>
      </w:pPr>
    </w:p>
    <w:p w14:paraId="27DF24AC" w14:textId="77777777" w:rsidR="00FC42A9" w:rsidRDefault="00FC42A9" w:rsidP="00FC42A9">
      <w:pPr>
        <w:rPr>
          <w:rFonts w:ascii="Times New Roman" w:hAnsi="Times New Roman" w:cs="Times New Roman"/>
        </w:rPr>
      </w:pPr>
    </w:p>
    <w:p w14:paraId="368E8FC2" w14:textId="77777777" w:rsidR="00FC42A9" w:rsidRDefault="00FC42A9" w:rsidP="00FC42A9">
      <w:pPr>
        <w:rPr>
          <w:rFonts w:ascii="Times New Roman" w:hAnsi="Times New Roman" w:cs="Times New Roman"/>
        </w:rPr>
      </w:pPr>
    </w:p>
    <w:p w14:paraId="162DE4F0" w14:textId="77777777" w:rsidR="00FC42A9" w:rsidRDefault="00FC42A9" w:rsidP="00FC42A9">
      <w:pPr>
        <w:rPr>
          <w:rFonts w:ascii="Times New Roman" w:hAnsi="Times New Roman" w:cs="Times New Roman"/>
        </w:rPr>
      </w:pPr>
    </w:p>
    <w:p w14:paraId="79B48E65" w14:textId="77777777" w:rsidR="00FC42A9" w:rsidRDefault="00FC42A9" w:rsidP="00FC42A9">
      <w:pPr>
        <w:rPr>
          <w:rFonts w:ascii="Times New Roman" w:hAnsi="Times New Roman" w:cs="Times New Roman"/>
        </w:rPr>
      </w:pPr>
    </w:p>
    <w:p w14:paraId="1EC7B646" w14:textId="77777777" w:rsidR="00FC42A9" w:rsidRPr="00C051C3" w:rsidRDefault="00FC42A9" w:rsidP="00FC42A9">
      <w:pPr>
        <w:rPr>
          <w:rFonts w:ascii="Times New Roman" w:hAnsi="Times New Roman" w:cs="Times New Roman"/>
        </w:rPr>
      </w:pPr>
      <w:r>
        <w:rPr>
          <w:rFonts w:ascii="Times New Roman" w:hAnsi="Times New Roman" w:cs="Times New Roman"/>
          <w:noProof/>
        </w:rPr>
        <w:lastRenderedPageBreak/>
        <w:drawing>
          <wp:inline distT="0" distB="0" distL="0" distR="0" wp14:anchorId="728A53D2" wp14:editId="3FBE960D">
            <wp:extent cx="2520000" cy="343042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0000" cy="3430420"/>
                    </a:xfrm>
                    <a:prstGeom prst="rect">
                      <a:avLst/>
                    </a:prstGeom>
                    <a:noFill/>
                  </pic:spPr>
                </pic:pic>
              </a:graphicData>
            </a:graphic>
          </wp:inline>
        </w:drawing>
      </w:r>
    </w:p>
    <w:p w14:paraId="6EA85F63" w14:textId="77777777" w:rsidR="00FC42A9" w:rsidRPr="00B82E4C" w:rsidRDefault="00FC42A9" w:rsidP="00FC42A9">
      <w:pPr>
        <w:pStyle w:val="2"/>
        <w:rPr>
          <w:sz w:val="21"/>
          <w:szCs w:val="21"/>
        </w:rPr>
      </w:pPr>
      <w:r>
        <w:rPr>
          <w:rFonts w:eastAsia="宋体" w:cs="Times New Roman"/>
          <w:sz w:val="21"/>
          <w:szCs w:val="21"/>
        </w:rPr>
        <w:t>Supplementary</w:t>
      </w:r>
      <w:r w:rsidRPr="00B82E4C">
        <w:rPr>
          <w:rFonts w:eastAsia="宋体" w:cs="Times New Roman"/>
          <w:sz w:val="21"/>
          <w:szCs w:val="21"/>
        </w:rPr>
        <w:t xml:space="preserve"> Fig </w:t>
      </w:r>
      <w:r w:rsidRPr="00B82E4C">
        <w:rPr>
          <w:sz w:val="21"/>
          <w:szCs w:val="21"/>
        </w:rPr>
        <w:t xml:space="preserve">2 </w:t>
      </w:r>
      <w:r w:rsidRPr="00B82E4C">
        <w:rPr>
          <w:rFonts w:eastAsia="宋体" w:cs="Times New Roman"/>
          <w:sz w:val="21"/>
          <w:szCs w:val="21"/>
        </w:rPr>
        <w:t>siRNAs transfected into M-M2 cells interfere with the expression of CD206</w:t>
      </w:r>
    </w:p>
    <w:p w14:paraId="4C604F80" w14:textId="77777777" w:rsidR="00FC42A9" w:rsidRPr="00B82E4C" w:rsidRDefault="00FC42A9" w:rsidP="00FC42A9">
      <w:pPr>
        <w:rPr>
          <w:rFonts w:ascii="Times New Roman" w:eastAsia="宋体" w:hAnsi="Times New Roman" w:cs="Times New Roman"/>
          <w:szCs w:val="21"/>
        </w:rPr>
      </w:pPr>
      <w:r w:rsidRPr="00B82E4C">
        <w:rPr>
          <w:rFonts w:ascii="Times New Roman" w:eastAsia="宋体" w:hAnsi="Times New Roman" w:cs="Times New Roman"/>
          <w:szCs w:val="21"/>
        </w:rPr>
        <w:t>a. CD206 siRNAs were transfected into M-M2 to interfere with the expression of the CD206 gene. CD206 mRNA levels were quantified by RT-qPCR 24, 48 and 72 hours after transfection with the siRNAs. (n =3)</w:t>
      </w:r>
    </w:p>
    <w:p w14:paraId="25D6C921" w14:textId="77777777" w:rsidR="00FC42A9" w:rsidRPr="00B82E4C" w:rsidRDefault="00FC42A9" w:rsidP="00FC42A9">
      <w:pPr>
        <w:rPr>
          <w:rFonts w:ascii="Times New Roman" w:eastAsia="宋体" w:hAnsi="Times New Roman" w:cs="Times New Roman"/>
          <w:szCs w:val="21"/>
        </w:rPr>
      </w:pPr>
      <w:r w:rsidRPr="00B82E4C">
        <w:rPr>
          <w:rFonts w:ascii="Times New Roman" w:eastAsia="宋体" w:hAnsi="Times New Roman" w:cs="Times New Roman"/>
          <w:szCs w:val="21"/>
        </w:rPr>
        <w:t>b. The representative immunofluorescence</w:t>
      </w:r>
      <w:r w:rsidRPr="00B82E4C" w:rsidDel="002070CF">
        <w:rPr>
          <w:rFonts w:ascii="Times New Roman" w:eastAsia="宋体" w:hAnsi="Times New Roman" w:cs="Times New Roman"/>
          <w:szCs w:val="21"/>
        </w:rPr>
        <w:t xml:space="preserve"> </w:t>
      </w:r>
      <w:r w:rsidRPr="00B82E4C">
        <w:rPr>
          <w:rFonts w:ascii="Times New Roman" w:eastAsia="宋体" w:hAnsi="Times New Roman" w:cs="Times New Roman"/>
          <w:szCs w:val="21"/>
        </w:rPr>
        <w:t>confocal images of M-M2 transfected with MS3 siRNA for 48 h. Nuclei were stained with DAPI (blue) in the left column, CD206 was detected by immunofluorescence (red) in the center and merge of the two images is shown on the right.</w:t>
      </w:r>
    </w:p>
    <w:p w14:paraId="3BEEB27B" w14:textId="77777777" w:rsidR="00FC42A9" w:rsidRPr="00B82E4C" w:rsidRDefault="00FC42A9" w:rsidP="00FC42A9">
      <w:pPr>
        <w:rPr>
          <w:rFonts w:ascii="Times New Roman" w:hAnsi="Times New Roman" w:cs="Times New Roman"/>
          <w:szCs w:val="21"/>
        </w:rPr>
      </w:pPr>
    </w:p>
    <w:p w14:paraId="4F41FB10" w14:textId="77777777" w:rsidR="00FC42A9" w:rsidRPr="00B82E4C" w:rsidRDefault="00FC42A9" w:rsidP="00FC42A9">
      <w:pPr>
        <w:rPr>
          <w:rFonts w:ascii="Times New Roman" w:hAnsi="Times New Roman" w:cs="Times New Roman"/>
          <w:szCs w:val="21"/>
        </w:rPr>
      </w:pPr>
    </w:p>
    <w:p w14:paraId="3149819C" w14:textId="77777777" w:rsidR="00FC42A9" w:rsidRDefault="00FC42A9" w:rsidP="00FC42A9">
      <w:pPr>
        <w:rPr>
          <w:rFonts w:ascii="Times New Roman" w:hAnsi="Times New Roman" w:cs="Times New Roman"/>
          <w:szCs w:val="21"/>
        </w:rPr>
      </w:pPr>
    </w:p>
    <w:p w14:paraId="6BFE0D9E" w14:textId="77777777" w:rsidR="00FC42A9" w:rsidRDefault="00FC42A9" w:rsidP="00FC42A9">
      <w:pPr>
        <w:rPr>
          <w:rFonts w:ascii="Times New Roman" w:hAnsi="Times New Roman" w:cs="Times New Roman"/>
          <w:szCs w:val="21"/>
        </w:rPr>
      </w:pPr>
    </w:p>
    <w:p w14:paraId="0C5D5F56" w14:textId="77777777" w:rsidR="00FC42A9" w:rsidRDefault="00FC42A9" w:rsidP="00FC42A9">
      <w:pPr>
        <w:rPr>
          <w:rFonts w:ascii="Times New Roman" w:hAnsi="Times New Roman" w:cs="Times New Roman"/>
          <w:szCs w:val="21"/>
        </w:rPr>
      </w:pPr>
    </w:p>
    <w:p w14:paraId="751F204F" w14:textId="77777777" w:rsidR="00FC42A9" w:rsidRDefault="00FC42A9" w:rsidP="00FC42A9">
      <w:pPr>
        <w:rPr>
          <w:rFonts w:ascii="Times New Roman" w:hAnsi="Times New Roman" w:cs="Times New Roman"/>
          <w:szCs w:val="21"/>
        </w:rPr>
      </w:pPr>
    </w:p>
    <w:p w14:paraId="46276E23" w14:textId="77777777" w:rsidR="00FC42A9" w:rsidRDefault="00FC42A9" w:rsidP="00FC42A9">
      <w:pPr>
        <w:rPr>
          <w:rFonts w:ascii="Times New Roman" w:hAnsi="Times New Roman" w:cs="Times New Roman"/>
          <w:szCs w:val="21"/>
        </w:rPr>
      </w:pPr>
    </w:p>
    <w:p w14:paraId="71B8FCDE" w14:textId="77777777" w:rsidR="00FC42A9" w:rsidRDefault="00FC42A9" w:rsidP="00FC42A9">
      <w:pPr>
        <w:rPr>
          <w:rFonts w:ascii="Times New Roman" w:hAnsi="Times New Roman" w:cs="Times New Roman"/>
          <w:szCs w:val="21"/>
        </w:rPr>
      </w:pPr>
    </w:p>
    <w:p w14:paraId="60C9CDC7" w14:textId="77777777" w:rsidR="00FC42A9" w:rsidRDefault="00FC42A9" w:rsidP="00FC42A9">
      <w:pPr>
        <w:rPr>
          <w:rFonts w:ascii="Times New Roman" w:hAnsi="Times New Roman" w:cs="Times New Roman"/>
          <w:szCs w:val="21"/>
        </w:rPr>
      </w:pPr>
    </w:p>
    <w:p w14:paraId="38E83252" w14:textId="77777777" w:rsidR="00FC42A9" w:rsidRDefault="00FC42A9" w:rsidP="00FC42A9">
      <w:pPr>
        <w:rPr>
          <w:rFonts w:ascii="Times New Roman" w:hAnsi="Times New Roman" w:cs="Times New Roman"/>
          <w:szCs w:val="21"/>
        </w:rPr>
      </w:pPr>
    </w:p>
    <w:p w14:paraId="3EDF4443" w14:textId="77777777" w:rsidR="00FC42A9" w:rsidRDefault="00FC42A9" w:rsidP="00FC42A9">
      <w:pPr>
        <w:rPr>
          <w:rFonts w:ascii="Times New Roman" w:hAnsi="Times New Roman" w:cs="Times New Roman"/>
          <w:szCs w:val="21"/>
        </w:rPr>
      </w:pPr>
    </w:p>
    <w:p w14:paraId="164A9B54" w14:textId="77777777" w:rsidR="00FC42A9" w:rsidRDefault="00FC42A9" w:rsidP="00FC42A9">
      <w:pPr>
        <w:rPr>
          <w:rFonts w:ascii="Times New Roman" w:hAnsi="Times New Roman" w:cs="Times New Roman"/>
          <w:szCs w:val="21"/>
        </w:rPr>
      </w:pPr>
    </w:p>
    <w:p w14:paraId="4735A8F3" w14:textId="77777777" w:rsidR="00FC42A9" w:rsidRDefault="00FC42A9" w:rsidP="00FC42A9">
      <w:pPr>
        <w:rPr>
          <w:rFonts w:ascii="Times New Roman" w:hAnsi="Times New Roman" w:cs="Times New Roman"/>
          <w:szCs w:val="21"/>
        </w:rPr>
      </w:pPr>
    </w:p>
    <w:p w14:paraId="709F5E65" w14:textId="77777777" w:rsidR="00FC42A9" w:rsidRDefault="00FC42A9" w:rsidP="00FC42A9">
      <w:pPr>
        <w:rPr>
          <w:rFonts w:ascii="Times New Roman" w:hAnsi="Times New Roman" w:cs="Times New Roman"/>
          <w:szCs w:val="21"/>
        </w:rPr>
      </w:pPr>
    </w:p>
    <w:p w14:paraId="463D5967" w14:textId="77777777" w:rsidR="00FC42A9" w:rsidRDefault="00FC42A9" w:rsidP="00FC42A9">
      <w:pPr>
        <w:rPr>
          <w:rFonts w:ascii="Times New Roman" w:hAnsi="Times New Roman" w:cs="Times New Roman"/>
          <w:szCs w:val="21"/>
        </w:rPr>
      </w:pPr>
    </w:p>
    <w:p w14:paraId="3A9B9F02" w14:textId="77777777" w:rsidR="00FC42A9" w:rsidRPr="00B82E4C" w:rsidRDefault="00FC42A9" w:rsidP="00FC42A9">
      <w:pPr>
        <w:rPr>
          <w:rFonts w:ascii="Times New Roman" w:hAnsi="Times New Roman" w:cs="Times New Roman"/>
          <w:szCs w:val="21"/>
        </w:rPr>
      </w:pPr>
      <w:r>
        <w:rPr>
          <w:rFonts w:ascii="Times New Roman" w:hAnsi="Times New Roman" w:cs="Times New Roman"/>
          <w:noProof/>
          <w:szCs w:val="21"/>
        </w:rPr>
        <w:lastRenderedPageBreak/>
        <w:drawing>
          <wp:inline distT="0" distB="0" distL="0" distR="0" wp14:anchorId="0D8F46D2" wp14:editId="4C9C8E73">
            <wp:extent cx="4680000" cy="4225044"/>
            <wp:effectExtent l="0" t="0" r="6350" b="444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680000" cy="4225044"/>
                    </a:xfrm>
                    <a:prstGeom prst="rect">
                      <a:avLst/>
                    </a:prstGeom>
                    <a:noFill/>
                  </pic:spPr>
                </pic:pic>
              </a:graphicData>
            </a:graphic>
          </wp:inline>
        </w:drawing>
      </w:r>
    </w:p>
    <w:p w14:paraId="7F2FDA5A" w14:textId="77777777" w:rsidR="00FC42A9" w:rsidRPr="00B82E4C" w:rsidRDefault="00FC42A9" w:rsidP="00FC42A9">
      <w:pPr>
        <w:pStyle w:val="2"/>
        <w:rPr>
          <w:sz w:val="21"/>
          <w:szCs w:val="21"/>
        </w:rPr>
      </w:pPr>
      <w:bookmarkStart w:id="4" w:name="_Hlk117180966"/>
      <w:r>
        <w:rPr>
          <w:rFonts w:eastAsia="宋体" w:cs="Times New Roman"/>
          <w:sz w:val="21"/>
          <w:szCs w:val="21"/>
        </w:rPr>
        <w:t>Supplementary</w:t>
      </w:r>
      <w:r w:rsidRPr="00B82E4C">
        <w:rPr>
          <w:rFonts w:eastAsia="宋体" w:cs="Times New Roman"/>
          <w:sz w:val="21"/>
          <w:szCs w:val="21"/>
        </w:rPr>
        <w:t xml:space="preserve"> Fig </w:t>
      </w:r>
      <w:r w:rsidRPr="00B82E4C">
        <w:rPr>
          <w:sz w:val="21"/>
          <w:szCs w:val="21"/>
        </w:rPr>
        <w:t>3</w:t>
      </w:r>
      <w:bookmarkEnd w:id="4"/>
      <w:r w:rsidRPr="00B82E4C">
        <w:rPr>
          <w:rFonts w:eastAsia="宋体" w:cs="Times New Roman"/>
          <w:sz w:val="21"/>
          <w:szCs w:val="21"/>
        </w:rPr>
        <w:t xml:space="preserve"> siRNAs transfected into T-M2 cells interfere with the expression of CD206</w:t>
      </w:r>
    </w:p>
    <w:p w14:paraId="69D8AB99" w14:textId="77777777" w:rsidR="00FC42A9" w:rsidRPr="00B82E4C" w:rsidRDefault="00FC42A9" w:rsidP="00FC42A9">
      <w:pPr>
        <w:rPr>
          <w:rFonts w:ascii="Times New Roman" w:eastAsia="宋体" w:hAnsi="Times New Roman" w:cs="Times New Roman"/>
          <w:szCs w:val="21"/>
        </w:rPr>
      </w:pPr>
      <w:r w:rsidRPr="00B82E4C">
        <w:rPr>
          <w:rFonts w:ascii="Times New Roman" w:eastAsia="宋体" w:hAnsi="Times New Roman" w:cs="Times New Roman"/>
          <w:szCs w:val="21"/>
        </w:rPr>
        <w:t>a. siRNAs for CD206 were transfected into T-M2 cells and the abundance of of CD206 mRNA was examined after 24, 48 and 72 hours. A</w:t>
      </w:r>
      <w:r w:rsidRPr="00B82E4C">
        <w:rPr>
          <w:rFonts w:ascii="Times New Roman" w:hAnsi="Times New Roman" w:cs="Times New Roman"/>
          <w:szCs w:val="21"/>
        </w:rPr>
        <w:t>bundance</w:t>
      </w:r>
      <w:r w:rsidRPr="00B82E4C">
        <w:rPr>
          <w:rFonts w:ascii="Times New Roman" w:eastAsia="宋体" w:hAnsi="Times New Roman" w:cs="Times New Roman"/>
          <w:szCs w:val="21"/>
        </w:rPr>
        <w:t xml:space="preserve"> of CD206 mRNA was measured by RT-qPCR.</w:t>
      </w:r>
    </w:p>
    <w:p w14:paraId="383C04FE" w14:textId="77777777" w:rsidR="00FC42A9" w:rsidRPr="00B82E4C" w:rsidRDefault="00FC42A9" w:rsidP="00FC42A9">
      <w:pPr>
        <w:rPr>
          <w:rFonts w:ascii="Times New Roman" w:eastAsia="宋体" w:hAnsi="Times New Roman" w:cs="Times New Roman"/>
          <w:szCs w:val="21"/>
        </w:rPr>
      </w:pPr>
      <w:r w:rsidRPr="00B82E4C">
        <w:rPr>
          <w:rFonts w:ascii="Times New Roman" w:eastAsia="宋体" w:hAnsi="Times New Roman" w:cs="Times New Roman"/>
          <w:szCs w:val="21"/>
        </w:rPr>
        <w:t xml:space="preserve">b-c, </w:t>
      </w:r>
      <w:r w:rsidRPr="00B82E4C">
        <w:rPr>
          <w:rFonts w:ascii="Times New Roman" w:hAnsi="Times New Roman" w:cs="Times New Roman"/>
          <w:szCs w:val="21"/>
        </w:rPr>
        <w:t>Representative western blots (</w:t>
      </w:r>
      <w:r w:rsidRPr="00B82E4C">
        <w:rPr>
          <w:rFonts w:ascii="Times New Roman" w:hAnsi="Times New Roman" w:cs="Times New Roman"/>
          <w:b/>
          <w:bCs/>
          <w:szCs w:val="21"/>
        </w:rPr>
        <w:t>b</w:t>
      </w:r>
      <w:r w:rsidRPr="00B82E4C">
        <w:rPr>
          <w:rFonts w:ascii="Times New Roman" w:hAnsi="Times New Roman" w:cs="Times New Roman"/>
          <w:szCs w:val="21"/>
        </w:rPr>
        <w:t>) and quantification</w:t>
      </w:r>
      <w:r w:rsidRPr="00B82E4C">
        <w:rPr>
          <w:rFonts w:ascii="Times New Roman" w:eastAsia="等线" w:hAnsi="Times New Roman" w:cs="Times New Roman"/>
          <w:szCs w:val="21"/>
        </w:rPr>
        <w:t xml:space="preserve"> </w:t>
      </w:r>
      <w:r w:rsidRPr="00B82E4C">
        <w:rPr>
          <w:rFonts w:ascii="Times New Roman" w:hAnsi="Times New Roman" w:cs="Times New Roman"/>
          <w:szCs w:val="21"/>
        </w:rPr>
        <w:t>(</w:t>
      </w:r>
      <w:r w:rsidRPr="00B82E4C">
        <w:rPr>
          <w:rFonts w:ascii="Times New Roman" w:hAnsi="Times New Roman" w:cs="Times New Roman"/>
          <w:b/>
          <w:bCs/>
          <w:szCs w:val="21"/>
        </w:rPr>
        <w:t>c</w:t>
      </w:r>
      <w:r w:rsidRPr="00B82E4C">
        <w:rPr>
          <w:rFonts w:ascii="Times New Roman" w:hAnsi="Times New Roman" w:cs="Times New Roman"/>
          <w:szCs w:val="21"/>
        </w:rPr>
        <w:t>) of CD206 protein levels</w:t>
      </w:r>
      <w:r w:rsidRPr="00B82E4C">
        <w:rPr>
          <w:rFonts w:ascii="Times New Roman" w:eastAsia="宋体" w:hAnsi="Times New Roman" w:cs="Times New Roman"/>
          <w:szCs w:val="21"/>
        </w:rPr>
        <w:t xml:space="preserve"> 24, 48 and 72 hours after transfection of T-M2 cells with the NC (negative control), HS1, HS2 and HS3 siRNAs. HS1, HS2 and HS3: siRNA designed to interfere with human CD206 gene expression. (* indicates statistical significance vs NC, P&lt;0.05). (n =3)</w:t>
      </w:r>
    </w:p>
    <w:p w14:paraId="71985A23" w14:textId="77777777" w:rsidR="00FC42A9" w:rsidRPr="00B82E4C" w:rsidRDefault="00FC42A9" w:rsidP="00FC42A9">
      <w:pPr>
        <w:rPr>
          <w:rFonts w:ascii="Times New Roman" w:eastAsia="宋体" w:hAnsi="Times New Roman" w:cs="Times New Roman"/>
          <w:szCs w:val="21"/>
        </w:rPr>
      </w:pPr>
      <w:r w:rsidRPr="00B82E4C">
        <w:rPr>
          <w:rFonts w:ascii="Times New Roman" w:eastAsia="宋体" w:hAnsi="Times New Roman" w:cs="Times New Roman"/>
          <w:szCs w:val="21"/>
        </w:rPr>
        <w:t>d-e, Representative immunofluorescence images (d) and analysis of fluorescence intensity (f) for CD206 (red) 48 h after transfection of T-M2 cells with HS1. (* indicates statistical significance vs NC, P&lt;0.05). (n =3)</w:t>
      </w:r>
    </w:p>
    <w:p w14:paraId="7CC6F70F" w14:textId="77777777" w:rsidR="00FC42A9" w:rsidRPr="00B82E4C" w:rsidRDefault="00FC42A9" w:rsidP="00FC42A9">
      <w:pPr>
        <w:rPr>
          <w:rFonts w:ascii="Times New Roman" w:hAnsi="Times New Roman" w:cs="Times New Roman"/>
          <w:szCs w:val="21"/>
        </w:rPr>
      </w:pPr>
    </w:p>
    <w:p w14:paraId="7800EE83" w14:textId="77777777" w:rsidR="00FC42A9" w:rsidRPr="00B82E4C" w:rsidRDefault="00FC42A9" w:rsidP="00FC42A9">
      <w:pPr>
        <w:rPr>
          <w:rFonts w:ascii="Times New Roman" w:hAnsi="Times New Roman" w:cs="Times New Roman"/>
          <w:szCs w:val="21"/>
        </w:rPr>
      </w:pPr>
    </w:p>
    <w:p w14:paraId="56CAFF5D" w14:textId="77777777" w:rsidR="00FC42A9" w:rsidRDefault="00FC42A9" w:rsidP="00FC42A9">
      <w:pPr>
        <w:rPr>
          <w:rFonts w:ascii="Times New Roman" w:hAnsi="Times New Roman" w:cs="Times New Roman"/>
          <w:szCs w:val="21"/>
        </w:rPr>
      </w:pPr>
    </w:p>
    <w:p w14:paraId="44B382A7" w14:textId="77777777" w:rsidR="00FC42A9" w:rsidRDefault="00FC42A9" w:rsidP="00FC42A9">
      <w:pPr>
        <w:rPr>
          <w:rFonts w:ascii="Times New Roman" w:hAnsi="Times New Roman" w:cs="Times New Roman"/>
          <w:szCs w:val="21"/>
        </w:rPr>
      </w:pPr>
    </w:p>
    <w:p w14:paraId="35A821C7" w14:textId="77777777" w:rsidR="00FC42A9" w:rsidRDefault="00FC42A9" w:rsidP="00FC42A9">
      <w:pPr>
        <w:rPr>
          <w:rFonts w:ascii="Times New Roman" w:hAnsi="Times New Roman" w:cs="Times New Roman"/>
          <w:szCs w:val="21"/>
        </w:rPr>
      </w:pPr>
    </w:p>
    <w:p w14:paraId="0E24925B" w14:textId="77777777" w:rsidR="00FC42A9" w:rsidRDefault="00FC42A9" w:rsidP="00FC42A9">
      <w:pPr>
        <w:rPr>
          <w:rFonts w:ascii="Times New Roman" w:hAnsi="Times New Roman" w:cs="Times New Roman"/>
          <w:szCs w:val="21"/>
        </w:rPr>
      </w:pPr>
    </w:p>
    <w:p w14:paraId="2C0F7657" w14:textId="77777777" w:rsidR="00FC42A9" w:rsidRDefault="00FC42A9" w:rsidP="00FC42A9">
      <w:pPr>
        <w:rPr>
          <w:rFonts w:ascii="Times New Roman" w:hAnsi="Times New Roman" w:cs="Times New Roman"/>
          <w:szCs w:val="21"/>
        </w:rPr>
      </w:pPr>
    </w:p>
    <w:p w14:paraId="728F5147" w14:textId="77777777" w:rsidR="00FC42A9" w:rsidRDefault="00FC42A9" w:rsidP="00FC42A9">
      <w:pPr>
        <w:rPr>
          <w:rFonts w:ascii="Times New Roman" w:hAnsi="Times New Roman" w:cs="Times New Roman"/>
          <w:szCs w:val="21"/>
        </w:rPr>
      </w:pPr>
    </w:p>
    <w:p w14:paraId="7F2E0DEB" w14:textId="77777777" w:rsidR="00FC42A9" w:rsidRPr="00B82E4C" w:rsidRDefault="00FC42A9" w:rsidP="00FC42A9">
      <w:pPr>
        <w:rPr>
          <w:rFonts w:ascii="Times New Roman" w:hAnsi="Times New Roman" w:cs="Times New Roman"/>
          <w:szCs w:val="21"/>
        </w:rPr>
      </w:pPr>
      <w:r>
        <w:rPr>
          <w:rFonts w:ascii="Times New Roman" w:hAnsi="Times New Roman" w:cs="Times New Roman"/>
          <w:noProof/>
          <w:szCs w:val="21"/>
        </w:rPr>
        <w:lastRenderedPageBreak/>
        <w:drawing>
          <wp:inline distT="0" distB="0" distL="0" distR="0" wp14:anchorId="2D11B968" wp14:editId="1C028647">
            <wp:extent cx="2520000" cy="1858562"/>
            <wp:effectExtent l="0" t="0" r="0" b="889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20000" cy="1858562"/>
                    </a:xfrm>
                    <a:prstGeom prst="rect">
                      <a:avLst/>
                    </a:prstGeom>
                    <a:noFill/>
                  </pic:spPr>
                </pic:pic>
              </a:graphicData>
            </a:graphic>
          </wp:inline>
        </w:drawing>
      </w:r>
    </w:p>
    <w:p w14:paraId="24D8FDC3" w14:textId="77777777" w:rsidR="00FC42A9" w:rsidRPr="00B82E4C" w:rsidRDefault="00FC42A9" w:rsidP="00FC42A9">
      <w:pPr>
        <w:pStyle w:val="2"/>
        <w:rPr>
          <w:sz w:val="21"/>
          <w:szCs w:val="21"/>
        </w:rPr>
      </w:pPr>
      <w:r>
        <w:rPr>
          <w:rFonts w:eastAsia="宋体" w:cs="Times New Roman"/>
          <w:sz w:val="21"/>
          <w:szCs w:val="21"/>
        </w:rPr>
        <w:t>Supplementary</w:t>
      </w:r>
      <w:r w:rsidRPr="00B82E4C">
        <w:rPr>
          <w:rFonts w:eastAsia="宋体" w:cs="Times New Roman"/>
          <w:sz w:val="21"/>
          <w:szCs w:val="21"/>
        </w:rPr>
        <w:t xml:space="preserve"> Fig </w:t>
      </w:r>
      <w:r w:rsidRPr="00B82E4C">
        <w:rPr>
          <w:sz w:val="21"/>
          <w:szCs w:val="21"/>
        </w:rPr>
        <w:t xml:space="preserve">4 Characterization of exosomes from </w:t>
      </w:r>
      <w:r w:rsidRPr="00B82E4C">
        <w:rPr>
          <w:rFonts w:eastAsia="宋体" w:cs="Times New Roman"/>
          <w:sz w:val="21"/>
          <w:szCs w:val="21"/>
        </w:rPr>
        <w:t>MCF-7 cells</w:t>
      </w:r>
    </w:p>
    <w:p w14:paraId="338BF264" w14:textId="77777777" w:rsidR="00FC42A9" w:rsidRPr="00B82E4C" w:rsidRDefault="00FC42A9" w:rsidP="00FC42A9">
      <w:pPr>
        <w:rPr>
          <w:rFonts w:ascii="Times New Roman" w:eastAsia="宋体" w:hAnsi="Times New Roman" w:cs="Times New Roman"/>
          <w:szCs w:val="21"/>
        </w:rPr>
      </w:pPr>
      <w:r w:rsidRPr="00B82E4C">
        <w:rPr>
          <w:rFonts w:ascii="Times New Roman" w:eastAsia="宋体" w:hAnsi="Times New Roman" w:cs="Times New Roman"/>
          <w:szCs w:val="21"/>
        </w:rPr>
        <w:t>a. Transmission electron microscopy images of MCF-7 exosomes.</w:t>
      </w:r>
    </w:p>
    <w:p w14:paraId="1ADEA3EC" w14:textId="77777777" w:rsidR="00FC42A9" w:rsidRPr="00B82E4C" w:rsidRDefault="00FC42A9" w:rsidP="00FC42A9">
      <w:pPr>
        <w:rPr>
          <w:rFonts w:ascii="Times New Roman" w:eastAsia="宋体" w:hAnsi="Times New Roman" w:cs="Times New Roman"/>
          <w:szCs w:val="21"/>
        </w:rPr>
      </w:pPr>
      <w:r w:rsidRPr="00B82E4C">
        <w:rPr>
          <w:rFonts w:ascii="Times New Roman" w:eastAsia="宋体" w:hAnsi="Times New Roman" w:cs="Times New Roman"/>
          <w:szCs w:val="21"/>
        </w:rPr>
        <w:t xml:space="preserve">b. Particle size analysis of MCF-7 exosomes. </w:t>
      </w:r>
    </w:p>
    <w:p w14:paraId="6A43540C" w14:textId="77777777" w:rsidR="00FC42A9" w:rsidRPr="00B82E4C" w:rsidRDefault="00FC42A9" w:rsidP="00FC42A9">
      <w:pPr>
        <w:rPr>
          <w:rFonts w:ascii="Times New Roman" w:eastAsia="宋体" w:hAnsi="Times New Roman" w:cs="Times New Roman"/>
          <w:szCs w:val="21"/>
        </w:rPr>
      </w:pPr>
      <w:r w:rsidRPr="00B82E4C">
        <w:rPr>
          <w:rFonts w:ascii="Times New Roman" w:eastAsia="宋体" w:hAnsi="Times New Roman" w:cs="Times New Roman"/>
          <w:szCs w:val="21"/>
        </w:rPr>
        <w:t>c. Representative Western blot images for proteins detected from exosomes produced by MCF-7 cells and from MCF-7 cells.</w:t>
      </w:r>
    </w:p>
    <w:p w14:paraId="33FC3CDB" w14:textId="77777777" w:rsidR="00FC42A9" w:rsidRPr="00B82E4C" w:rsidRDefault="00FC42A9" w:rsidP="00FC42A9">
      <w:pPr>
        <w:rPr>
          <w:rFonts w:ascii="Times New Roman" w:eastAsia="宋体" w:hAnsi="Times New Roman" w:cs="Times New Roman"/>
          <w:szCs w:val="21"/>
        </w:rPr>
      </w:pPr>
      <w:r w:rsidRPr="00B82E4C">
        <w:rPr>
          <w:rFonts w:ascii="Times New Roman" w:eastAsia="宋体" w:hAnsi="Times New Roman" w:cs="Times New Roman"/>
          <w:szCs w:val="21"/>
        </w:rPr>
        <w:t xml:space="preserve">d. Representative images and 3D reconstructions generated by laser confocal microscopy of DiD-labeled MCF-7 exosomes co-cultured with T-M0 cells for 24, 48 and 72 h. </w:t>
      </w:r>
    </w:p>
    <w:p w14:paraId="6EB777FF" w14:textId="39C9B583" w:rsidR="00FC42A9" w:rsidRDefault="00FC42A9" w:rsidP="00FC42A9">
      <w:pPr>
        <w:widowControl/>
        <w:jc w:val="left"/>
        <w:rPr>
          <w:rFonts w:ascii="Times New Roman" w:eastAsia="宋体" w:hAnsi="Times New Roman" w:cs="Times New Roman"/>
          <w:szCs w:val="21"/>
        </w:rPr>
      </w:pPr>
      <w:r w:rsidRPr="00B82E4C">
        <w:rPr>
          <w:rFonts w:ascii="Times New Roman" w:hAnsi="Times New Roman" w:cs="Times New Roman"/>
          <w:szCs w:val="21"/>
        </w:rPr>
        <w:t>e.</w:t>
      </w:r>
      <w:r w:rsidRPr="00B82E4C">
        <w:rPr>
          <w:rFonts w:ascii="Times New Roman" w:eastAsia="宋体" w:hAnsi="Times New Roman" w:cs="Times New Roman"/>
          <w:szCs w:val="21"/>
        </w:rPr>
        <w:t xml:space="preserve"> 3D reconstructions generated by laser confocal microscopy of DiD-labeled MCF-7 exosomes co-cultured with T-M0 cells for 48h.</w:t>
      </w:r>
    </w:p>
    <w:p w14:paraId="0A452521" w14:textId="77777777" w:rsidR="00FC42A9" w:rsidRPr="00B82E4C" w:rsidRDefault="00FC42A9" w:rsidP="00FC42A9">
      <w:pPr>
        <w:widowControl/>
        <w:jc w:val="left"/>
        <w:rPr>
          <w:szCs w:val="21"/>
        </w:rPr>
      </w:pPr>
    </w:p>
    <w:p w14:paraId="0F8354B2" w14:textId="77777777" w:rsidR="00FC42A9" w:rsidRPr="00B82E4C" w:rsidRDefault="00FC42A9" w:rsidP="00FC42A9">
      <w:pPr>
        <w:pStyle w:val="2"/>
        <w:rPr>
          <w:rFonts w:cs="Times New Roman"/>
          <w:sz w:val="21"/>
          <w:szCs w:val="21"/>
        </w:rPr>
      </w:pPr>
      <w:bookmarkStart w:id="5" w:name="_Hlk117499340"/>
      <w:r>
        <w:rPr>
          <w:rFonts w:cs="Times New Roman"/>
          <w:sz w:val="21"/>
          <w:szCs w:val="21"/>
        </w:rPr>
        <w:t>Supplementary</w:t>
      </w:r>
      <w:r w:rsidRPr="00B82E4C">
        <w:rPr>
          <w:rFonts w:cs="Times New Roman"/>
          <w:sz w:val="21"/>
          <w:szCs w:val="21"/>
        </w:rPr>
        <w:t xml:space="preserve"> Table 1</w:t>
      </w:r>
      <w:bookmarkEnd w:id="5"/>
      <w:r w:rsidRPr="00B82E4C">
        <w:rPr>
          <w:rFonts w:cs="Times New Roman"/>
          <w:sz w:val="21"/>
          <w:szCs w:val="21"/>
        </w:rPr>
        <w:t xml:space="preserve"> </w:t>
      </w:r>
      <w:r w:rsidRPr="00B82E4C">
        <w:rPr>
          <w:rFonts w:eastAsiaTheme="minorEastAsia" w:cs="Times New Roman"/>
          <w:sz w:val="21"/>
          <w:szCs w:val="21"/>
        </w:rPr>
        <w:t>Primers used for RT</w:t>
      </w:r>
      <w:r w:rsidRPr="00B82E4C">
        <w:rPr>
          <w:rFonts w:cs="Times New Roman"/>
          <w:sz w:val="21"/>
          <w:szCs w:val="21"/>
        </w:rPr>
        <w:t>-q</w:t>
      </w:r>
      <w:r w:rsidRPr="00B82E4C">
        <w:rPr>
          <w:rFonts w:eastAsiaTheme="minorEastAsia" w:cs="Times New Roman"/>
          <w:sz w:val="21"/>
          <w:szCs w:val="21"/>
        </w:rPr>
        <w:t>PCR</w:t>
      </w:r>
    </w:p>
    <w:tbl>
      <w:tblPr>
        <w:tblStyle w:val="af3"/>
        <w:tblW w:w="8789" w:type="dxa"/>
        <w:tblInd w:w="-147" w:type="dxa"/>
        <w:tblLayout w:type="fixed"/>
        <w:tblLook w:val="04A0" w:firstRow="1" w:lastRow="0" w:firstColumn="1" w:lastColumn="0" w:noHBand="0" w:noVBand="1"/>
      </w:tblPr>
      <w:tblGrid>
        <w:gridCol w:w="998"/>
        <w:gridCol w:w="987"/>
        <w:gridCol w:w="3402"/>
        <w:gridCol w:w="3402"/>
      </w:tblGrid>
      <w:tr w:rsidR="00FC42A9" w:rsidRPr="00B82E4C" w14:paraId="42A6412E" w14:textId="77777777" w:rsidTr="00A17784">
        <w:tc>
          <w:tcPr>
            <w:tcW w:w="998" w:type="dxa"/>
          </w:tcPr>
          <w:p w14:paraId="3C54E93C" w14:textId="77777777" w:rsidR="00FC42A9" w:rsidRPr="00B82E4C" w:rsidRDefault="00FC42A9" w:rsidP="00BB1D56">
            <w:pPr>
              <w:rPr>
                <w:rFonts w:ascii="Times New Roman" w:hAnsi="Times New Roman" w:cs="Times New Roman"/>
                <w:i/>
                <w:iCs/>
                <w:szCs w:val="21"/>
              </w:rPr>
            </w:pPr>
            <w:r w:rsidRPr="00B82E4C">
              <w:rPr>
                <w:rFonts w:ascii="Times New Roman" w:hAnsi="Times New Roman" w:cs="Times New Roman"/>
                <w:i/>
                <w:iCs/>
                <w:szCs w:val="21"/>
              </w:rPr>
              <w:t>Gene</w:t>
            </w:r>
          </w:p>
        </w:tc>
        <w:tc>
          <w:tcPr>
            <w:tcW w:w="987" w:type="dxa"/>
          </w:tcPr>
          <w:p w14:paraId="208481F5" w14:textId="77777777" w:rsidR="00FC42A9" w:rsidRPr="00B82E4C" w:rsidRDefault="00FC42A9" w:rsidP="00BB1D56">
            <w:pPr>
              <w:rPr>
                <w:rFonts w:ascii="Times New Roman" w:hAnsi="Times New Roman" w:cs="Times New Roman"/>
                <w:szCs w:val="21"/>
              </w:rPr>
            </w:pPr>
            <w:r w:rsidRPr="00B82E4C">
              <w:rPr>
                <w:rFonts w:ascii="Times New Roman" w:hAnsi="Times New Roman" w:cs="Times New Roman" w:hint="eastAsia"/>
                <w:szCs w:val="21"/>
              </w:rPr>
              <w:t>S</w:t>
            </w:r>
            <w:r w:rsidRPr="00B82E4C">
              <w:rPr>
                <w:rFonts w:ascii="Times New Roman" w:hAnsi="Times New Roman" w:cs="Times New Roman"/>
                <w:szCs w:val="21"/>
              </w:rPr>
              <w:t>pecies</w:t>
            </w:r>
          </w:p>
        </w:tc>
        <w:tc>
          <w:tcPr>
            <w:tcW w:w="3402" w:type="dxa"/>
          </w:tcPr>
          <w:p w14:paraId="167A61B5" w14:textId="77777777" w:rsidR="00FC42A9" w:rsidRPr="00B82E4C" w:rsidRDefault="00FC42A9" w:rsidP="00BB1D56">
            <w:pPr>
              <w:rPr>
                <w:rFonts w:ascii="Times New Roman" w:hAnsi="Times New Roman" w:cs="Times New Roman"/>
                <w:szCs w:val="21"/>
              </w:rPr>
            </w:pPr>
            <w:r w:rsidRPr="00B82E4C">
              <w:rPr>
                <w:rFonts w:ascii="Times New Roman" w:hAnsi="Times New Roman" w:cs="Times New Roman" w:hint="eastAsia"/>
                <w:szCs w:val="21"/>
              </w:rPr>
              <w:t>P</w:t>
            </w:r>
            <w:r w:rsidRPr="00B82E4C">
              <w:rPr>
                <w:rFonts w:ascii="Times New Roman" w:hAnsi="Times New Roman" w:cs="Times New Roman"/>
                <w:szCs w:val="21"/>
              </w:rPr>
              <w:t>rimer Fw</w:t>
            </w:r>
          </w:p>
        </w:tc>
        <w:tc>
          <w:tcPr>
            <w:tcW w:w="3402" w:type="dxa"/>
          </w:tcPr>
          <w:p w14:paraId="70031E17" w14:textId="77777777" w:rsidR="00FC42A9" w:rsidRPr="00B82E4C" w:rsidRDefault="00FC42A9" w:rsidP="00BB1D56">
            <w:pPr>
              <w:rPr>
                <w:rFonts w:ascii="Times New Roman" w:hAnsi="Times New Roman" w:cs="Times New Roman"/>
                <w:szCs w:val="21"/>
              </w:rPr>
            </w:pPr>
            <w:r w:rsidRPr="00B82E4C">
              <w:rPr>
                <w:rFonts w:ascii="Times New Roman" w:hAnsi="Times New Roman" w:cs="Times New Roman" w:hint="eastAsia"/>
                <w:szCs w:val="21"/>
              </w:rPr>
              <w:t>P</w:t>
            </w:r>
            <w:r w:rsidRPr="00B82E4C">
              <w:rPr>
                <w:rFonts w:ascii="Times New Roman" w:hAnsi="Times New Roman" w:cs="Times New Roman"/>
                <w:szCs w:val="21"/>
              </w:rPr>
              <w:t>rimer Rev</w:t>
            </w:r>
          </w:p>
        </w:tc>
      </w:tr>
      <w:tr w:rsidR="00FC42A9" w:rsidRPr="00B82E4C" w14:paraId="6125F59A" w14:textId="77777777" w:rsidTr="00A17784">
        <w:tc>
          <w:tcPr>
            <w:tcW w:w="998" w:type="dxa"/>
            <w:vAlign w:val="center"/>
          </w:tcPr>
          <w:p w14:paraId="7F1F600B"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4-Oct</w:t>
            </w:r>
          </w:p>
        </w:tc>
        <w:tc>
          <w:tcPr>
            <w:tcW w:w="987" w:type="dxa"/>
            <w:vAlign w:val="center"/>
          </w:tcPr>
          <w:p w14:paraId="71B47A22"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human</w:t>
            </w:r>
          </w:p>
        </w:tc>
        <w:tc>
          <w:tcPr>
            <w:tcW w:w="3402" w:type="dxa"/>
            <w:vAlign w:val="center"/>
          </w:tcPr>
          <w:p w14:paraId="33BE592C"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GCGATCAAGCAGCGACTA</w:t>
            </w:r>
          </w:p>
        </w:tc>
        <w:tc>
          <w:tcPr>
            <w:tcW w:w="3402" w:type="dxa"/>
            <w:vAlign w:val="center"/>
          </w:tcPr>
          <w:p w14:paraId="286FB957"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GGAAAGGGACCGAGGAGTA</w:t>
            </w:r>
          </w:p>
        </w:tc>
      </w:tr>
      <w:tr w:rsidR="00FC42A9" w:rsidRPr="00B82E4C" w14:paraId="5550C733" w14:textId="77777777" w:rsidTr="00A17784">
        <w:tc>
          <w:tcPr>
            <w:tcW w:w="998" w:type="dxa"/>
            <w:vAlign w:val="center"/>
          </w:tcPr>
          <w:p w14:paraId="084BFB3A"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ABCB1</w:t>
            </w:r>
          </w:p>
        </w:tc>
        <w:tc>
          <w:tcPr>
            <w:tcW w:w="987" w:type="dxa"/>
            <w:vAlign w:val="center"/>
          </w:tcPr>
          <w:p w14:paraId="65F19139"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human</w:t>
            </w:r>
          </w:p>
        </w:tc>
        <w:tc>
          <w:tcPr>
            <w:tcW w:w="3402" w:type="dxa"/>
            <w:vAlign w:val="center"/>
          </w:tcPr>
          <w:p w14:paraId="7F5D1789"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GCTGGGAAGATCGCTACTGA</w:t>
            </w:r>
          </w:p>
        </w:tc>
        <w:tc>
          <w:tcPr>
            <w:tcW w:w="3402" w:type="dxa"/>
            <w:vAlign w:val="center"/>
          </w:tcPr>
          <w:p w14:paraId="315CEF30"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GGTACCTGCAAACTCTGA</w:t>
            </w:r>
          </w:p>
        </w:tc>
      </w:tr>
      <w:tr w:rsidR="00FC42A9" w:rsidRPr="00B82E4C" w14:paraId="3CAF618D" w14:textId="77777777" w:rsidTr="00A17784">
        <w:tc>
          <w:tcPr>
            <w:tcW w:w="998" w:type="dxa"/>
            <w:vAlign w:val="center"/>
          </w:tcPr>
          <w:p w14:paraId="16F6C34D"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ABCG2</w:t>
            </w:r>
          </w:p>
        </w:tc>
        <w:tc>
          <w:tcPr>
            <w:tcW w:w="987" w:type="dxa"/>
            <w:vAlign w:val="center"/>
          </w:tcPr>
          <w:p w14:paraId="13AF174C"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human</w:t>
            </w:r>
          </w:p>
        </w:tc>
        <w:tc>
          <w:tcPr>
            <w:tcW w:w="3402" w:type="dxa"/>
            <w:vAlign w:val="center"/>
          </w:tcPr>
          <w:p w14:paraId="3F1D8C89"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TGGAATCCAGAACAGAGCTGGGGT</w:t>
            </w:r>
          </w:p>
        </w:tc>
        <w:tc>
          <w:tcPr>
            <w:tcW w:w="3402" w:type="dxa"/>
            <w:vAlign w:val="center"/>
          </w:tcPr>
          <w:p w14:paraId="6BA53A02"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AGAGTTCCACGGCTGAAACACTGC</w:t>
            </w:r>
          </w:p>
        </w:tc>
      </w:tr>
      <w:tr w:rsidR="00FC42A9" w:rsidRPr="00B82E4C" w14:paraId="3C6E8ACF" w14:textId="77777777" w:rsidTr="00A17784">
        <w:tc>
          <w:tcPr>
            <w:tcW w:w="998" w:type="dxa"/>
            <w:vAlign w:val="center"/>
          </w:tcPr>
          <w:p w14:paraId="2F3E3DC2"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CCL17</w:t>
            </w:r>
          </w:p>
        </w:tc>
        <w:tc>
          <w:tcPr>
            <w:tcW w:w="987" w:type="dxa"/>
            <w:vAlign w:val="center"/>
          </w:tcPr>
          <w:p w14:paraId="01D405A9"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human</w:t>
            </w:r>
          </w:p>
        </w:tc>
        <w:tc>
          <w:tcPr>
            <w:tcW w:w="3402" w:type="dxa"/>
            <w:vAlign w:val="center"/>
          </w:tcPr>
          <w:p w14:paraId="3DE9D121"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AGAGCCACAGTGAGGGAGAT</w:t>
            </w:r>
          </w:p>
        </w:tc>
        <w:tc>
          <w:tcPr>
            <w:tcW w:w="3402" w:type="dxa"/>
            <w:vAlign w:val="center"/>
          </w:tcPr>
          <w:p w14:paraId="4E08A353"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TTAATCTGGGCCCTTTGTGC</w:t>
            </w:r>
          </w:p>
        </w:tc>
      </w:tr>
      <w:tr w:rsidR="00FC42A9" w:rsidRPr="00B82E4C" w14:paraId="2D5F04C5" w14:textId="77777777" w:rsidTr="00A17784">
        <w:tc>
          <w:tcPr>
            <w:tcW w:w="998" w:type="dxa"/>
            <w:vAlign w:val="center"/>
          </w:tcPr>
          <w:p w14:paraId="77CFF100"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CCL17</w:t>
            </w:r>
          </w:p>
        </w:tc>
        <w:tc>
          <w:tcPr>
            <w:tcW w:w="987" w:type="dxa"/>
            <w:vAlign w:val="center"/>
          </w:tcPr>
          <w:p w14:paraId="7F5D89FA"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human</w:t>
            </w:r>
          </w:p>
        </w:tc>
        <w:tc>
          <w:tcPr>
            <w:tcW w:w="3402" w:type="dxa"/>
            <w:vAlign w:val="center"/>
          </w:tcPr>
          <w:p w14:paraId="42833B20"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AGAGCCACAGTGAGGGAGAT</w:t>
            </w:r>
          </w:p>
        </w:tc>
        <w:tc>
          <w:tcPr>
            <w:tcW w:w="3402" w:type="dxa"/>
            <w:vAlign w:val="center"/>
          </w:tcPr>
          <w:p w14:paraId="3F80057B"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TTAATCTGGGCCCTTTGTGC</w:t>
            </w:r>
          </w:p>
        </w:tc>
      </w:tr>
      <w:tr w:rsidR="00FC42A9" w:rsidRPr="00B82E4C" w14:paraId="3D92AFFB" w14:textId="77777777" w:rsidTr="00A17784">
        <w:tc>
          <w:tcPr>
            <w:tcW w:w="998" w:type="dxa"/>
            <w:vAlign w:val="center"/>
          </w:tcPr>
          <w:p w14:paraId="3146BF2D"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CCL22</w:t>
            </w:r>
          </w:p>
        </w:tc>
        <w:tc>
          <w:tcPr>
            <w:tcW w:w="987" w:type="dxa"/>
            <w:vAlign w:val="center"/>
          </w:tcPr>
          <w:p w14:paraId="0220F160"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human</w:t>
            </w:r>
          </w:p>
        </w:tc>
        <w:tc>
          <w:tcPr>
            <w:tcW w:w="3402" w:type="dxa"/>
            <w:vAlign w:val="center"/>
          </w:tcPr>
          <w:p w14:paraId="44D8A30D"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GCGTGGTGTTGCTAACCTTCA</w:t>
            </w:r>
          </w:p>
        </w:tc>
        <w:tc>
          <w:tcPr>
            <w:tcW w:w="3402" w:type="dxa"/>
            <w:vAlign w:val="center"/>
          </w:tcPr>
          <w:p w14:paraId="45F405E3"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AAGGCCACGGTCATCAGAGT</w:t>
            </w:r>
          </w:p>
        </w:tc>
      </w:tr>
      <w:tr w:rsidR="00FC42A9" w:rsidRPr="00B82E4C" w14:paraId="1781E260" w14:textId="77777777" w:rsidTr="00A17784">
        <w:tc>
          <w:tcPr>
            <w:tcW w:w="998" w:type="dxa"/>
            <w:vAlign w:val="center"/>
          </w:tcPr>
          <w:p w14:paraId="3F75F3D8"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CCL22</w:t>
            </w:r>
          </w:p>
        </w:tc>
        <w:tc>
          <w:tcPr>
            <w:tcW w:w="987" w:type="dxa"/>
            <w:vAlign w:val="center"/>
          </w:tcPr>
          <w:p w14:paraId="2B188022"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human</w:t>
            </w:r>
          </w:p>
        </w:tc>
        <w:tc>
          <w:tcPr>
            <w:tcW w:w="3402" w:type="dxa"/>
            <w:vAlign w:val="center"/>
          </w:tcPr>
          <w:p w14:paraId="65F869F2"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GCGTGGTGTTGCTAACCTTCA</w:t>
            </w:r>
          </w:p>
        </w:tc>
        <w:tc>
          <w:tcPr>
            <w:tcW w:w="3402" w:type="dxa"/>
            <w:vAlign w:val="center"/>
          </w:tcPr>
          <w:p w14:paraId="060561B4"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AAGGCCACGGTCATCAGAGT</w:t>
            </w:r>
          </w:p>
        </w:tc>
      </w:tr>
      <w:tr w:rsidR="00FC42A9" w:rsidRPr="00B82E4C" w14:paraId="019BA6A6" w14:textId="77777777" w:rsidTr="00A17784">
        <w:tc>
          <w:tcPr>
            <w:tcW w:w="998" w:type="dxa"/>
            <w:vAlign w:val="center"/>
          </w:tcPr>
          <w:p w14:paraId="6CD64840"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CD133</w:t>
            </w:r>
          </w:p>
        </w:tc>
        <w:tc>
          <w:tcPr>
            <w:tcW w:w="987" w:type="dxa"/>
            <w:vAlign w:val="center"/>
          </w:tcPr>
          <w:p w14:paraId="739EB51C"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human</w:t>
            </w:r>
          </w:p>
        </w:tc>
        <w:tc>
          <w:tcPr>
            <w:tcW w:w="3402" w:type="dxa"/>
            <w:vAlign w:val="center"/>
          </w:tcPr>
          <w:p w14:paraId="2A96E8BC"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AGTGGCATCGTGCAAACCTG</w:t>
            </w:r>
          </w:p>
        </w:tc>
        <w:tc>
          <w:tcPr>
            <w:tcW w:w="3402" w:type="dxa"/>
            <w:vAlign w:val="center"/>
          </w:tcPr>
          <w:p w14:paraId="7A6B4DFC"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CTCCGAATCCATTCGACGATA</w:t>
            </w:r>
          </w:p>
        </w:tc>
      </w:tr>
      <w:tr w:rsidR="00FC42A9" w:rsidRPr="00B82E4C" w14:paraId="3DE4E2A0" w14:textId="77777777" w:rsidTr="00A17784">
        <w:tc>
          <w:tcPr>
            <w:tcW w:w="998" w:type="dxa"/>
            <w:vAlign w:val="center"/>
          </w:tcPr>
          <w:p w14:paraId="4B54E993"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CD204</w:t>
            </w:r>
          </w:p>
        </w:tc>
        <w:tc>
          <w:tcPr>
            <w:tcW w:w="987" w:type="dxa"/>
            <w:vAlign w:val="center"/>
          </w:tcPr>
          <w:p w14:paraId="139179E2"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human</w:t>
            </w:r>
          </w:p>
        </w:tc>
        <w:tc>
          <w:tcPr>
            <w:tcW w:w="3402" w:type="dxa"/>
            <w:vAlign w:val="bottom"/>
          </w:tcPr>
          <w:p w14:paraId="4EFD8AFF"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GACGTTGGGGAGATGAGGAG</w:t>
            </w:r>
          </w:p>
        </w:tc>
        <w:tc>
          <w:tcPr>
            <w:tcW w:w="3402" w:type="dxa"/>
            <w:vAlign w:val="bottom"/>
          </w:tcPr>
          <w:p w14:paraId="6FCA45CE"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TCTGTGTCCATGAGGTTGGC</w:t>
            </w:r>
          </w:p>
        </w:tc>
      </w:tr>
      <w:tr w:rsidR="00FC42A9" w:rsidRPr="00B82E4C" w14:paraId="5BE0BE02" w14:textId="77777777" w:rsidTr="00A17784">
        <w:tc>
          <w:tcPr>
            <w:tcW w:w="998" w:type="dxa"/>
            <w:vAlign w:val="center"/>
          </w:tcPr>
          <w:p w14:paraId="10D6F875"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CD206</w:t>
            </w:r>
          </w:p>
        </w:tc>
        <w:tc>
          <w:tcPr>
            <w:tcW w:w="987" w:type="dxa"/>
            <w:vAlign w:val="center"/>
          </w:tcPr>
          <w:p w14:paraId="22065C4D"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human</w:t>
            </w:r>
          </w:p>
        </w:tc>
        <w:tc>
          <w:tcPr>
            <w:tcW w:w="3402" w:type="dxa"/>
            <w:vAlign w:val="center"/>
          </w:tcPr>
          <w:p w14:paraId="690FA780"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TGAATTGTACTGGTCTGTCCTT</w:t>
            </w:r>
          </w:p>
        </w:tc>
        <w:tc>
          <w:tcPr>
            <w:tcW w:w="3402" w:type="dxa"/>
            <w:vAlign w:val="center"/>
          </w:tcPr>
          <w:p w14:paraId="1899B5D0"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GCTGTGGTGCTGTGCATTTAT</w:t>
            </w:r>
          </w:p>
        </w:tc>
      </w:tr>
      <w:tr w:rsidR="00FC42A9" w:rsidRPr="00B82E4C" w14:paraId="526C00D7" w14:textId="77777777" w:rsidTr="00A17784">
        <w:tc>
          <w:tcPr>
            <w:tcW w:w="998" w:type="dxa"/>
            <w:vAlign w:val="center"/>
          </w:tcPr>
          <w:p w14:paraId="57E63D93"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CD86</w:t>
            </w:r>
          </w:p>
        </w:tc>
        <w:tc>
          <w:tcPr>
            <w:tcW w:w="987" w:type="dxa"/>
            <w:vAlign w:val="center"/>
          </w:tcPr>
          <w:p w14:paraId="36D50AFE"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human</w:t>
            </w:r>
          </w:p>
        </w:tc>
        <w:tc>
          <w:tcPr>
            <w:tcW w:w="3402" w:type="dxa"/>
            <w:vAlign w:val="center"/>
          </w:tcPr>
          <w:p w14:paraId="26137CE7"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AGCGGCCTCGCAACTCTTAT</w:t>
            </w:r>
          </w:p>
        </w:tc>
        <w:tc>
          <w:tcPr>
            <w:tcW w:w="3402" w:type="dxa"/>
            <w:vAlign w:val="center"/>
          </w:tcPr>
          <w:p w14:paraId="54AB8076"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AAAACACGCTGGGCTTCATC</w:t>
            </w:r>
          </w:p>
        </w:tc>
      </w:tr>
      <w:tr w:rsidR="00FC42A9" w:rsidRPr="00B82E4C" w14:paraId="2FD97F65" w14:textId="77777777" w:rsidTr="00A17784">
        <w:tc>
          <w:tcPr>
            <w:tcW w:w="998" w:type="dxa"/>
            <w:vAlign w:val="center"/>
          </w:tcPr>
          <w:p w14:paraId="14690702"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EpCAM</w:t>
            </w:r>
          </w:p>
        </w:tc>
        <w:tc>
          <w:tcPr>
            <w:tcW w:w="987" w:type="dxa"/>
            <w:vAlign w:val="center"/>
          </w:tcPr>
          <w:p w14:paraId="1C3E9578"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human</w:t>
            </w:r>
          </w:p>
        </w:tc>
        <w:tc>
          <w:tcPr>
            <w:tcW w:w="3402" w:type="dxa"/>
            <w:vAlign w:val="center"/>
          </w:tcPr>
          <w:p w14:paraId="27F8E9D9"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TGAGCGAGTGAGAACCTA</w:t>
            </w:r>
          </w:p>
        </w:tc>
        <w:tc>
          <w:tcPr>
            <w:tcW w:w="3402" w:type="dxa"/>
            <w:vAlign w:val="bottom"/>
          </w:tcPr>
          <w:p w14:paraId="132FE7BA"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CACAACAATTCCAGCAAC</w:t>
            </w:r>
          </w:p>
        </w:tc>
      </w:tr>
      <w:tr w:rsidR="00FC42A9" w:rsidRPr="00B82E4C" w14:paraId="319F35E5" w14:textId="77777777" w:rsidTr="00A17784">
        <w:tc>
          <w:tcPr>
            <w:tcW w:w="998" w:type="dxa"/>
            <w:vAlign w:val="center"/>
          </w:tcPr>
          <w:p w14:paraId="45F921B4"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HER2</w:t>
            </w:r>
          </w:p>
        </w:tc>
        <w:tc>
          <w:tcPr>
            <w:tcW w:w="987" w:type="dxa"/>
            <w:vAlign w:val="center"/>
          </w:tcPr>
          <w:p w14:paraId="018ED255"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human</w:t>
            </w:r>
          </w:p>
        </w:tc>
        <w:tc>
          <w:tcPr>
            <w:tcW w:w="3402" w:type="dxa"/>
            <w:vAlign w:val="bottom"/>
          </w:tcPr>
          <w:p w14:paraId="5F27B57C"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AGGAGTGCGTGGAGGAAT</w:t>
            </w:r>
          </w:p>
        </w:tc>
        <w:tc>
          <w:tcPr>
            <w:tcW w:w="3402" w:type="dxa"/>
            <w:vAlign w:val="bottom"/>
          </w:tcPr>
          <w:p w14:paraId="116A2F24"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AGTGGGTGCAGTTGATGG</w:t>
            </w:r>
          </w:p>
        </w:tc>
      </w:tr>
      <w:tr w:rsidR="00FC42A9" w:rsidRPr="00B82E4C" w14:paraId="6157A0A1" w14:textId="77777777" w:rsidTr="00A17784">
        <w:tc>
          <w:tcPr>
            <w:tcW w:w="998" w:type="dxa"/>
            <w:vAlign w:val="center"/>
          </w:tcPr>
          <w:p w14:paraId="43E36669"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IL-β</w:t>
            </w:r>
          </w:p>
        </w:tc>
        <w:tc>
          <w:tcPr>
            <w:tcW w:w="987" w:type="dxa"/>
            <w:vAlign w:val="center"/>
          </w:tcPr>
          <w:p w14:paraId="05DCAA48"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human</w:t>
            </w:r>
          </w:p>
        </w:tc>
        <w:tc>
          <w:tcPr>
            <w:tcW w:w="3402" w:type="dxa"/>
            <w:vAlign w:val="center"/>
          </w:tcPr>
          <w:p w14:paraId="7D7D415A"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GCCAGTGAAATGATGGCTTATT</w:t>
            </w:r>
          </w:p>
        </w:tc>
        <w:tc>
          <w:tcPr>
            <w:tcW w:w="3402" w:type="dxa"/>
            <w:vAlign w:val="center"/>
          </w:tcPr>
          <w:p w14:paraId="4941188C"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AGGAGCACTTCATCTGTTTAGG</w:t>
            </w:r>
          </w:p>
        </w:tc>
      </w:tr>
      <w:tr w:rsidR="00FC42A9" w:rsidRPr="00B82E4C" w14:paraId="03F179AC" w14:textId="77777777" w:rsidTr="00A17784">
        <w:tc>
          <w:tcPr>
            <w:tcW w:w="998" w:type="dxa"/>
            <w:vAlign w:val="center"/>
          </w:tcPr>
          <w:p w14:paraId="79BA1E4C"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LRP</w:t>
            </w:r>
          </w:p>
        </w:tc>
        <w:tc>
          <w:tcPr>
            <w:tcW w:w="987" w:type="dxa"/>
            <w:vAlign w:val="center"/>
          </w:tcPr>
          <w:p w14:paraId="74293355"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human</w:t>
            </w:r>
          </w:p>
        </w:tc>
        <w:tc>
          <w:tcPr>
            <w:tcW w:w="3402" w:type="dxa"/>
            <w:vAlign w:val="center"/>
          </w:tcPr>
          <w:p w14:paraId="6BA3291B"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TATGTGCCATCTGCCAAAGT</w:t>
            </w:r>
          </w:p>
        </w:tc>
        <w:tc>
          <w:tcPr>
            <w:tcW w:w="3402" w:type="dxa"/>
            <w:vAlign w:val="center"/>
          </w:tcPr>
          <w:p w14:paraId="6D6CD9EE"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CATGTAGGTGCTTCCAATCA</w:t>
            </w:r>
          </w:p>
        </w:tc>
      </w:tr>
      <w:tr w:rsidR="00FC42A9" w:rsidRPr="00B82E4C" w14:paraId="33E7EC3E" w14:textId="77777777" w:rsidTr="00A17784">
        <w:tc>
          <w:tcPr>
            <w:tcW w:w="998" w:type="dxa"/>
            <w:vAlign w:val="center"/>
          </w:tcPr>
          <w:p w14:paraId="61D578D9"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MMP2</w:t>
            </w:r>
          </w:p>
        </w:tc>
        <w:tc>
          <w:tcPr>
            <w:tcW w:w="987" w:type="dxa"/>
            <w:vAlign w:val="center"/>
          </w:tcPr>
          <w:p w14:paraId="558A13F8"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human</w:t>
            </w:r>
          </w:p>
        </w:tc>
        <w:tc>
          <w:tcPr>
            <w:tcW w:w="3402" w:type="dxa"/>
            <w:vAlign w:val="center"/>
          </w:tcPr>
          <w:p w14:paraId="2D2CE397"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TGTGTTGTCCAGAGGCAATG</w:t>
            </w:r>
          </w:p>
        </w:tc>
        <w:tc>
          <w:tcPr>
            <w:tcW w:w="3402" w:type="dxa"/>
            <w:vAlign w:val="center"/>
          </w:tcPr>
          <w:p w14:paraId="2E23F12C"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ATCACTAGGCCAGCTGGTTG</w:t>
            </w:r>
          </w:p>
        </w:tc>
      </w:tr>
      <w:tr w:rsidR="00FC42A9" w:rsidRPr="00B82E4C" w14:paraId="6D9F018B" w14:textId="77777777" w:rsidTr="00A17784">
        <w:tc>
          <w:tcPr>
            <w:tcW w:w="998" w:type="dxa"/>
            <w:vAlign w:val="center"/>
          </w:tcPr>
          <w:p w14:paraId="635ED665"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lastRenderedPageBreak/>
              <w:t>MMP9</w:t>
            </w:r>
          </w:p>
        </w:tc>
        <w:tc>
          <w:tcPr>
            <w:tcW w:w="987" w:type="dxa"/>
            <w:vAlign w:val="center"/>
          </w:tcPr>
          <w:p w14:paraId="4853D2A8"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human</w:t>
            </w:r>
          </w:p>
        </w:tc>
        <w:tc>
          <w:tcPr>
            <w:tcW w:w="3402" w:type="dxa"/>
            <w:vAlign w:val="center"/>
          </w:tcPr>
          <w:p w14:paraId="52C55B6F"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CGCAGACATCGTCATCCAGT</w:t>
            </w:r>
          </w:p>
        </w:tc>
        <w:tc>
          <w:tcPr>
            <w:tcW w:w="3402" w:type="dxa"/>
            <w:vAlign w:val="center"/>
          </w:tcPr>
          <w:p w14:paraId="78519A72"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GGACCACAACTCGTCATCGT</w:t>
            </w:r>
          </w:p>
        </w:tc>
      </w:tr>
      <w:tr w:rsidR="00FC42A9" w:rsidRPr="00B82E4C" w14:paraId="16C4DDCD" w14:textId="77777777" w:rsidTr="00A17784">
        <w:tc>
          <w:tcPr>
            <w:tcW w:w="998" w:type="dxa"/>
            <w:vAlign w:val="center"/>
          </w:tcPr>
          <w:p w14:paraId="080B34B3"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MRP1</w:t>
            </w:r>
          </w:p>
        </w:tc>
        <w:tc>
          <w:tcPr>
            <w:tcW w:w="987" w:type="dxa"/>
            <w:vAlign w:val="center"/>
          </w:tcPr>
          <w:p w14:paraId="30F16C9A"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human</w:t>
            </w:r>
          </w:p>
        </w:tc>
        <w:tc>
          <w:tcPr>
            <w:tcW w:w="3402" w:type="dxa"/>
            <w:vAlign w:val="center"/>
          </w:tcPr>
          <w:p w14:paraId="38E024EA"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TTGCCGTCTACGTGACCATT</w:t>
            </w:r>
          </w:p>
        </w:tc>
        <w:tc>
          <w:tcPr>
            <w:tcW w:w="3402" w:type="dxa"/>
            <w:vAlign w:val="center"/>
          </w:tcPr>
          <w:p w14:paraId="09F4FE1A"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AGGCGTTTGAGGGAGACACT</w:t>
            </w:r>
          </w:p>
        </w:tc>
      </w:tr>
      <w:tr w:rsidR="00FC42A9" w:rsidRPr="00B82E4C" w14:paraId="37BDB9E5" w14:textId="77777777" w:rsidTr="00A17784">
        <w:tc>
          <w:tcPr>
            <w:tcW w:w="998" w:type="dxa"/>
            <w:vAlign w:val="center"/>
          </w:tcPr>
          <w:p w14:paraId="197DB759"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MUC1</w:t>
            </w:r>
          </w:p>
        </w:tc>
        <w:tc>
          <w:tcPr>
            <w:tcW w:w="987" w:type="dxa"/>
            <w:vAlign w:val="center"/>
          </w:tcPr>
          <w:p w14:paraId="06EF9BD1"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human</w:t>
            </w:r>
          </w:p>
        </w:tc>
        <w:tc>
          <w:tcPr>
            <w:tcW w:w="3402" w:type="dxa"/>
            <w:vAlign w:val="bottom"/>
          </w:tcPr>
          <w:p w14:paraId="3139432B"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GCACCGACTACTACCAAGAG</w:t>
            </w:r>
          </w:p>
        </w:tc>
        <w:tc>
          <w:tcPr>
            <w:tcW w:w="3402" w:type="dxa"/>
            <w:vAlign w:val="bottom"/>
          </w:tcPr>
          <w:p w14:paraId="7CD2A2D5"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AAGGAAATGGCACATCACT</w:t>
            </w:r>
          </w:p>
        </w:tc>
      </w:tr>
      <w:tr w:rsidR="00FC42A9" w:rsidRPr="00B82E4C" w14:paraId="5DBB5DE9" w14:textId="77777777" w:rsidTr="00A17784">
        <w:tc>
          <w:tcPr>
            <w:tcW w:w="998" w:type="dxa"/>
            <w:vAlign w:val="center"/>
          </w:tcPr>
          <w:p w14:paraId="04914B0E"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Nanog</w:t>
            </w:r>
          </w:p>
        </w:tc>
        <w:tc>
          <w:tcPr>
            <w:tcW w:w="987" w:type="dxa"/>
            <w:vAlign w:val="center"/>
          </w:tcPr>
          <w:p w14:paraId="54F908CA"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human</w:t>
            </w:r>
          </w:p>
        </w:tc>
        <w:tc>
          <w:tcPr>
            <w:tcW w:w="3402" w:type="dxa"/>
            <w:vAlign w:val="center"/>
          </w:tcPr>
          <w:p w14:paraId="70D309C4"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ATGCCTCACACGGAGACTGT</w:t>
            </w:r>
          </w:p>
        </w:tc>
        <w:tc>
          <w:tcPr>
            <w:tcW w:w="3402" w:type="dxa"/>
            <w:vAlign w:val="center"/>
          </w:tcPr>
          <w:p w14:paraId="6B2AA2FB"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AAGTGGGTTGTTTGCCTTTG</w:t>
            </w:r>
          </w:p>
        </w:tc>
      </w:tr>
      <w:tr w:rsidR="00FC42A9" w:rsidRPr="00B82E4C" w14:paraId="533CFE9E" w14:textId="77777777" w:rsidTr="00A17784">
        <w:tc>
          <w:tcPr>
            <w:tcW w:w="998" w:type="dxa"/>
            <w:vAlign w:val="center"/>
          </w:tcPr>
          <w:p w14:paraId="780E8EAE"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P16</w:t>
            </w:r>
          </w:p>
        </w:tc>
        <w:tc>
          <w:tcPr>
            <w:tcW w:w="987" w:type="dxa"/>
            <w:vAlign w:val="center"/>
          </w:tcPr>
          <w:p w14:paraId="61849DA6"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human</w:t>
            </w:r>
          </w:p>
        </w:tc>
        <w:tc>
          <w:tcPr>
            <w:tcW w:w="3402" w:type="dxa"/>
            <w:vAlign w:val="bottom"/>
          </w:tcPr>
          <w:p w14:paraId="37A0CDA2"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TCTGAGAAACCTCGGGAAAC</w:t>
            </w:r>
          </w:p>
        </w:tc>
        <w:tc>
          <w:tcPr>
            <w:tcW w:w="3402" w:type="dxa"/>
            <w:vAlign w:val="bottom"/>
          </w:tcPr>
          <w:p w14:paraId="2EFDA202"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CTCGCAAGAAATGCCCAC</w:t>
            </w:r>
          </w:p>
        </w:tc>
      </w:tr>
      <w:tr w:rsidR="00FC42A9" w:rsidRPr="00B82E4C" w14:paraId="126B2BAE" w14:textId="77777777" w:rsidTr="00A17784">
        <w:tc>
          <w:tcPr>
            <w:tcW w:w="998" w:type="dxa"/>
            <w:vAlign w:val="center"/>
          </w:tcPr>
          <w:p w14:paraId="6600CFB5"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PAX8</w:t>
            </w:r>
          </w:p>
        </w:tc>
        <w:tc>
          <w:tcPr>
            <w:tcW w:w="987" w:type="dxa"/>
            <w:vAlign w:val="center"/>
          </w:tcPr>
          <w:p w14:paraId="482D4A90"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human</w:t>
            </w:r>
          </w:p>
        </w:tc>
        <w:tc>
          <w:tcPr>
            <w:tcW w:w="3402" w:type="dxa"/>
            <w:vAlign w:val="bottom"/>
          </w:tcPr>
          <w:p w14:paraId="0C92612A"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GAAGCAATAGCCGAGGAA</w:t>
            </w:r>
          </w:p>
        </w:tc>
        <w:tc>
          <w:tcPr>
            <w:tcW w:w="3402" w:type="dxa"/>
            <w:vAlign w:val="bottom"/>
          </w:tcPr>
          <w:p w14:paraId="66A63C7B"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TGTAGAAAGAGCCAAGCAAA</w:t>
            </w:r>
          </w:p>
        </w:tc>
      </w:tr>
      <w:tr w:rsidR="00FC42A9" w:rsidRPr="00B82E4C" w14:paraId="6A131F26" w14:textId="77777777" w:rsidTr="00A17784">
        <w:tc>
          <w:tcPr>
            <w:tcW w:w="998" w:type="dxa"/>
            <w:vAlign w:val="center"/>
          </w:tcPr>
          <w:p w14:paraId="34776264"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SOX2</w:t>
            </w:r>
          </w:p>
        </w:tc>
        <w:tc>
          <w:tcPr>
            <w:tcW w:w="987" w:type="dxa"/>
            <w:vAlign w:val="center"/>
          </w:tcPr>
          <w:p w14:paraId="6306684C"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human</w:t>
            </w:r>
          </w:p>
        </w:tc>
        <w:tc>
          <w:tcPr>
            <w:tcW w:w="3402" w:type="dxa"/>
            <w:vAlign w:val="center"/>
          </w:tcPr>
          <w:p w14:paraId="07DC20E0"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GTGAGCGCCCTGCAGTACAA</w:t>
            </w:r>
          </w:p>
        </w:tc>
        <w:tc>
          <w:tcPr>
            <w:tcW w:w="3402" w:type="dxa"/>
            <w:vAlign w:val="center"/>
          </w:tcPr>
          <w:p w14:paraId="22E5EF1E"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GCGAGTAGGACATGCTGTAGGTG</w:t>
            </w:r>
          </w:p>
        </w:tc>
      </w:tr>
      <w:tr w:rsidR="00FC42A9" w:rsidRPr="00B82E4C" w14:paraId="47DAC096" w14:textId="77777777" w:rsidTr="00A17784">
        <w:tc>
          <w:tcPr>
            <w:tcW w:w="998" w:type="dxa"/>
            <w:vAlign w:val="center"/>
          </w:tcPr>
          <w:p w14:paraId="7A9ED90E"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TNFα</w:t>
            </w:r>
          </w:p>
        </w:tc>
        <w:tc>
          <w:tcPr>
            <w:tcW w:w="987" w:type="dxa"/>
            <w:vAlign w:val="center"/>
          </w:tcPr>
          <w:p w14:paraId="3AF9EFA3"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human</w:t>
            </w:r>
          </w:p>
        </w:tc>
        <w:tc>
          <w:tcPr>
            <w:tcW w:w="3402" w:type="dxa"/>
            <w:vAlign w:val="center"/>
          </w:tcPr>
          <w:p w14:paraId="216B1C4E"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AGCCTGTAGCCCATGTTGTA</w:t>
            </w:r>
          </w:p>
        </w:tc>
        <w:tc>
          <w:tcPr>
            <w:tcW w:w="3402" w:type="dxa"/>
            <w:vAlign w:val="center"/>
          </w:tcPr>
          <w:p w14:paraId="252998E1"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GAGGTACAGGCCCTCTGATG</w:t>
            </w:r>
          </w:p>
        </w:tc>
      </w:tr>
      <w:tr w:rsidR="00FC42A9" w:rsidRPr="00B82E4C" w14:paraId="3599E640" w14:textId="77777777" w:rsidTr="00A17784">
        <w:tc>
          <w:tcPr>
            <w:tcW w:w="998" w:type="dxa"/>
            <w:vAlign w:val="center"/>
          </w:tcPr>
          <w:p w14:paraId="2E1B13F5"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TNFα</w:t>
            </w:r>
          </w:p>
        </w:tc>
        <w:tc>
          <w:tcPr>
            <w:tcW w:w="987" w:type="dxa"/>
            <w:vAlign w:val="center"/>
          </w:tcPr>
          <w:p w14:paraId="5FD97332"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human</w:t>
            </w:r>
          </w:p>
        </w:tc>
        <w:tc>
          <w:tcPr>
            <w:tcW w:w="3402" w:type="dxa"/>
            <w:vAlign w:val="center"/>
          </w:tcPr>
          <w:p w14:paraId="34253329"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AGCCTGTAGCCCATGTTGTA</w:t>
            </w:r>
          </w:p>
        </w:tc>
        <w:tc>
          <w:tcPr>
            <w:tcW w:w="3402" w:type="dxa"/>
            <w:vAlign w:val="center"/>
          </w:tcPr>
          <w:p w14:paraId="12287840"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GAGGTACAGGCCCTCTGATG</w:t>
            </w:r>
          </w:p>
        </w:tc>
      </w:tr>
      <w:tr w:rsidR="00FC42A9" w:rsidRPr="00B82E4C" w14:paraId="1E85BBCE" w14:textId="77777777" w:rsidTr="00A17784">
        <w:tc>
          <w:tcPr>
            <w:tcW w:w="998" w:type="dxa"/>
            <w:vAlign w:val="center"/>
          </w:tcPr>
          <w:p w14:paraId="6C22E529"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WT1</w:t>
            </w:r>
          </w:p>
        </w:tc>
        <w:tc>
          <w:tcPr>
            <w:tcW w:w="987" w:type="dxa"/>
            <w:vAlign w:val="center"/>
          </w:tcPr>
          <w:p w14:paraId="11BE53C7"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human</w:t>
            </w:r>
          </w:p>
        </w:tc>
        <w:tc>
          <w:tcPr>
            <w:tcW w:w="3402" w:type="dxa"/>
            <w:vAlign w:val="bottom"/>
          </w:tcPr>
          <w:p w14:paraId="4DA0B2C3"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AGTCCGCCATCACAACAT</w:t>
            </w:r>
          </w:p>
        </w:tc>
        <w:tc>
          <w:tcPr>
            <w:tcW w:w="3402" w:type="dxa"/>
            <w:vAlign w:val="bottom"/>
          </w:tcPr>
          <w:p w14:paraId="28F6C8E5" w14:textId="77777777" w:rsidR="00FC42A9" w:rsidRPr="00B82E4C" w:rsidRDefault="00FC42A9" w:rsidP="00BB1D56">
            <w:pPr>
              <w:pStyle w:val="Default"/>
              <w:jc w:val="both"/>
              <w:rPr>
                <w:color w:val="auto"/>
                <w:kern w:val="2"/>
                <w:sz w:val="21"/>
                <w:szCs w:val="21"/>
              </w:rPr>
            </w:pPr>
            <w:r w:rsidRPr="00B82E4C">
              <w:rPr>
                <w:rFonts w:eastAsia="等线"/>
                <w:color w:val="auto"/>
                <w:sz w:val="21"/>
                <w:szCs w:val="21"/>
              </w:rPr>
              <w:t>TGGTACAATAATTCCATCCC</w:t>
            </w:r>
          </w:p>
        </w:tc>
      </w:tr>
      <w:tr w:rsidR="00FC42A9" w:rsidRPr="00B82E4C" w14:paraId="31D52E6A" w14:textId="77777777" w:rsidTr="00A17784">
        <w:tc>
          <w:tcPr>
            <w:tcW w:w="998" w:type="dxa"/>
            <w:vAlign w:val="center"/>
          </w:tcPr>
          <w:p w14:paraId="0B8293AC" w14:textId="77777777" w:rsidR="00FC42A9" w:rsidRPr="00B82E4C" w:rsidRDefault="00FC42A9" w:rsidP="00BB1D56">
            <w:pPr>
              <w:rPr>
                <w:rFonts w:ascii="Times New Roman" w:eastAsia="等线" w:hAnsi="Times New Roman" w:cs="Times New Roman"/>
                <w:i/>
                <w:iCs/>
                <w:szCs w:val="21"/>
              </w:rPr>
            </w:pPr>
            <w:r w:rsidRPr="00B82E4C">
              <w:rPr>
                <w:rFonts w:ascii="Times New Roman" w:eastAsia="等线" w:hAnsi="Times New Roman" w:cs="Times New Roman"/>
                <w:i/>
                <w:iCs/>
                <w:szCs w:val="21"/>
              </w:rPr>
              <w:t>GAPDH</w:t>
            </w:r>
          </w:p>
        </w:tc>
        <w:tc>
          <w:tcPr>
            <w:tcW w:w="987" w:type="dxa"/>
            <w:vAlign w:val="center"/>
          </w:tcPr>
          <w:p w14:paraId="2B67EC0D" w14:textId="77777777" w:rsidR="00FC42A9" w:rsidRPr="00B82E4C" w:rsidRDefault="00FC42A9" w:rsidP="00BB1D56">
            <w:pPr>
              <w:rPr>
                <w:rFonts w:ascii="Times New Roman" w:eastAsia="等线" w:hAnsi="Times New Roman" w:cs="Times New Roman"/>
                <w:szCs w:val="21"/>
              </w:rPr>
            </w:pPr>
            <w:r w:rsidRPr="00B82E4C">
              <w:rPr>
                <w:rFonts w:ascii="Times New Roman" w:eastAsia="等线" w:hAnsi="Times New Roman" w:cs="Times New Roman"/>
                <w:szCs w:val="21"/>
              </w:rPr>
              <w:t>human</w:t>
            </w:r>
          </w:p>
        </w:tc>
        <w:tc>
          <w:tcPr>
            <w:tcW w:w="3402" w:type="dxa"/>
            <w:vAlign w:val="center"/>
          </w:tcPr>
          <w:p w14:paraId="4CD77BE6" w14:textId="77777777" w:rsidR="00FC42A9" w:rsidRPr="00B82E4C" w:rsidRDefault="00FC42A9" w:rsidP="00BB1D56">
            <w:pPr>
              <w:rPr>
                <w:rFonts w:ascii="Times New Roman" w:eastAsia="等线" w:hAnsi="Times New Roman" w:cs="Times New Roman"/>
                <w:szCs w:val="21"/>
              </w:rPr>
            </w:pPr>
            <w:r w:rsidRPr="00B82E4C">
              <w:rPr>
                <w:rFonts w:ascii="Times New Roman" w:eastAsia="等线" w:hAnsi="Times New Roman" w:cs="Times New Roman"/>
                <w:szCs w:val="21"/>
              </w:rPr>
              <w:t>GCACCGTCAAGGCTGAGAAC</w:t>
            </w:r>
          </w:p>
        </w:tc>
        <w:tc>
          <w:tcPr>
            <w:tcW w:w="3402" w:type="dxa"/>
            <w:vAlign w:val="center"/>
          </w:tcPr>
          <w:p w14:paraId="01B903D8" w14:textId="77777777" w:rsidR="00FC42A9" w:rsidRPr="00B82E4C" w:rsidRDefault="00FC42A9" w:rsidP="00BB1D56">
            <w:pPr>
              <w:pStyle w:val="Default"/>
              <w:jc w:val="both"/>
              <w:rPr>
                <w:rFonts w:eastAsia="等线"/>
                <w:color w:val="auto"/>
                <w:sz w:val="21"/>
                <w:szCs w:val="21"/>
              </w:rPr>
            </w:pPr>
            <w:r w:rsidRPr="00B82E4C">
              <w:rPr>
                <w:rFonts w:eastAsia="等线"/>
                <w:color w:val="auto"/>
                <w:sz w:val="21"/>
                <w:szCs w:val="21"/>
              </w:rPr>
              <w:t>TGGTGAAGACGCCAGTGGA</w:t>
            </w:r>
          </w:p>
        </w:tc>
      </w:tr>
      <w:tr w:rsidR="00FC42A9" w:rsidRPr="00B82E4C" w14:paraId="69EDD776" w14:textId="77777777" w:rsidTr="00A17784">
        <w:tc>
          <w:tcPr>
            <w:tcW w:w="998" w:type="dxa"/>
            <w:vAlign w:val="center"/>
          </w:tcPr>
          <w:p w14:paraId="5A627425"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Arg</w:t>
            </w:r>
          </w:p>
        </w:tc>
        <w:tc>
          <w:tcPr>
            <w:tcW w:w="987" w:type="dxa"/>
            <w:vAlign w:val="center"/>
          </w:tcPr>
          <w:p w14:paraId="0E0EA5E8"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mouse</w:t>
            </w:r>
          </w:p>
        </w:tc>
        <w:tc>
          <w:tcPr>
            <w:tcW w:w="3402" w:type="dxa"/>
            <w:vAlign w:val="center"/>
          </w:tcPr>
          <w:p w14:paraId="62FF6F6C"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CCAACCAGGAACTGGCTGAAG</w:t>
            </w:r>
          </w:p>
        </w:tc>
        <w:tc>
          <w:tcPr>
            <w:tcW w:w="3402" w:type="dxa"/>
            <w:vAlign w:val="center"/>
          </w:tcPr>
          <w:p w14:paraId="7C6280A3"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GCATCAACCCAGATGACACAGAG</w:t>
            </w:r>
          </w:p>
        </w:tc>
      </w:tr>
      <w:tr w:rsidR="00FC42A9" w:rsidRPr="00B82E4C" w14:paraId="62EC7036" w14:textId="77777777" w:rsidTr="00A17784">
        <w:tc>
          <w:tcPr>
            <w:tcW w:w="998" w:type="dxa"/>
            <w:vAlign w:val="center"/>
          </w:tcPr>
          <w:p w14:paraId="646FB995"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Arg1</w:t>
            </w:r>
          </w:p>
        </w:tc>
        <w:tc>
          <w:tcPr>
            <w:tcW w:w="987" w:type="dxa"/>
          </w:tcPr>
          <w:p w14:paraId="2D2F82AA"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mouse</w:t>
            </w:r>
          </w:p>
        </w:tc>
        <w:tc>
          <w:tcPr>
            <w:tcW w:w="3402" w:type="dxa"/>
            <w:vAlign w:val="center"/>
          </w:tcPr>
          <w:p w14:paraId="12B47F10"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CTCCAAGCCAAAGTCCTTAGAG</w:t>
            </w:r>
          </w:p>
        </w:tc>
        <w:tc>
          <w:tcPr>
            <w:tcW w:w="3402" w:type="dxa"/>
            <w:vAlign w:val="center"/>
          </w:tcPr>
          <w:p w14:paraId="317B5158"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GGAGCTGTCATTAGGGACATCA</w:t>
            </w:r>
          </w:p>
        </w:tc>
      </w:tr>
      <w:tr w:rsidR="00FC42A9" w:rsidRPr="00B82E4C" w14:paraId="0610F6F4" w14:textId="77777777" w:rsidTr="00A17784">
        <w:tc>
          <w:tcPr>
            <w:tcW w:w="998" w:type="dxa"/>
            <w:vAlign w:val="center"/>
          </w:tcPr>
          <w:p w14:paraId="2399C041"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CD206</w:t>
            </w:r>
          </w:p>
        </w:tc>
        <w:tc>
          <w:tcPr>
            <w:tcW w:w="987" w:type="dxa"/>
          </w:tcPr>
          <w:p w14:paraId="5C714205"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mouse</w:t>
            </w:r>
          </w:p>
        </w:tc>
        <w:tc>
          <w:tcPr>
            <w:tcW w:w="3402" w:type="dxa"/>
            <w:vAlign w:val="center"/>
          </w:tcPr>
          <w:p w14:paraId="7FFEB3CC"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AAACACAGACTGACCCTTCCC</w:t>
            </w:r>
          </w:p>
        </w:tc>
        <w:tc>
          <w:tcPr>
            <w:tcW w:w="3402" w:type="dxa"/>
            <w:vAlign w:val="center"/>
          </w:tcPr>
          <w:p w14:paraId="69448E38"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GTTAGTGTACCGCACCCTCC</w:t>
            </w:r>
          </w:p>
        </w:tc>
      </w:tr>
      <w:tr w:rsidR="00FC42A9" w:rsidRPr="00B82E4C" w14:paraId="370E2D1B" w14:textId="77777777" w:rsidTr="00A17784">
        <w:tc>
          <w:tcPr>
            <w:tcW w:w="998" w:type="dxa"/>
            <w:vAlign w:val="center"/>
          </w:tcPr>
          <w:p w14:paraId="53DEA4BD"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CSF2</w:t>
            </w:r>
          </w:p>
        </w:tc>
        <w:tc>
          <w:tcPr>
            <w:tcW w:w="987" w:type="dxa"/>
          </w:tcPr>
          <w:p w14:paraId="1F62C60C"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mouse</w:t>
            </w:r>
          </w:p>
        </w:tc>
        <w:tc>
          <w:tcPr>
            <w:tcW w:w="3402" w:type="dxa"/>
            <w:vAlign w:val="center"/>
          </w:tcPr>
          <w:p w14:paraId="2B54769A"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AAGATATTCGAGCAGGGTCTACGG</w:t>
            </w:r>
          </w:p>
        </w:tc>
        <w:tc>
          <w:tcPr>
            <w:tcW w:w="3402" w:type="dxa"/>
            <w:vAlign w:val="center"/>
          </w:tcPr>
          <w:p w14:paraId="6256CD48"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CGCATAGGTGGTAACTTGTGTTTCA</w:t>
            </w:r>
          </w:p>
        </w:tc>
      </w:tr>
      <w:tr w:rsidR="00FC42A9" w:rsidRPr="00B82E4C" w14:paraId="74EC41F6" w14:textId="77777777" w:rsidTr="00A17784">
        <w:tc>
          <w:tcPr>
            <w:tcW w:w="998" w:type="dxa"/>
            <w:vAlign w:val="center"/>
          </w:tcPr>
          <w:p w14:paraId="35E53881"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Fosl1</w:t>
            </w:r>
          </w:p>
        </w:tc>
        <w:tc>
          <w:tcPr>
            <w:tcW w:w="987" w:type="dxa"/>
          </w:tcPr>
          <w:p w14:paraId="35B58295"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mouse</w:t>
            </w:r>
          </w:p>
        </w:tc>
        <w:tc>
          <w:tcPr>
            <w:tcW w:w="3402" w:type="dxa"/>
            <w:vAlign w:val="center"/>
          </w:tcPr>
          <w:p w14:paraId="0F5F602E"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ACCGGTCCACAGAGGTTCAT</w:t>
            </w:r>
          </w:p>
        </w:tc>
        <w:tc>
          <w:tcPr>
            <w:tcW w:w="3402" w:type="dxa"/>
            <w:vAlign w:val="center"/>
          </w:tcPr>
          <w:p w14:paraId="58F97437"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GCCTCTCGGAGTCTGGTCTT</w:t>
            </w:r>
          </w:p>
        </w:tc>
      </w:tr>
      <w:tr w:rsidR="00FC42A9" w:rsidRPr="00B82E4C" w14:paraId="437AFCBF" w14:textId="77777777" w:rsidTr="00A17784">
        <w:tc>
          <w:tcPr>
            <w:tcW w:w="998" w:type="dxa"/>
            <w:vAlign w:val="center"/>
          </w:tcPr>
          <w:p w14:paraId="26AB6E5C"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Hif</w:t>
            </w:r>
          </w:p>
        </w:tc>
        <w:tc>
          <w:tcPr>
            <w:tcW w:w="987" w:type="dxa"/>
          </w:tcPr>
          <w:p w14:paraId="19B579CB"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mouse</w:t>
            </w:r>
          </w:p>
        </w:tc>
        <w:tc>
          <w:tcPr>
            <w:tcW w:w="3402" w:type="dxa"/>
            <w:vAlign w:val="center"/>
          </w:tcPr>
          <w:p w14:paraId="620E2754"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GGACGATGAACATCAAGTCAGCA</w:t>
            </w:r>
          </w:p>
        </w:tc>
        <w:tc>
          <w:tcPr>
            <w:tcW w:w="3402" w:type="dxa"/>
            <w:vAlign w:val="center"/>
          </w:tcPr>
          <w:p w14:paraId="54079F66"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AGGAATGGGTTCACAAATCAGCA</w:t>
            </w:r>
          </w:p>
        </w:tc>
      </w:tr>
      <w:tr w:rsidR="00FC42A9" w:rsidRPr="00B82E4C" w14:paraId="3F758C58" w14:textId="77777777" w:rsidTr="00A17784">
        <w:tc>
          <w:tcPr>
            <w:tcW w:w="998" w:type="dxa"/>
            <w:vAlign w:val="center"/>
          </w:tcPr>
          <w:p w14:paraId="603F0C6B"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IL10</w:t>
            </w:r>
          </w:p>
        </w:tc>
        <w:tc>
          <w:tcPr>
            <w:tcW w:w="987" w:type="dxa"/>
          </w:tcPr>
          <w:p w14:paraId="6DCC4753"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mouse</w:t>
            </w:r>
          </w:p>
        </w:tc>
        <w:tc>
          <w:tcPr>
            <w:tcW w:w="3402" w:type="dxa"/>
            <w:vAlign w:val="center"/>
          </w:tcPr>
          <w:p w14:paraId="50D92EEA"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GCCAGAGCCACATGCTCCTA</w:t>
            </w:r>
          </w:p>
        </w:tc>
        <w:tc>
          <w:tcPr>
            <w:tcW w:w="3402" w:type="dxa"/>
            <w:vAlign w:val="center"/>
          </w:tcPr>
          <w:p w14:paraId="36E9B946"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GATAAGGCTTGGCAACCCAAGTAA</w:t>
            </w:r>
          </w:p>
        </w:tc>
      </w:tr>
      <w:tr w:rsidR="00FC42A9" w:rsidRPr="00B82E4C" w14:paraId="147DBFCB" w14:textId="77777777" w:rsidTr="00A17784">
        <w:tc>
          <w:tcPr>
            <w:tcW w:w="998" w:type="dxa"/>
            <w:vAlign w:val="center"/>
          </w:tcPr>
          <w:p w14:paraId="1B95E49D"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IL12</w:t>
            </w:r>
          </w:p>
        </w:tc>
        <w:tc>
          <w:tcPr>
            <w:tcW w:w="987" w:type="dxa"/>
          </w:tcPr>
          <w:p w14:paraId="607009F0"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mouse</w:t>
            </w:r>
          </w:p>
        </w:tc>
        <w:tc>
          <w:tcPr>
            <w:tcW w:w="3402" w:type="dxa"/>
            <w:vAlign w:val="center"/>
          </w:tcPr>
          <w:p w14:paraId="453A3127"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GGAAGCACGGCAGCAGAATA</w:t>
            </w:r>
          </w:p>
        </w:tc>
        <w:tc>
          <w:tcPr>
            <w:tcW w:w="3402" w:type="dxa"/>
            <w:vAlign w:val="center"/>
          </w:tcPr>
          <w:p w14:paraId="647C6D66"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AACTTGAGGGAGAAGTAGGAATGG</w:t>
            </w:r>
          </w:p>
        </w:tc>
      </w:tr>
      <w:tr w:rsidR="00FC42A9" w:rsidRPr="00B82E4C" w14:paraId="3B2AAB25" w14:textId="77777777" w:rsidTr="00A17784">
        <w:tc>
          <w:tcPr>
            <w:tcW w:w="998" w:type="dxa"/>
            <w:vAlign w:val="center"/>
          </w:tcPr>
          <w:p w14:paraId="37338B24"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IL6</w:t>
            </w:r>
          </w:p>
        </w:tc>
        <w:tc>
          <w:tcPr>
            <w:tcW w:w="987" w:type="dxa"/>
          </w:tcPr>
          <w:p w14:paraId="4F6DA6FD"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mouse</w:t>
            </w:r>
          </w:p>
        </w:tc>
        <w:tc>
          <w:tcPr>
            <w:tcW w:w="3402" w:type="dxa"/>
            <w:vAlign w:val="center"/>
          </w:tcPr>
          <w:p w14:paraId="3CAC199E"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CAACGATGATGCACTTGCAGA</w:t>
            </w:r>
          </w:p>
        </w:tc>
        <w:tc>
          <w:tcPr>
            <w:tcW w:w="3402" w:type="dxa"/>
            <w:vAlign w:val="center"/>
          </w:tcPr>
          <w:p w14:paraId="315F96D8"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 xml:space="preserve">CTCCAGGTAGCTATGGTACTCCAGA </w:t>
            </w:r>
          </w:p>
        </w:tc>
      </w:tr>
      <w:tr w:rsidR="00FC42A9" w:rsidRPr="00B82E4C" w14:paraId="56F5CF15" w14:textId="77777777" w:rsidTr="00A17784">
        <w:tc>
          <w:tcPr>
            <w:tcW w:w="998" w:type="dxa"/>
            <w:vAlign w:val="center"/>
          </w:tcPr>
          <w:p w14:paraId="6EF479A3"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iNOS</w:t>
            </w:r>
          </w:p>
        </w:tc>
        <w:tc>
          <w:tcPr>
            <w:tcW w:w="987" w:type="dxa"/>
          </w:tcPr>
          <w:p w14:paraId="33EB6232"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mouse</w:t>
            </w:r>
          </w:p>
        </w:tc>
        <w:tc>
          <w:tcPr>
            <w:tcW w:w="3402" w:type="dxa"/>
            <w:vAlign w:val="center"/>
          </w:tcPr>
          <w:p w14:paraId="6822D4EE"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GCAGAGATTGGAGGCCTTGTG</w:t>
            </w:r>
          </w:p>
        </w:tc>
        <w:tc>
          <w:tcPr>
            <w:tcW w:w="3402" w:type="dxa"/>
            <w:vAlign w:val="center"/>
          </w:tcPr>
          <w:p w14:paraId="1B4F9437"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GGGTTGTTGCTAACTTCCAGTC</w:t>
            </w:r>
          </w:p>
        </w:tc>
      </w:tr>
      <w:tr w:rsidR="00FC42A9" w:rsidRPr="00B82E4C" w14:paraId="133A4BF1" w14:textId="77777777" w:rsidTr="00A17784">
        <w:tc>
          <w:tcPr>
            <w:tcW w:w="998" w:type="dxa"/>
            <w:vAlign w:val="center"/>
          </w:tcPr>
          <w:p w14:paraId="2F162EF3"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Met</w:t>
            </w:r>
          </w:p>
        </w:tc>
        <w:tc>
          <w:tcPr>
            <w:tcW w:w="987" w:type="dxa"/>
          </w:tcPr>
          <w:p w14:paraId="0113DD59"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mouse</w:t>
            </w:r>
          </w:p>
        </w:tc>
        <w:tc>
          <w:tcPr>
            <w:tcW w:w="3402" w:type="dxa"/>
            <w:vAlign w:val="center"/>
          </w:tcPr>
          <w:p w14:paraId="721F543B"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ATTGGACCCAGCAGCCTGA</w:t>
            </w:r>
          </w:p>
        </w:tc>
        <w:tc>
          <w:tcPr>
            <w:tcW w:w="3402" w:type="dxa"/>
            <w:vAlign w:val="center"/>
          </w:tcPr>
          <w:p w14:paraId="36EF3E6A"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TTGTCCAGCAAAGTCCCATGA</w:t>
            </w:r>
          </w:p>
        </w:tc>
      </w:tr>
      <w:tr w:rsidR="00FC42A9" w:rsidRPr="00B82E4C" w14:paraId="57A4316C" w14:textId="77777777" w:rsidTr="00A17784">
        <w:tc>
          <w:tcPr>
            <w:tcW w:w="998" w:type="dxa"/>
            <w:vAlign w:val="center"/>
          </w:tcPr>
          <w:p w14:paraId="3E801173"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Mif</w:t>
            </w:r>
          </w:p>
        </w:tc>
        <w:tc>
          <w:tcPr>
            <w:tcW w:w="987" w:type="dxa"/>
          </w:tcPr>
          <w:p w14:paraId="522A4BC2"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mouse</w:t>
            </w:r>
          </w:p>
        </w:tc>
        <w:tc>
          <w:tcPr>
            <w:tcW w:w="3402" w:type="dxa"/>
            <w:vAlign w:val="center"/>
          </w:tcPr>
          <w:p w14:paraId="3BA9294B"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TCCGTGCCAGAGGGGTTTCTGT</w:t>
            </w:r>
          </w:p>
        </w:tc>
        <w:tc>
          <w:tcPr>
            <w:tcW w:w="3402" w:type="dxa"/>
            <w:vAlign w:val="center"/>
          </w:tcPr>
          <w:p w14:paraId="63A1F796"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ACGTTGGCAGCGTTCATGTCG</w:t>
            </w:r>
          </w:p>
        </w:tc>
      </w:tr>
      <w:tr w:rsidR="00FC42A9" w:rsidRPr="00B82E4C" w14:paraId="2A077D21" w14:textId="77777777" w:rsidTr="00A17784">
        <w:tc>
          <w:tcPr>
            <w:tcW w:w="998" w:type="dxa"/>
            <w:vAlign w:val="center"/>
          </w:tcPr>
          <w:p w14:paraId="5108E6B5"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Mki67</w:t>
            </w:r>
          </w:p>
        </w:tc>
        <w:tc>
          <w:tcPr>
            <w:tcW w:w="987" w:type="dxa"/>
          </w:tcPr>
          <w:p w14:paraId="5D878BDD"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mouse</w:t>
            </w:r>
          </w:p>
        </w:tc>
        <w:tc>
          <w:tcPr>
            <w:tcW w:w="3402" w:type="dxa"/>
            <w:vAlign w:val="center"/>
          </w:tcPr>
          <w:p w14:paraId="340D7C85"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CAGCTCCTGCCTGTTTGGAA</w:t>
            </w:r>
          </w:p>
        </w:tc>
        <w:tc>
          <w:tcPr>
            <w:tcW w:w="3402" w:type="dxa"/>
            <w:vAlign w:val="center"/>
          </w:tcPr>
          <w:p w14:paraId="046ECEFD"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TCTCAGCCTCACAGGCTCATC</w:t>
            </w:r>
          </w:p>
        </w:tc>
      </w:tr>
      <w:tr w:rsidR="00FC42A9" w:rsidRPr="00B82E4C" w14:paraId="017CDF64" w14:textId="77777777" w:rsidTr="00A17784">
        <w:tc>
          <w:tcPr>
            <w:tcW w:w="998" w:type="dxa"/>
            <w:vAlign w:val="center"/>
          </w:tcPr>
          <w:p w14:paraId="7C581DD2"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MMP2</w:t>
            </w:r>
          </w:p>
        </w:tc>
        <w:tc>
          <w:tcPr>
            <w:tcW w:w="987" w:type="dxa"/>
          </w:tcPr>
          <w:p w14:paraId="5B7D0264"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mouse</w:t>
            </w:r>
          </w:p>
        </w:tc>
        <w:tc>
          <w:tcPr>
            <w:tcW w:w="3402" w:type="dxa"/>
            <w:vAlign w:val="center"/>
          </w:tcPr>
          <w:p w14:paraId="65D18EF7"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CGACCACAGCCAACTACGAT</w:t>
            </w:r>
          </w:p>
        </w:tc>
        <w:tc>
          <w:tcPr>
            <w:tcW w:w="3402" w:type="dxa"/>
            <w:vAlign w:val="center"/>
          </w:tcPr>
          <w:p w14:paraId="3366955D"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GTCAGGAGAGGCCCCATAGA</w:t>
            </w:r>
          </w:p>
        </w:tc>
      </w:tr>
      <w:tr w:rsidR="00FC42A9" w:rsidRPr="00B82E4C" w14:paraId="465A8572" w14:textId="77777777" w:rsidTr="00A17784">
        <w:tc>
          <w:tcPr>
            <w:tcW w:w="998" w:type="dxa"/>
            <w:vAlign w:val="center"/>
          </w:tcPr>
          <w:p w14:paraId="2E92A132"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MMP9</w:t>
            </w:r>
          </w:p>
        </w:tc>
        <w:tc>
          <w:tcPr>
            <w:tcW w:w="987" w:type="dxa"/>
          </w:tcPr>
          <w:p w14:paraId="4A3ED8E6"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mouse</w:t>
            </w:r>
          </w:p>
        </w:tc>
        <w:tc>
          <w:tcPr>
            <w:tcW w:w="3402" w:type="dxa"/>
            <w:vAlign w:val="center"/>
          </w:tcPr>
          <w:p w14:paraId="6813DDCF"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GCTGACTACGATAAGGACGGCA</w:t>
            </w:r>
          </w:p>
        </w:tc>
        <w:tc>
          <w:tcPr>
            <w:tcW w:w="3402" w:type="dxa"/>
            <w:vAlign w:val="center"/>
          </w:tcPr>
          <w:p w14:paraId="5D314615"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TAGTGGTGCAGGCAGAGTAGGA</w:t>
            </w:r>
          </w:p>
        </w:tc>
      </w:tr>
      <w:tr w:rsidR="00FC42A9" w:rsidRPr="00B82E4C" w14:paraId="46DB0F29" w14:textId="77777777" w:rsidTr="00A17784">
        <w:tc>
          <w:tcPr>
            <w:tcW w:w="998" w:type="dxa"/>
            <w:vAlign w:val="center"/>
          </w:tcPr>
          <w:p w14:paraId="19BE3CE2"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NOS2</w:t>
            </w:r>
          </w:p>
        </w:tc>
        <w:tc>
          <w:tcPr>
            <w:tcW w:w="987" w:type="dxa"/>
          </w:tcPr>
          <w:p w14:paraId="3232751B"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mouse</w:t>
            </w:r>
          </w:p>
        </w:tc>
        <w:tc>
          <w:tcPr>
            <w:tcW w:w="3402" w:type="dxa"/>
            <w:vAlign w:val="center"/>
          </w:tcPr>
          <w:p w14:paraId="54C35FD4"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CAAGCACATTTGGGAATGGAGA</w:t>
            </w:r>
          </w:p>
        </w:tc>
        <w:tc>
          <w:tcPr>
            <w:tcW w:w="3402" w:type="dxa"/>
            <w:vAlign w:val="center"/>
          </w:tcPr>
          <w:p w14:paraId="66402BBE"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CAGAACTGAGGGTACATGCTGGAG</w:t>
            </w:r>
          </w:p>
        </w:tc>
      </w:tr>
      <w:tr w:rsidR="00FC42A9" w:rsidRPr="00B82E4C" w14:paraId="55125B05" w14:textId="77777777" w:rsidTr="00A17784">
        <w:tc>
          <w:tcPr>
            <w:tcW w:w="998" w:type="dxa"/>
            <w:vAlign w:val="center"/>
          </w:tcPr>
          <w:p w14:paraId="5CE16A64"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P105</w:t>
            </w:r>
          </w:p>
        </w:tc>
        <w:tc>
          <w:tcPr>
            <w:tcW w:w="987" w:type="dxa"/>
          </w:tcPr>
          <w:p w14:paraId="4EBB57A4"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mouse</w:t>
            </w:r>
          </w:p>
        </w:tc>
        <w:tc>
          <w:tcPr>
            <w:tcW w:w="3402" w:type="dxa"/>
            <w:vAlign w:val="center"/>
          </w:tcPr>
          <w:p w14:paraId="041E1C34"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TCCGGGAGCCTCTAGTGAGAA</w:t>
            </w:r>
          </w:p>
        </w:tc>
        <w:tc>
          <w:tcPr>
            <w:tcW w:w="3402" w:type="dxa"/>
            <w:vAlign w:val="center"/>
          </w:tcPr>
          <w:p w14:paraId="122CA067"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TCCATTTGTGACCAACTGAACGA</w:t>
            </w:r>
          </w:p>
        </w:tc>
      </w:tr>
      <w:tr w:rsidR="00FC42A9" w:rsidRPr="00B82E4C" w14:paraId="35AA36E2" w14:textId="77777777" w:rsidTr="00A17784">
        <w:tc>
          <w:tcPr>
            <w:tcW w:w="998" w:type="dxa"/>
            <w:vAlign w:val="center"/>
          </w:tcPr>
          <w:p w14:paraId="3C3AB339"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Plau</w:t>
            </w:r>
          </w:p>
        </w:tc>
        <w:tc>
          <w:tcPr>
            <w:tcW w:w="987" w:type="dxa"/>
          </w:tcPr>
          <w:p w14:paraId="32FA5478"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mouse</w:t>
            </w:r>
          </w:p>
        </w:tc>
        <w:tc>
          <w:tcPr>
            <w:tcW w:w="3402" w:type="dxa"/>
            <w:vAlign w:val="center"/>
          </w:tcPr>
          <w:p w14:paraId="4887535D"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GCTGTCAGAACGGAGGTGTATG</w:t>
            </w:r>
          </w:p>
        </w:tc>
        <w:tc>
          <w:tcPr>
            <w:tcW w:w="3402" w:type="dxa"/>
            <w:vAlign w:val="center"/>
          </w:tcPr>
          <w:p w14:paraId="0A95F37A"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GGGCCGACCTTTGGTATCAG</w:t>
            </w:r>
          </w:p>
        </w:tc>
      </w:tr>
      <w:tr w:rsidR="00FC42A9" w:rsidRPr="00B82E4C" w14:paraId="502E1C20" w14:textId="77777777" w:rsidTr="00A17784">
        <w:tc>
          <w:tcPr>
            <w:tcW w:w="998" w:type="dxa"/>
            <w:vAlign w:val="center"/>
          </w:tcPr>
          <w:p w14:paraId="5E085258"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Stat3</w:t>
            </w:r>
          </w:p>
        </w:tc>
        <w:tc>
          <w:tcPr>
            <w:tcW w:w="987" w:type="dxa"/>
          </w:tcPr>
          <w:p w14:paraId="004BD66F"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mouse</w:t>
            </w:r>
          </w:p>
        </w:tc>
        <w:tc>
          <w:tcPr>
            <w:tcW w:w="3402" w:type="dxa"/>
            <w:vAlign w:val="center"/>
          </w:tcPr>
          <w:p w14:paraId="786E1957"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TGCACCTGATCACCTTCGAGAC</w:t>
            </w:r>
          </w:p>
        </w:tc>
        <w:tc>
          <w:tcPr>
            <w:tcW w:w="3402" w:type="dxa"/>
            <w:vAlign w:val="center"/>
          </w:tcPr>
          <w:p w14:paraId="32CF2794"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CCCAAGCATTTGGCATCTGAC</w:t>
            </w:r>
          </w:p>
        </w:tc>
      </w:tr>
      <w:tr w:rsidR="00FC42A9" w:rsidRPr="00B82E4C" w14:paraId="6DCE3A91" w14:textId="77777777" w:rsidTr="00A17784">
        <w:tc>
          <w:tcPr>
            <w:tcW w:w="998" w:type="dxa"/>
            <w:vAlign w:val="center"/>
          </w:tcPr>
          <w:p w14:paraId="13F9DCC8"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TGFβ</w:t>
            </w:r>
          </w:p>
        </w:tc>
        <w:tc>
          <w:tcPr>
            <w:tcW w:w="987" w:type="dxa"/>
          </w:tcPr>
          <w:p w14:paraId="7397A05F"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mouse</w:t>
            </w:r>
          </w:p>
        </w:tc>
        <w:tc>
          <w:tcPr>
            <w:tcW w:w="3402" w:type="dxa"/>
            <w:vAlign w:val="center"/>
          </w:tcPr>
          <w:p w14:paraId="1AF053CD"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TACGGCAGTGGCTGAACCAA</w:t>
            </w:r>
          </w:p>
        </w:tc>
        <w:tc>
          <w:tcPr>
            <w:tcW w:w="3402" w:type="dxa"/>
            <w:vAlign w:val="center"/>
          </w:tcPr>
          <w:p w14:paraId="10CB998C"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CGGTTCATGTCATGGATGGTG</w:t>
            </w:r>
          </w:p>
        </w:tc>
      </w:tr>
      <w:tr w:rsidR="00FC42A9" w:rsidRPr="00B82E4C" w14:paraId="05C72FC6" w14:textId="77777777" w:rsidTr="00A17784">
        <w:tc>
          <w:tcPr>
            <w:tcW w:w="998" w:type="dxa"/>
            <w:vAlign w:val="center"/>
          </w:tcPr>
          <w:p w14:paraId="1BA9BB0C"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VEGF</w:t>
            </w:r>
          </w:p>
        </w:tc>
        <w:tc>
          <w:tcPr>
            <w:tcW w:w="987" w:type="dxa"/>
          </w:tcPr>
          <w:p w14:paraId="59798443"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mouse</w:t>
            </w:r>
          </w:p>
        </w:tc>
        <w:tc>
          <w:tcPr>
            <w:tcW w:w="3402" w:type="dxa"/>
            <w:vAlign w:val="center"/>
          </w:tcPr>
          <w:p w14:paraId="25D3F46E"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ACATTGGCTCACTTCCAGAAACAC</w:t>
            </w:r>
          </w:p>
        </w:tc>
        <w:tc>
          <w:tcPr>
            <w:tcW w:w="3402" w:type="dxa"/>
            <w:vAlign w:val="center"/>
          </w:tcPr>
          <w:p w14:paraId="4F54DDA0"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TGGTTGGAACCGGCATCTTTA</w:t>
            </w:r>
          </w:p>
        </w:tc>
      </w:tr>
      <w:tr w:rsidR="00FC42A9" w:rsidRPr="00B82E4C" w14:paraId="531FA30F" w14:textId="77777777" w:rsidTr="00A17784">
        <w:tc>
          <w:tcPr>
            <w:tcW w:w="998" w:type="dxa"/>
            <w:vAlign w:val="center"/>
          </w:tcPr>
          <w:p w14:paraId="458080F1"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lastRenderedPageBreak/>
              <w:t>Ym1</w:t>
            </w:r>
          </w:p>
        </w:tc>
        <w:tc>
          <w:tcPr>
            <w:tcW w:w="987" w:type="dxa"/>
          </w:tcPr>
          <w:p w14:paraId="6DDF785D"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mouse</w:t>
            </w:r>
          </w:p>
        </w:tc>
        <w:tc>
          <w:tcPr>
            <w:tcW w:w="3402" w:type="dxa"/>
            <w:vAlign w:val="center"/>
          </w:tcPr>
          <w:p w14:paraId="31196752"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CATTCAGTCAGTTATCAGATTCC</w:t>
            </w:r>
          </w:p>
        </w:tc>
        <w:tc>
          <w:tcPr>
            <w:tcW w:w="3402" w:type="dxa"/>
            <w:vAlign w:val="center"/>
          </w:tcPr>
          <w:p w14:paraId="369D7F0B"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AGTGAGTAGCAGCCTTGG</w:t>
            </w:r>
          </w:p>
        </w:tc>
      </w:tr>
      <w:tr w:rsidR="00FC42A9" w:rsidRPr="00B82E4C" w14:paraId="69E485C9" w14:textId="77777777" w:rsidTr="00A17784">
        <w:tc>
          <w:tcPr>
            <w:tcW w:w="998" w:type="dxa"/>
            <w:vAlign w:val="center"/>
          </w:tcPr>
          <w:p w14:paraId="7FBF5D06" w14:textId="77777777" w:rsidR="00FC42A9" w:rsidRPr="00B82E4C" w:rsidRDefault="00FC42A9" w:rsidP="00BB1D56">
            <w:pPr>
              <w:rPr>
                <w:rFonts w:ascii="Times New Roman" w:hAnsi="Times New Roman" w:cs="Times New Roman"/>
                <w:i/>
                <w:iCs/>
                <w:szCs w:val="21"/>
              </w:rPr>
            </w:pPr>
            <w:r w:rsidRPr="00B82E4C">
              <w:rPr>
                <w:rFonts w:ascii="Times New Roman" w:eastAsia="等线" w:hAnsi="Times New Roman" w:cs="Times New Roman"/>
                <w:i/>
                <w:iCs/>
                <w:szCs w:val="21"/>
              </w:rPr>
              <w:t>β-actin</w:t>
            </w:r>
          </w:p>
        </w:tc>
        <w:tc>
          <w:tcPr>
            <w:tcW w:w="987" w:type="dxa"/>
          </w:tcPr>
          <w:p w14:paraId="6B60A291"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mouse</w:t>
            </w:r>
          </w:p>
        </w:tc>
        <w:tc>
          <w:tcPr>
            <w:tcW w:w="3402" w:type="dxa"/>
            <w:vAlign w:val="center"/>
          </w:tcPr>
          <w:p w14:paraId="75498A63"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GAAATCGTGCGTGACATTA</w:t>
            </w:r>
          </w:p>
        </w:tc>
        <w:tc>
          <w:tcPr>
            <w:tcW w:w="3402" w:type="dxa"/>
            <w:vAlign w:val="center"/>
          </w:tcPr>
          <w:p w14:paraId="214EDF98" w14:textId="77777777" w:rsidR="00FC42A9" w:rsidRPr="00B82E4C" w:rsidRDefault="00FC42A9" w:rsidP="00BB1D56">
            <w:pPr>
              <w:rPr>
                <w:rFonts w:ascii="Times New Roman" w:hAnsi="Times New Roman" w:cs="Times New Roman"/>
                <w:szCs w:val="21"/>
              </w:rPr>
            </w:pPr>
            <w:r w:rsidRPr="00B82E4C">
              <w:rPr>
                <w:rFonts w:ascii="Times New Roman" w:eastAsia="等线" w:hAnsi="Times New Roman" w:cs="Times New Roman"/>
                <w:szCs w:val="21"/>
              </w:rPr>
              <w:t>AGGCAGCTCGTAGCTCTT</w:t>
            </w:r>
          </w:p>
        </w:tc>
      </w:tr>
    </w:tbl>
    <w:p w14:paraId="7EED595D" w14:textId="77777777" w:rsidR="00FC42A9" w:rsidRPr="00B82E4C" w:rsidRDefault="00FC42A9" w:rsidP="00FC42A9">
      <w:pPr>
        <w:rPr>
          <w:szCs w:val="21"/>
        </w:rPr>
      </w:pPr>
    </w:p>
    <w:p w14:paraId="34B44BED" w14:textId="66552795" w:rsidR="003A6B22" w:rsidRPr="00A17784" w:rsidRDefault="003A6B22" w:rsidP="00A17784">
      <w:pPr>
        <w:pStyle w:val="2"/>
        <w:rPr>
          <w:rFonts w:cs="Times New Roman"/>
          <w:sz w:val="21"/>
          <w:szCs w:val="21"/>
        </w:rPr>
      </w:pPr>
      <w:r w:rsidRPr="00A17784">
        <w:rPr>
          <w:rFonts w:cs="Times New Roman"/>
          <w:sz w:val="21"/>
          <w:szCs w:val="21"/>
        </w:rPr>
        <w:t xml:space="preserve">Supplementary Table </w:t>
      </w:r>
      <w:r w:rsidRPr="00A17784">
        <w:rPr>
          <w:rFonts w:cs="Times New Roman"/>
          <w:sz w:val="21"/>
          <w:szCs w:val="21"/>
        </w:rPr>
        <w:t>2</w:t>
      </w:r>
      <w:r w:rsidRPr="00A17784">
        <w:rPr>
          <w:rFonts w:cs="Times New Roman"/>
          <w:sz w:val="21"/>
          <w:szCs w:val="21"/>
        </w:rPr>
        <w:t>.</w:t>
      </w:r>
      <w:r w:rsidRPr="00A17784">
        <w:rPr>
          <w:rFonts w:cs="Times New Roman"/>
          <w:sz w:val="21"/>
          <w:szCs w:val="21"/>
        </w:rPr>
        <w:t xml:space="preserve"> </w:t>
      </w:r>
      <w:r w:rsidRPr="00A17784">
        <w:rPr>
          <w:rFonts w:cs="Times New Roman"/>
          <w:sz w:val="21"/>
          <w:szCs w:val="21"/>
        </w:rPr>
        <w:t>Complete list of antibodies</w:t>
      </w:r>
    </w:p>
    <w:tbl>
      <w:tblPr>
        <w:tblStyle w:val="af3"/>
        <w:tblW w:w="0" w:type="auto"/>
        <w:tblLook w:val="04A0" w:firstRow="1" w:lastRow="0" w:firstColumn="1" w:lastColumn="0" w:noHBand="0" w:noVBand="1"/>
      </w:tblPr>
      <w:tblGrid>
        <w:gridCol w:w="1980"/>
        <w:gridCol w:w="2410"/>
        <w:gridCol w:w="3906"/>
      </w:tblGrid>
      <w:tr w:rsidR="003A6B22" w:rsidRPr="00BD3EB3" w14:paraId="43D02490" w14:textId="77777777" w:rsidTr="00421432">
        <w:tc>
          <w:tcPr>
            <w:tcW w:w="1980" w:type="dxa"/>
          </w:tcPr>
          <w:p w14:paraId="03D1942D" w14:textId="77777777" w:rsidR="003A6B22" w:rsidRPr="00BD3EB3" w:rsidRDefault="003A6B22" w:rsidP="00421432">
            <w:pPr>
              <w:rPr>
                <w:rFonts w:ascii="Times New Roman" w:hAnsi="Times New Roman" w:cs="Times New Roman"/>
                <w:szCs w:val="21"/>
              </w:rPr>
            </w:pPr>
            <w:r w:rsidRPr="00BD3EB3">
              <w:rPr>
                <w:rFonts w:ascii="Times New Roman" w:hAnsi="Times New Roman" w:cs="Times New Roman"/>
                <w:szCs w:val="21"/>
              </w:rPr>
              <w:t>Antibody</w:t>
            </w:r>
          </w:p>
        </w:tc>
        <w:tc>
          <w:tcPr>
            <w:tcW w:w="2410" w:type="dxa"/>
          </w:tcPr>
          <w:p w14:paraId="1A2E23FE" w14:textId="77777777" w:rsidR="003A6B22" w:rsidRPr="00BD3EB3" w:rsidRDefault="003A6B22" w:rsidP="00421432">
            <w:pPr>
              <w:rPr>
                <w:rFonts w:ascii="Times New Roman" w:hAnsi="Times New Roman" w:cs="Times New Roman"/>
                <w:szCs w:val="21"/>
              </w:rPr>
            </w:pPr>
            <w:r w:rsidRPr="00BD3EB3">
              <w:rPr>
                <w:rFonts w:ascii="Times New Roman" w:hAnsi="Times New Roman" w:cs="Times New Roman"/>
                <w:szCs w:val="21"/>
              </w:rPr>
              <w:t>Company</w:t>
            </w:r>
          </w:p>
        </w:tc>
        <w:tc>
          <w:tcPr>
            <w:tcW w:w="3906" w:type="dxa"/>
          </w:tcPr>
          <w:p w14:paraId="7727901A" w14:textId="77777777" w:rsidR="003A6B22" w:rsidRPr="00BD3EB3" w:rsidRDefault="003A6B22" w:rsidP="00421432">
            <w:pPr>
              <w:rPr>
                <w:rFonts w:ascii="Times New Roman" w:hAnsi="Times New Roman" w:cs="Times New Roman"/>
                <w:szCs w:val="21"/>
              </w:rPr>
            </w:pPr>
            <w:r w:rsidRPr="00BD3EB3">
              <w:rPr>
                <w:rFonts w:ascii="Times New Roman" w:hAnsi="Times New Roman" w:cs="Times New Roman"/>
                <w:szCs w:val="21"/>
              </w:rPr>
              <w:t>Catalogue</w:t>
            </w:r>
          </w:p>
        </w:tc>
      </w:tr>
      <w:tr w:rsidR="003A6B22" w:rsidRPr="00BD3EB3" w14:paraId="76B2654A" w14:textId="77777777" w:rsidTr="00421432">
        <w:tc>
          <w:tcPr>
            <w:tcW w:w="1980" w:type="dxa"/>
            <w:vAlign w:val="center"/>
          </w:tcPr>
          <w:p w14:paraId="2317908A"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 xml:space="preserve">TLR4 </w:t>
            </w:r>
          </w:p>
        </w:tc>
        <w:tc>
          <w:tcPr>
            <w:tcW w:w="2410" w:type="dxa"/>
          </w:tcPr>
          <w:p w14:paraId="5A10CB02"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Abcam, USA</w:t>
            </w:r>
          </w:p>
        </w:tc>
        <w:tc>
          <w:tcPr>
            <w:tcW w:w="3906" w:type="dxa"/>
            <w:vAlign w:val="center"/>
          </w:tcPr>
          <w:p w14:paraId="5148F380"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ab13556</w:t>
            </w:r>
          </w:p>
        </w:tc>
      </w:tr>
      <w:tr w:rsidR="003A6B22" w:rsidRPr="00BD3EB3" w14:paraId="088FFEBC" w14:textId="77777777" w:rsidTr="00421432">
        <w:tc>
          <w:tcPr>
            <w:tcW w:w="1980" w:type="dxa"/>
            <w:vAlign w:val="center"/>
          </w:tcPr>
          <w:p w14:paraId="34E4C863"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MyD88</w:t>
            </w:r>
          </w:p>
        </w:tc>
        <w:tc>
          <w:tcPr>
            <w:tcW w:w="2410" w:type="dxa"/>
          </w:tcPr>
          <w:p w14:paraId="47E84539"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Abcam, USA</w:t>
            </w:r>
          </w:p>
        </w:tc>
        <w:tc>
          <w:tcPr>
            <w:tcW w:w="3906" w:type="dxa"/>
            <w:vAlign w:val="center"/>
          </w:tcPr>
          <w:p w14:paraId="34B46B95"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ab133739</w:t>
            </w:r>
          </w:p>
        </w:tc>
      </w:tr>
      <w:tr w:rsidR="003A6B22" w:rsidRPr="00BD3EB3" w14:paraId="02C6D510" w14:textId="77777777" w:rsidTr="00421432">
        <w:tc>
          <w:tcPr>
            <w:tcW w:w="1980" w:type="dxa"/>
            <w:vAlign w:val="center"/>
          </w:tcPr>
          <w:p w14:paraId="172C3057"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p65</w:t>
            </w:r>
          </w:p>
        </w:tc>
        <w:tc>
          <w:tcPr>
            <w:tcW w:w="2410" w:type="dxa"/>
          </w:tcPr>
          <w:p w14:paraId="15473C5F"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Abcam, USA</w:t>
            </w:r>
          </w:p>
        </w:tc>
        <w:tc>
          <w:tcPr>
            <w:tcW w:w="3906" w:type="dxa"/>
            <w:vAlign w:val="center"/>
          </w:tcPr>
          <w:p w14:paraId="68E3B5EB"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ab32536</w:t>
            </w:r>
          </w:p>
        </w:tc>
      </w:tr>
      <w:tr w:rsidR="003A6B22" w:rsidRPr="00BD3EB3" w14:paraId="544C171A" w14:textId="77777777" w:rsidTr="00421432">
        <w:tc>
          <w:tcPr>
            <w:tcW w:w="1980" w:type="dxa"/>
            <w:vAlign w:val="center"/>
          </w:tcPr>
          <w:p w14:paraId="20E86E60"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p-p65</w:t>
            </w:r>
          </w:p>
        </w:tc>
        <w:tc>
          <w:tcPr>
            <w:tcW w:w="2410" w:type="dxa"/>
          </w:tcPr>
          <w:p w14:paraId="0FDF2F20"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Abcam, USA</w:t>
            </w:r>
          </w:p>
        </w:tc>
        <w:tc>
          <w:tcPr>
            <w:tcW w:w="3906" w:type="dxa"/>
            <w:vAlign w:val="center"/>
          </w:tcPr>
          <w:p w14:paraId="001F855E"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ab76302</w:t>
            </w:r>
          </w:p>
        </w:tc>
      </w:tr>
      <w:tr w:rsidR="003A6B22" w:rsidRPr="00BD3EB3" w14:paraId="32744C10" w14:textId="77777777" w:rsidTr="00421432">
        <w:tc>
          <w:tcPr>
            <w:tcW w:w="1980" w:type="dxa"/>
            <w:vAlign w:val="center"/>
          </w:tcPr>
          <w:p w14:paraId="061F23E1"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EpCAM</w:t>
            </w:r>
          </w:p>
        </w:tc>
        <w:tc>
          <w:tcPr>
            <w:tcW w:w="2410" w:type="dxa"/>
          </w:tcPr>
          <w:p w14:paraId="73B03205"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Abcam, USA</w:t>
            </w:r>
          </w:p>
        </w:tc>
        <w:tc>
          <w:tcPr>
            <w:tcW w:w="3906" w:type="dxa"/>
            <w:vAlign w:val="center"/>
          </w:tcPr>
          <w:p w14:paraId="497BEE5D"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ab20160</w:t>
            </w:r>
          </w:p>
        </w:tc>
      </w:tr>
      <w:tr w:rsidR="003A6B22" w:rsidRPr="00BD3EB3" w14:paraId="27214794" w14:textId="77777777" w:rsidTr="00421432">
        <w:tc>
          <w:tcPr>
            <w:tcW w:w="1980" w:type="dxa"/>
            <w:vAlign w:val="center"/>
          </w:tcPr>
          <w:p w14:paraId="3296D954"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CD163</w:t>
            </w:r>
          </w:p>
        </w:tc>
        <w:tc>
          <w:tcPr>
            <w:tcW w:w="2410" w:type="dxa"/>
          </w:tcPr>
          <w:p w14:paraId="601C4B59"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Abcam, USA</w:t>
            </w:r>
          </w:p>
        </w:tc>
        <w:tc>
          <w:tcPr>
            <w:tcW w:w="3906" w:type="dxa"/>
            <w:vAlign w:val="center"/>
          </w:tcPr>
          <w:p w14:paraId="38837B63"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ab87099</w:t>
            </w:r>
          </w:p>
        </w:tc>
      </w:tr>
      <w:tr w:rsidR="003A6B22" w:rsidRPr="00BD3EB3" w14:paraId="09B2CA7E" w14:textId="77777777" w:rsidTr="00421432">
        <w:tc>
          <w:tcPr>
            <w:tcW w:w="1980" w:type="dxa"/>
            <w:vAlign w:val="center"/>
          </w:tcPr>
          <w:p w14:paraId="42C3BE99"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WT1</w:t>
            </w:r>
          </w:p>
        </w:tc>
        <w:tc>
          <w:tcPr>
            <w:tcW w:w="2410" w:type="dxa"/>
          </w:tcPr>
          <w:p w14:paraId="6A73D882"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Abcam, USA</w:t>
            </w:r>
          </w:p>
        </w:tc>
        <w:tc>
          <w:tcPr>
            <w:tcW w:w="3906" w:type="dxa"/>
            <w:vAlign w:val="center"/>
          </w:tcPr>
          <w:p w14:paraId="7945E6C3"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ab212951</w:t>
            </w:r>
          </w:p>
        </w:tc>
      </w:tr>
      <w:tr w:rsidR="003A6B22" w:rsidRPr="00BD3EB3" w14:paraId="1C713EEF" w14:textId="77777777" w:rsidTr="00421432">
        <w:tc>
          <w:tcPr>
            <w:tcW w:w="1980" w:type="dxa"/>
            <w:vAlign w:val="center"/>
          </w:tcPr>
          <w:p w14:paraId="2B0EFCCC"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Her2</w:t>
            </w:r>
          </w:p>
        </w:tc>
        <w:tc>
          <w:tcPr>
            <w:tcW w:w="2410" w:type="dxa"/>
          </w:tcPr>
          <w:p w14:paraId="7904DA59"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Abcam, USA</w:t>
            </w:r>
          </w:p>
        </w:tc>
        <w:tc>
          <w:tcPr>
            <w:tcW w:w="3906" w:type="dxa"/>
            <w:vAlign w:val="center"/>
          </w:tcPr>
          <w:p w14:paraId="4A398A08"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ab134182</w:t>
            </w:r>
          </w:p>
        </w:tc>
      </w:tr>
      <w:tr w:rsidR="003A6B22" w:rsidRPr="00BD3EB3" w14:paraId="19A00956" w14:textId="77777777" w:rsidTr="00421432">
        <w:tc>
          <w:tcPr>
            <w:tcW w:w="1980" w:type="dxa"/>
            <w:vAlign w:val="center"/>
          </w:tcPr>
          <w:p w14:paraId="3F880B20"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Pax8</w:t>
            </w:r>
          </w:p>
        </w:tc>
        <w:tc>
          <w:tcPr>
            <w:tcW w:w="2410" w:type="dxa"/>
          </w:tcPr>
          <w:p w14:paraId="611F9C38"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Abcam, USA</w:t>
            </w:r>
          </w:p>
        </w:tc>
        <w:tc>
          <w:tcPr>
            <w:tcW w:w="3906" w:type="dxa"/>
            <w:vAlign w:val="center"/>
          </w:tcPr>
          <w:p w14:paraId="14B90922"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ab183573</w:t>
            </w:r>
          </w:p>
        </w:tc>
      </w:tr>
      <w:tr w:rsidR="003A6B22" w:rsidRPr="00BD3EB3" w14:paraId="407336E0" w14:textId="77777777" w:rsidTr="00421432">
        <w:tc>
          <w:tcPr>
            <w:tcW w:w="1980" w:type="dxa"/>
            <w:vAlign w:val="center"/>
          </w:tcPr>
          <w:p w14:paraId="2B92F39F"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CD68</w:t>
            </w:r>
          </w:p>
        </w:tc>
        <w:tc>
          <w:tcPr>
            <w:tcW w:w="2410" w:type="dxa"/>
          </w:tcPr>
          <w:p w14:paraId="3F98EA43"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Abcam, USA</w:t>
            </w:r>
          </w:p>
        </w:tc>
        <w:tc>
          <w:tcPr>
            <w:tcW w:w="3906" w:type="dxa"/>
            <w:vAlign w:val="center"/>
          </w:tcPr>
          <w:p w14:paraId="685FDB76"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ab201973 for Human; ab283654 for Mouse</w:t>
            </w:r>
          </w:p>
        </w:tc>
      </w:tr>
      <w:tr w:rsidR="003A6B22" w:rsidRPr="00BD3EB3" w14:paraId="1B5275F9" w14:textId="77777777" w:rsidTr="00421432">
        <w:tc>
          <w:tcPr>
            <w:tcW w:w="1980" w:type="dxa"/>
            <w:vAlign w:val="center"/>
          </w:tcPr>
          <w:p w14:paraId="1F0D16A1"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CD11b</w:t>
            </w:r>
          </w:p>
        </w:tc>
        <w:tc>
          <w:tcPr>
            <w:tcW w:w="2410" w:type="dxa"/>
          </w:tcPr>
          <w:p w14:paraId="5429DD81"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Abcam, USA</w:t>
            </w:r>
          </w:p>
        </w:tc>
        <w:tc>
          <w:tcPr>
            <w:tcW w:w="3906" w:type="dxa"/>
            <w:vAlign w:val="center"/>
          </w:tcPr>
          <w:p w14:paraId="65236E7C"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ab197701</w:t>
            </w:r>
          </w:p>
        </w:tc>
      </w:tr>
      <w:tr w:rsidR="003A6B22" w:rsidRPr="00BD3EB3" w14:paraId="524FD127" w14:textId="77777777" w:rsidTr="00421432">
        <w:tc>
          <w:tcPr>
            <w:tcW w:w="1980" w:type="dxa"/>
            <w:vAlign w:val="center"/>
          </w:tcPr>
          <w:p w14:paraId="45848CA6"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CD206</w:t>
            </w:r>
          </w:p>
        </w:tc>
        <w:tc>
          <w:tcPr>
            <w:tcW w:w="2410" w:type="dxa"/>
          </w:tcPr>
          <w:p w14:paraId="0914A92E"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Abcam, USA</w:t>
            </w:r>
          </w:p>
        </w:tc>
        <w:tc>
          <w:tcPr>
            <w:tcW w:w="3906" w:type="dxa"/>
            <w:vAlign w:val="center"/>
          </w:tcPr>
          <w:p w14:paraId="78AAFA43"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ab252921 for Human; ab64693 for Mouse</w:t>
            </w:r>
          </w:p>
        </w:tc>
      </w:tr>
      <w:tr w:rsidR="003A6B22" w:rsidRPr="00BD3EB3" w14:paraId="67EFB94B" w14:textId="77777777" w:rsidTr="00421432">
        <w:tc>
          <w:tcPr>
            <w:tcW w:w="1980" w:type="dxa"/>
            <w:vAlign w:val="center"/>
          </w:tcPr>
          <w:p w14:paraId="5B17A5E6"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CD204</w:t>
            </w:r>
          </w:p>
        </w:tc>
        <w:tc>
          <w:tcPr>
            <w:tcW w:w="2410" w:type="dxa"/>
          </w:tcPr>
          <w:p w14:paraId="35445580"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Abcam, USA</w:t>
            </w:r>
          </w:p>
        </w:tc>
        <w:tc>
          <w:tcPr>
            <w:tcW w:w="3906" w:type="dxa"/>
            <w:vAlign w:val="center"/>
          </w:tcPr>
          <w:p w14:paraId="1990ED63"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ab123946 for Human; ab151707 for Mouse</w:t>
            </w:r>
          </w:p>
        </w:tc>
      </w:tr>
      <w:tr w:rsidR="003A6B22" w:rsidRPr="00BD3EB3" w14:paraId="6999BB3C" w14:textId="77777777" w:rsidTr="00421432">
        <w:tc>
          <w:tcPr>
            <w:tcW w:w="1980" w:type="dxa"/>
            <w:vAlign w:val="center"/>
          </w:tcPr>
          <w:p w14:paraId="72A45347"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ERK1/2</w:t>
            </w:r>
          </w:p>
        </w:tc>
        <w:tc>
          <w:tcPr>
            <w:tcW w:w="2410" w:type="dxa"/>
            <w:vAlign w:val="center"/>
          </w:tcPr>
          <w:p w14:paraId="251BAD40"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 xml:space="preserve">Cell signaling </w:t>
            </w:r>
            <w:proofErr w:type="gramStart"/>
            <w:r w:rsidRPr="00BD3EB3">
              <w:rPr>
                <w:rFonts w:ascii="Times New Roman" w:eastAsia="等线" w:hAnsi="Times New Roman" w:cs="Times New Roman"/>
                <w:color w:val="000000"/>
                <w:szCs w:val="21"/>
              </w:rPr>
              <w:t>technology,  USA</w:t>
            </w:r>
            <w:proofErr w:type="gramEnd"/>
          </w:p>
        </w:tc>
        <w:tc>
          <w:tcPr>
            <w:tcW w:w="3906" w:type="dxa"/>
            <w:vAlign w:val="center"/>
          </w:tcPr>
          <w:p w14:paraId="31D23DCD"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4695</w:t>
            </w:r>
          </w:p>
        </w:tc>
      </w:tr>
      <w:tr w:rsidR="003A6B22" w:rsidRPr="00BD3EB3" w14:paraId="3C9293A4" w14:textId="77777777" w:rsidTr="00421432">
        <w:tc>
          <w:tcPr>
            <w:tcW w:w="1980" w:type="dxa"/>
            <w:vAlign w:val="center"/>
          </w:tcPr>
          <w:p w14:paraId="49B0DDDD"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p-ERK1/2</w:t>
            </w:r>
          </w:p>
        </w:tc>
        <w:tc>
          <w:tcPr>
            <w:tcW w:w="2410" w:type="dxa"/>
            <w:vAlign w:val="center"/>
          </w:tcPr>
          <w:p w14:paraId="213C44CC"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 xml:space="preserve">Cell signaling </w:t>
            </w:r>
            <w:proofErr w:type="gramStart"/>
            <w:r w:rsidRPr="00BD3EB3">
              <w:rPr>
                <w:rFonts w:ascii="Times New Roman" w:eastAsia="等线" w:hAnsi="Times New Roman" w:cs="Times New Roman"/>
                <w:color w:val="000000"/>
                <w:szCs w:val="21"/>
              </w:rPr>
              <w:t>technology,  USA</w:t>
            </w:r>
            <w:proofErr w:type="gramEnd"/>
          </w:p>
        </w:tc>
        <w:tc>
          <w:tcPr>
            <w:tcW w:w="3906" w:type="dxa"/>
            <w:vAlign w:val="center"/>
          </w:tcPr>
          <w:p w14:paraId="202813F6"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4370</w:t>
            </w:r>
          </w:p>
        </w:tc>
      </w:tr>
      <w:tr w:rsidR="003A6B22" w:rsidRPr="00BD3EB3" w14:paraId="44382C04" w14:textId="77777777" w:rsidTr="00421432">
        <w:tc>
          <w:tcPr>
            <w:tcW w:w="1980" w:type="dxa"/>
            <w:vAlign w:val="center"/>
          </w:tcPr>
          <w:p w14:paraId="5E36DB29"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PI3K</w:t>
            </w:r>
          </w:p>
        </w:tc>
        <w:tc>
          <w:tcPr>
            <w:tcW w:w="2410" w:type="dxa"/>
          </w:tcPr>
          <w:p w14:paraId="798292E7"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Abcam, USA</w:t>
            </w:r>
          </w:p>
        </w:tc>
        <w:tc>
          <w:tcPr>
            <w:tcW w:w="3906" w:type="dxa"/>
            <w:vAlign w:val="center"/>
          </w:tcPr>
          <w:p w14:paraId="214A8E0C"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ab191606</w:t>
            </w:r>
          </w:p>
        </w:tc>
      </w:tr>
      <w:tr w:rsidR="003A6B22" w:rsidRPr="00BD3EB3" w14:paraId="42A041A2" w14:textId="77777777" w:rsidTr="00421432">
        <w:tc>
          <w:tcPr>
            <w:tcW w:w="1980" w:type="dxa"/>
            <w:vAlign w:val="center"/>
          </w:tcPr>
          <w:p w14:paraId="39FD5E22"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p-PI3K</w:t>
            </w:r>
          </w:p>
        </w:tc>
        <w:tc>
          <w:tcPr>
            <w:tcW w:w="2410" w:type="dxa"/>
          </w:tcPr>
          <w:p w14:paraId="48111F89"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Abcam, USA</w:t>
            </w:r>
          </w:p>
        </w:tc>
        <w:tc>
          <w:tcPr>
            <w:tcW w:w="3906" w:type="dxa"/>
            <w:vAlign w:val="center"/>
          </w:tcPr>
          <w:p w14:paraId="53F394CC"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ab182651</w:t>
            </w:r>
          </w:p>
        </w:tc>
      </w:tr>
      <w:tr w:rsidR="003A6B22" w:rsidRPr="00BD3EB3" w14:paraId="548CC42B" w14:textId="77777777" w:rsidTr="00421432">
        <w:tc>
          <w:tcPr>
            <w:tcW w:w="1980" w:type="dxa"/>
            <w:vAlign w:val="center"/>
          </w:tcPr>
          <w:p w14:paraId="1902B06E"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AKT</w:t>
            </w:r>
          </w:p>
        </w:tc>
        <w:tc>
          <w:tcPr>
            <w:tcW w:w="2410" w:type="dxa"/>
          </w:tcPr>
          <w:p w14:paraId="173737DE"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Abcam, USA</w:t>
            </w:r>
          </w:p>
        </w:tc>
        <w:tc>
          <w:tcPr>
            <w:tcW w:w="3906" w:type="dxa"/>
            <w:vAlign w:val="center"/>
          </w:tcPr>
          <w:p w14:paraId="3C66F333"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ab38449</w:t>
            </w:r>
          </w:p>
        </w:tc>
      </w:tr>
      <w:tr w:rsidR="003A6B22" w:rsidRPr="00BD3EB3" w14:paraId="0B5CCC8A" w14:textId="77777777" w:rsidTr="00421432">
        <w:tc>
          <w:tcPr>
            <w:tcW w:w="1980" w:type="dxa"/>
            <w:vAlign w:val="center"/>
          </w:tcPr>
          <w:p w14:paraId="374E7AE4"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p-AKT</w:t>
            </w:r>
          </w:p>
        </w:tc>
        <w:tc>
          <w:tcPr>
            <w:tcW w:w="2410" w:type="dxa"/>
          </w:tcPr>
          <w:p w14:paraId="58CD4B6D"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Abcam, USA</w:t>
            </w:r>
          </w:p>
        </w:tc>
        <w:tc>
          <w:tcPr>
            <w:tcW w:w="3906" w:type="dxa"/>
            <w:vAlign w:val="center"/>
          </w:tcPr>
          <w:p w14:paraId="56D38331" w14:textId="77777777" w:rsidR="003A6B22" w:rsidRPr="00BD3EB3" w:rsidRDefault="003A6B22" w:rsidP="00421432">
            <w:pPr>
              <w:rPr>
                <w:rFonts w:ascii="Times New Roman" w:hAnsi="Times New Roman" w:cs="Times New Roman"/>
                <w:szCs w:val="21"/>
              </w:rPr>
            </w:pPr>
            <w:r w:rsidRPr="00BD3EB3">
              <w:rPr>
                <w:rFonts w:ascii="Times New Roman" w:eastAsia="等线" w:hAnsi="Times New Roman" w:cs="Times New Roman"/>
                <w:color w:val="000000"/>
                <w:szCs w:val="21"/>
              </w:rPr>
              <w:t>ab81283</w:t>
            </w:r>
          </w:p>
        </w:tc>
      </w:tr>
    </w:tbl>
    <w:p w14:paraId="021F8687" w14:textId="77777777" w:rsidR="003A6B22" w:rsidRPr="00BD3EB3" w:rsidRDefault="003A6B22" w:rsidP="003A6B22">
      <w:pPr>
        <w:rPr>
          <w:rFonts w:ascii="Times New Roman" w:hAnsi="Times New Roman" w:cs="Times New Roman" w:hint="eastAsia"/>
          <w:szCs w:val="21"/>
        </w:rPr>
      </w:pPr>
    </w:p>
    <w:p w14:paraId="0E78ABF5" w14:textId="5508D40F" w:rsidR="003A6B22" w:rsidRPr="00A17784" w:rsidRDefault="003A6B22" w:rsidP="00A17784">
      <w:pPr>
        <w:pStyle w:val="2"/>
        <w:rPr>
          <w:rFonts w:cs="Times New Roman"/>
          <w:sz w:val="21"/>
          <w:szCs w:val="21"/>
        </w:rPr>
      </w:pPr>
      <w:r w:rsidRPr="00A17784">
        <w:rPr>
          <w:rFonts w:cs="Times New Roman"/>
          <w:sz w:val="21"/>
          <w:szCs w:val="21"/>
        </w:rPr>
        <w:t xml:space="preserve">Supplementary Table </w:t>
      </w:r>
      <w:r w:rsidRPr="00A17784">
        <w:rPr>
          <w:rFonts w:cs="Times New Roman"/>
          <w:sz w:val="21"/>
          <w:szCs w:val="21"/>
        </w:rPr>
        <w:t>3</w:t>
      </w:r>
      <w:r w:rsidRPr="00A17784">
        <w:rPr>
          <w:rFonts w:cs="Times New Roman"/>
          <w:sz w:val="21"/>
          <w:szCs w:val="21"/>
        </w:rPr>
        <w:t>. Complete list of</w:t>
      </w:r>
      <w:r w:rsidRPr="00A17784">
        <w:rPr>
          <w:rFonts w:cs="Times New Roman"/>
          <w:sz w:val="21"/>
          <w:szCs w:val="21"/>
        </w:rPr>
        <w:t xml:space="preserve"> </w:t>
      </w:r>
      <w:r w:rsidRPr="00A17784">
        <w:rPr>
          <w:rFonts w:cs="Times New Roman"/>
          <w:sz w:val="21"/>
          <w:szCs w:val="21"/>
        </w:rPr>
        <w:t>ELISA kits</w:t>
      </w:r>
    </w:p>
    <w:tbl>
      <w:tblPr>
        <w:tblStyle w:val="af3"/>
        <w:tblW w:w="0" w:type="auto"/>
        <w:tblLook w:val="04A0" w:firstRow="1" w:lastRow="0" w:firstColumn="1" w:lastColumn="0" w:noHBand="0" w:noVBand="1"/>
      </w:tblPr>
      <w:tblGrid>
        <w:gridCol w:w="1382"/>
        <w:gridCol w:w="2866"/>
        <w:gridCol w:w="1984"/>
        <w:gridCol w:w="2064"/>
      </w:tblGrid>
      <w:tr w:rsidR="003A6B22" w:rsidRPr="00BD3EB3" w14:paraId="342A8D1C" w14:textId="77777777" w:rsidTr="00421432">
        <w:tc>
          <w:tcPr>
            <w:tcW w:w="1382" w:type="dxa"/>
            <w:vAlign w:val="center"/>
          </w:tcPr>
          <w:p w14:paraId="46699159" w14:textId="4EBC26A7" w:rsidR="003A6B22" w:rsidRPr="00BD3EB3" w:rsidRDefault="003A6B22" w:rsidP="00421432">
            <w:pPr>
              <w:spacing w:line="360" w:lineRule="auto"/>
              <w:jc w:val="center"/>
              <w:rPr>
                <w:rFonts w:ascii="Times New Roman" w:hAnsi="Times New Roman" w:cs="Times New Roman"/>
                <w:color w:val="000000" w:themeColor="text1"/>
                <w:szCs w:val="21"/>
              </w:rPr>
            </w:pPr>
            <w:r w:rsidRPr="00BD3EB3">
              <w:rPr>
                <w:rFonts w:ascii="Times New Roman" w:hAnsi="Times New Roman" w:cs="Times New Roman"/>
                <w:color w:val="000000" w:themeColor="text1"/>
                <w:szCs w:val="21"/>
              </w:rPr>
              <w:t>ELISA kit</w:t>
            </w:r>
          </w:p>
        </w:tc>
        <w:tc>
          <w:tcPr>
            <w:tcW w:w="2866" w:type="dxa"/>
          </w:tcPr>
          <w:p w14:paraId="5AF9EEC7" w14:textId="77777777" w:rsidR="003A6B22" w:rsidRPr="00BD3EB3" w:rsidRDefault="003A6B22" w:rsidP="00421432">
            <w:pPr>
              <w:spacing w:line="360" w:lineRule="auto"/>
              <w:jc w:val="center"/>
              <w:rPr>
                <w:rFonts w:ascii="Times New Roman" w:hAnsi="Times New Roman" w:cs="Times New Roman"/>
                <w:color w:val="000000" w:themeColor="text1"/>
                <w:szCs w:val="21"/>
              </w:rPr>
            </w:pPr>
            <w:r w:rsidRPr="00BD3EB3">
              <w:rPr>
                <w:rFonts w:ascii="Times New Roman" w:hAnsi="Times New Roman" w:cs="Times New Roman"/>
                <w:szCs w:val="21"/>
              </w:rPr>
              <w:t>Company</w:t>
            </w:r>
          </w:p>
        </w:tc>
        <w:tc>
          <w:tcPr>
            <w:tcW w:w="1984" w:type="dxa"/>
          </w:tcPr>
          <w:p w14:paraId="414A3444" w14:textId="77777777" w:rsidR="003A6B22" w:rsidRPr="00BD3EB3" w:rsidRDefault="003A6B22" w:rsidP="00421432">
            <w:pPr>
              <w:spacing w:line="360" w:lineRule="auto"/>
              <w:jc w:val="center"/>
              <w:rPr>
                <w:rFonts w:ascii="Times New Roman" w:hAnsi="Times New Roman" w:cs="Times New Roman"/>
                <w:color w:val="000000" w:themeColor="text1"/>
                <w:szCs w:val="21"/>
              </w:rPr>
            </w:pPr>
            <w:r w:rsidRPr="00BD3EB3">
              <w:rPr>
                <w:rFonts w:ascii="Times New Roman" w:hAnsi="Times New Roman" w:cs="Times New Roman"/>
                <w:szCs w:val="21"/>
              </w:rPr>
              <w:t>Catalogue</w:t>
            </w:r>
          </w:p>
        </w:tc>
        <w:tc>
          <w:tcPr>
            <w:tcW w:w="2064" w:type="dxa"/>
            <w:vAlign w:val="center"/>
          </w:tcPr>
          <w:p w14:paraId="56C3E4BA" w14:textId="77777777" w:rsidR="003A6B22" w:rsidRPr="00BD3EB3" w:rsidRDefault="003A6B22" w:rsidP="00421432">
            <w:pPr>
              <w:spacing w:line="360" w:lineRule="auto"/>
              <w:jc w:val="center"/>
              <w:rPr>
                <w:rFonts w:ascii="Times New Roman" w:hAnsi="Times New Roman" w:cs="Times New Roman"/>
                <w:color w:val="000000" w:themeColor="text1"/>
                <w:szCs w:val="21"/>
              </w:rPr>
            </w:pPr>
            <w:r w:rsidRPr="00BD3EB3">
              <w:rPr>
                <w:rFonts w:ascii="Times New Roman" w:hAnsi="Times New Roman" w:cs="Times New Roman"/>
                <w:color w:val="000000" w:themeColor="text1"/>
                <w:szCs w:val="21"/>
              </w:rPr>
              <w:t>Species</w:t>
            </w:r>
          </w:p>
        </w:tc>
      </w:tr>
      <w:tr w:rsidR="003A6B22" w:rsidRPr="00BD3EB3" w14:paraId="0D5EEF97" w14:textId="77777777" w:rsidTr="00421432">
        <w:tc>
          <w:tcPr>
            <w:tcW w:w="1382" w:type="dxa"/>
            <w:vAlign w:val="center"/>
          </w:tcPr>
          <w:p w14:paraId="5F744755" w14:textId="77777777" w:rsidR="003A6B22" w:rsidRPr="00BD3EB3" w:rsidRDefault="003A6B22" w:rsidP="00421432">
            <w:pPr>
              <w:spacing w:line="360" w:lineRule="auto"/>
              <w:jc w:val="center"/>
              <w:rPr>
                <w:rFonts w:ascii="Times New Roman" w:hAnsi="Times New Roman" w:cs="Times New Roman"/>
                <w:color w:val="000000" w:themeColor="text1"/>
                <w:szCs w:val="21"/>
              </w:rPr>
            </w:pPr>
            <w:r w:rsidRPr="00BD3EB3">
              <w:rPr>
                <w:rFonts w:ascii="Times New Roman" w:eastAsia="等线" w:hAnsi="Times New Roman" w:cs="Times New Roman"/>
                <w:color w:val="000000"/>
                <w:szCs w:val="21"/>
              </w:rPr>
              <w:t>Arg1</w:t>
            </w:r>
          </w:p>
        </w:tc>
        <w:tc>
          <w:tcPr>
            <w:tcW w:w="2866" w:type="dxa"/>
            <w:vAlign w:val="center"/>
          </w:tcPr>
          <w:p w14:paraId="0AE171C2" w14:textId="77777777" w:rsidR="003A6B22" w:rsidRPr="00BD3EB3" w:rsidRDefault="003A6B22" w:rsidP="00421432">
            <w:pPr>
              <w:spacing w:line="360" w:lineRule="auto"/>
              <w:jc w:val="center"/>
              <w:rPr>
                <w:rFonts w:ascii="Times New Roman" w:hAnsi="Times New Roman" w:cs="Times New Roman"/>
                <w:color w:val="000000" w:themeColor="text1"/>
                <w:szCs w:val="21"/>
              </w:rPr>
            </w:pPr>
            <w:r w:rsidRPr="00BD3EB3">
              <w:rPr>
                <w:rFonts w:ascii="Times New Roman" w:eastAsia="等线" w:hAnsi="Times New Roman" w:cs="Times New Roman"/>
                <w:color w:val="000000"/>
                <w:szCs w:val="21"/>
              </w:rPr>
              <w:t>Abcam, USA</w:t>
            </w:r>
          </w:p>
        </w:tc>
        <w:tc>
          <w:tcPr>
            <w:tcW w:w="1984" w:type="dxa"/>
            <w:vAlign w:val="center"/>
          </w:tcPr>
          <w:p w14:paraId="05D5C5D8" w14:textId="77777777" w:rsidR="003A6B22" w:rsidRPr="00BD3EB3" w:rsidRDefault="003A6B22" w:rsidP="00421432">
            <w:pPr>
              <w:spacing w:line="360" w:lineRule="auto"/>
              <w:jc w:val="center"/>
              <w:rPr>
                <w:rFonts w:ascii="Times New Roman" w:hAnsi="Times New Roman" w:cs="Times New Roman"/>
                <w:color w:val="000000" w:themeColor="text1"/>
                <w:szCs w:val="21"/>
              </w:rPr>
            </w:pPr>
            <w:r w:rsidRPr="00BD3EB3">
              <w:rPr>
                <w:rFonts w:ascii="Times New Roman" w:eastAsia="等线" w:hAnsi="Times New Roman" w:cs="Times New Roman"/>
                <w:color w:val="000000"/>
                <w:szCs w:val="21"/>
              </w:rPr>
              <w:t>ab269541</w:t>
            </w:r>
          </w:p>
        </w:tc>
        <w:tc>
          <w:tcPr>
            <w:tcW w:w="2064" w:type="dxa"/>
            <w:vAlign w:val="center"/>
          </w:tcPr>
          <w:p w14:paraId="7513A2F1" w14:textId="77777777" w:rsidR="003A6B22" w:rsidRPr="00BD3EB3" w:rsidRDefault="003A6B22" w:rsidP="00421432">
            <w:pPr>
              <w:spacing w:line="360" w:lineRule="auto"/>
              <w:jc w:val="center"/>
              <w:rPr>
                <w:rFonts w:ascii="Times New Roman" w:hAnsi="Times New Roman" w:cs="Times New Roman"/>
                <w:color w:val="000000" w:themeColor="text1"/>
                <w:szCs w:val="21"/>
              </w:rPr>
            </w:pPr>
            <w:r w:rsidRPr="00BD3EB3">
              <w:rPr>
                <w:rFonts w:ascii="Times New Roman" w:eastAsia="等线" w:hAnsi="Times New Roman" w:cs="Times New Roman"/>
                <w:color w:val="000000"/>
                <w:szCs w:val="21"/>
              </w:rPr>
              <w:t>Mouse</w:t>
            </w:r>
          </w:p>
        </w:tc>
      </w:tr>
      <w:tr w:rsidR="003A6B22" w:rsidRPr="00BD3EB3" w14:paraId="1C1E409E" w14:textId="77777777" w:rsidTr="00421432">
        <w:tc>
          <w:tcPr>
            <w:tcW w:w="1382" w:type="dxa"/>
            <w:vAlign w:val="center"/>
          </w:tcPr>
          <w:p w14:paraId="0E1A2709" w14:textId="77777777" w:rsidR="003A6B22" w:rsidRPr="00BD3EB3" w:rsidRDefault="003A6B22" w:rsidP="00421432">
            <w:pPr>
              <w:spacing w:line="360" w:lineRule="auto"/>
              <w:jc w:val="center"/>
              <w:rPr>
                <w:rFonts w:ascii="Times New Roman" w:hAnsi="Times New Roman" w:cs="Times New Roman"/>
                <w:color w:val="000000" w:themeColor="text1"/>
                <w:szCs w:val="21"/>
              </w:rPr>
            </w:pPr>
            <w:r w:rsidRPr="00BD3EB3">
              <w:rPr>
                <w:rFonts w:ascii="Times New Roman" w:eastAsia="等线" w:hAnsi="Times New Roman" w:cs="Times New Roman"/>
                <w:color w:val="000000"/>
                <w:szCs w:val="21"/>
              </w:rPr>
              <w:t>Ym1</w:t>
            </w:r>
          </w:p>
        </w:tc>
        <w:tc>
          <w:tcPr>
            <w:tcW w:w="2866" w:type="dxa"/>
            <w:vAlign w:val="center"/>
          </w:tcPr>
          <w:p w14:paraId="1C583A12" w14:textId="77777777" w:rsidR="003A6B22" w:rsidRPr="00BD3EB3" w:rsidRDefault="003A6B22" w:rsidP="00421432">
            <w:pPr>
              <w:spacing w:line="360" w:lineRule="auto"/>
              <w:jc w:val="center"/>
              <w:rPr>
                <w:rFonts w:ascii="Times New Roman" w:hAnsi="Times New Roman" w:cs="Times New Roman"/>
                <w:color w:val="000000" w:themeColor="text1"/>
                <w:szCs w:val="21"/>
              </w:rPr>
            </w:pPr>
            <w:r w:rsidRPr="00BD3EB3">
              <w:rPr>
                <w:rFonts w:ascii="Times New Roman" w:eastAsia="等线" w:hAnsi="Times New Roman" w:cs="Times New Roman"/>
                <w:color w:val="000000"/>
                <w:szCs w:val="21"/>
              </w:rPr>
              <w:t>Boster, China</w:t>
            </w:r>
          </w:p>
        </w:tc>
        <w:tc>
          <w:tcPr>
            <w:tcW w:w="1984" w:type="dxa"/>
            <w:vAlign w:val="center"/>
          </w:tcPr>
          <w:p w14:paraId="7FB8880C" w14:textId="77777777" w:rsidR="003A6B22" w:rsidRPr="00BD3EB3" w:rsidRDefault="003A6B22" w:rsidP="00421432">
            <w:pPr>
              <w:spacing w:line="360" w:lineRule="auto"/>
              <w:jc w:val="center"/>
              <w:rPr>
                <w:rFonts w:ascii="Times New Roman" w:hAnsi="Times New Roman" w:cs="Times New Roman"/>
                <w:color w:val="000000" w:themeColor="text1"/>
                <w:szCs w:val="21"/>
              </w:rPr>
            </w:pPr>
            <w:r w:rsidRPr="00BD3EB3">
              <w:rPr>
                <w:rFonts w:ascii="Times New Roman" w:eastAsia="等线" w:hAnsi="Times New Roman" w:cs="Times New Roman"/>
                <w:color w:val="000000"/>
                <w:szCs w:val="21"/>
              </w:rPr>
              <w:t>ek2010</w:t>
            </w:r>
          </w:p>
        </w:tc>
        <w:tc>
          <w:tcPr>
            <w:tcW w:w="2064" w:type="dxa"/>
            <w:vAlign w:val="center"/>
          </w:tcPr>
          <w:p w14:paraId="65482773" w14:textId="77777777" w:rsidR="003A6B22" w:rsidRPr="00BD3EB3" w:rsidRDefault="003A6B22" w:rsidP="00421432">
            <w:pPr>
              <w:spacing w:line="360" w:lineRule="auto"/>
              <w:jc w:val="center"/>
              <w:rPr>
                <w:rFonts w:ascii="Times New Roman" w:hAnsi="Times New Roman" w:cs="Times New Roman"/>
                <w:color w:val="000000" w:themeColor="text1"/>
                <w:szCs w:val="21"/>
              </w:rPr>
            </w:pPr>
            <w:r w:rsidRPr="00BD3EB3">
              <w:rPr>
                <w:rFonts w:ascii="Times New Roman" w:eastAsia="等线" w:hAnsi="Times New Roman" w:cs="Times New Roman"/>
                <w:color w:val="000000"/>
                <w:szCs w:val="21"/>
              </w:rPr>
              <w:t>Mouse</w:t>
            </w:r>
          </w:p>
        </w:tc>
      </w:tr>
      <w:tr w:rsidR="003A6B22" w:rsidRPr="00BD3EB3" w14:paraId="2635CF48" w14:textId="77777777" w:rsidTr="00421432">
        <w:tc>
          <w:tcPr>
            <w:tcW w:w="1382" w:type="dxa"/>
            <w:vAlign w:val="center"/>
          </w:tcPr>
          <w:p w14:paraId="4FA1BF12" w14:textId="77777777" w:rsidR="003A6B22" w:rsidRPr="00BD3EB3" w:rsidRDefault="003A6B22" w:rsidP="00421432">
            <w:pPr>
              <w:spacing w:line="360" w:lineRule="auto"/>
              <w:jc w:val="center"/>
              <w:rPr>
                <w:rFonts w:ascii="Times New Roman" w:hAnsi="Times New Roman" w:cs="Times New Roman"/>
                <w:color w:val="000000" w:themeColor="text1"/>
                <w:szCs w:val="21"/>
              </w:rPr>
            </w:pPr>
            <w:r w:rsidRPr="00BD3EB3">
              <w:rPr>
                <w:rFonts w:ascii="Times New Roman" w:eastAsia="等线" w:hAnsi="Times New Roman" w:cs="Times New Roman"/>
                <w:color w:val="000000"/>
                <w:szCs w:val="21"/>
              </w:rPr>
              <w:t>MMP2</w:t>
            </w:r>
          </w:p>
        </w:tc>
        <w:tc>
          <w:tcPr>
            <w:tcW w:w="2866" w:type="dxa"/>
            <w:vAlign w:val="center"/>
          </w:tcPr>
          <w:p w14:paraId="0B2BEEEF" w14:textId="77777777" w:rsidR="003A6B22" w:rsidRPr="00BD3EB3" w:rsidRDefault="003A6B22" w:rsidP="00421432">
            <w:pPr>
              <w:spacing w:line="360" w:lineRule="auto"/>
              <w:jc w:val="center"/>
              <w:rPr>
                <w:rFonts w:ascii="Times New Roman" w:hAnsi="Times New Roman" w:cs="Times New Roman"/>
                <w:color w:val="000000" w:themeColor="text1"/>
                <w:szCs w:val="21"/>
              </w:rPr>
            </w:pPr>
            <w:r w:rsidRPr="00BD3EB3">
              <w:rPr>
                <w:rFonts w:ascii="Times New Roman" w:eastAsia="等线" w:hAnsi="Times New Roman" w:cs="Times New Roman"/>
                <w:color w:val="000000"/>
                <w:szCs w:val="21"/>
              </w:rPr>
              <w:t>Abcam, USA</w:t>
            </w:r>
          </w:p>
        </w:tc>
        <w:tc>
          <w:tcPr>
            <w:tcW w:w="1984" w:type="dxa"/>
            <w:vAlign w:val="center"/>
          </w:tcPr>
          <w:p w14:paraId="2F79EEB0" w14:textId="77777777" w:rsidR="003A6B22" w:rsidRPr="00BD3EB3" w:rsidRDefault="003A6B22" w:rsidP="00421432">
            <w:pPr>
              <w:spacing w:line="360" w:lineRule="auto"/>
              <w:jc w:val="center"/>
              <w:rPr>
                <w:rFonts w:ascii="Times New Roman" w:hAnsi="Times New Roman" w:cs="Times New Roman"/>
                <w:color w:val="000000" w:themeColor="text1"/>
                <w:szCs w:val="21"/>
              </w:rPr>
            </w:pPr>
            <w:r w:rsidRPr="00BD3EB3">
              <w:rPr>
                <w:rFonts w:ascii="Times New Roman" w:eastAsia="等线" w:hAnsi="Times New Roman" w:cs="Times New Roman"/>
                <w:color w:val="000000"/>
                <w:szCs w:val="21"/>
              </w:rPr>
              <w:t>ab254516</w:t>
            </w:r>
          </w:p>
        </w:tc>
        <w:tc>
          <w:tcPr>
            <w:tcW w:w="2064" w:type="dxa"/>
            <w:vAlign w:val="center"/>
          </w:tcPr>
          <w:p w14:paraId="73C6A1B0" w14:textId="77777777" w:rsidR="003A6B22" w:rsidRPr="00BD3EB3" w:rsidRDefault="003A6B22" w:rsidP="00421432">
            <w:pPr>
              <w:spacing w:line="360" w:lineRule="auto"/>
              <w:jc w:val="center"/>
              <w:rPr>
                <w:rFonts w:ascii="Times New Roman" w:hAnsi="Times New Roman" w:cs="Times New Roman"/>
                <w:color w:val="000000" w:themeColor="text1"/>
                <w:szCs w:val="21"/>
              </w:rPr>
            </w:pPr>
            <w:r w:rsidRPr="00BD3EB3">
              <w:rPr>
                <w:rFonts w:ascii="Times New Roman" w:eastAsia="等线" w:hAnsi="Times New Roman" w:cs="Times New Roman"/>
                <w:color w:val="000000"/>
                <w:szCs w:val="21"/>
              </w:rPr>
              <w:t>Mouse</w:t>
            </w:r>
          </w:p>
        </w:tc>
      </w:tr>
      <w:tr w:rsidR="003A6B22" w:rsidRPr="00BD3EB3" w14:paraId="56004829" w14:textId="77777777" w:rsidTr="00421432">
        <w:tc>
          <w:tcPr>
            <w:tcW w:w="1382" w:type="dxa"/>
            <w:vAlign w:val="center"/>
          </w:tcPr>
          <w:p w14:paraId="795DB7D2" w14:textId="77777777" w:rsidR="003A6B22" w:rsidRPr="00BD3EB3" w:rsidRDefault="003A6B22" w:rsidP="00421432">
            <w:pPr>
              <w:spacing w:line="360" w:lineRule="auto"/>
              <w:jc w:val="center"/>
              <w:rPr>
                <w:rFonts w:ascii="Times New Roman" w:hAnsi="Times New Roman" w:cs="Times New Roman"/>
                <w:color w:val="000000" w:themeColor="text1"/>
                <w:szCs w:val="21"/>
              </w:rPr>
            </w:pPr>
            <w:r w:rsidRPr="00BD3EB3">
              <w:rPr>
                <w:rFonts w:ascii="Times New Roman" w:eastAsia="等线" w:hAnsi="Times New Roman" w:cs="Times New Roman"/>
                <w:color w:val="000000"/>
                <w:szCs w:val="21"/>
              </w:rPr>
              <w:t>MMP9</w:t>
            </w:r>
          </w:p>
        </w:tc>
        <w:tc>
          <w:tcPr>
            <w:tcW w:w="2866" w:type="dxa"/>
            <w:vAlign w:val="center"/>
          </w:tcPr>
          <w:p w14:paraId="1B61FC1C" w14:textId="77777777" w:rsidR="003A6B22" w:rsidRPr="00BD3EB3" w:rsidRDefault="003A6B22" w:rsidP="00421432">
            <w:pPr>
              <w:spacing w:line="360" w:lineRule="auto"/>
              <w:jc w:val="center"/>
              <w:rPr>
                <w:rFonts w:ascii="Times New Roman" w:hAnsi="Times New Roman" w:cs="Times New Roman"/>
                <w:color w:val="000000" w:themeColor="text1"/>
                <w:szCs w:val="21"/>
              </w:rPr>
            </w:pPr>
            <w:r w:rsidRPr="00BD3EB3">
              <w:rPr>
                <w:rFonts w:ascii="Times New Roman" w:eastAsia="等线" w:hAnsi="Times New Roman" w:cs="Times New Roman"/>
                <w:color w:val="000000"/>
                <w:szCs w:val="21"/>
              </w:rPr>
              <w:t>Sangon Biotech, China</w:t>
            </w:r>
          </w:p>
        </w:tc>
        <w:tc>
          <w:tcPr>
            <w:tcW w:w="1984" w:type="dxa"/>
            <w:vAlign w:val="center"/>
          </w:tcPr>
          <w:p w14:paraId="19118BBA" w14:textId="77777777" w:rsidR="003A6B22" w:rsidRPr="00BD3EB3" w:rsidRDefault="003A6B22" w:rsidP="00421432">
            <w:pPr>
              <w:spacing w:line="360" w:lineRule="auto"/>
              <w:jc w:val="center"/>
              <w:rPr>
                <w:rFonts w:ascii="Times New Roman" w:hAnsi="Times New Roman" w:cs="Times New Roman"/>
                <w:color w:val="000000" w:themeColor="text1"/>
                <w:szCs w:val="21"/>
              </w:rPr>
            </w:pPr>
            <w:r w:rsidRPr="00BD3EB3">
              <w:rPr>
                <w:rFonts w:ascii="Times New Roman" w:eastAsia="等线" w:hAnsi="Times New Roman" w:cs="Times New Roman"/>
                <w:color w:val="000000"/>
                <w:szCs w:val="21"/>
              </w:rPr>
              <w:t>D721181</w:t>
            </w:r>
          </w:p>
        </w:tc>
        <w:tc>
          <w:tcPr>
            <w:tcW w:w="2064" w:type="dxa"/>
            <w:vAlign w:val="center"/>
          </w:tcPr>
          <w:p w14:paraId="512A11F8" w14:textId="77777777" w:rsidR="003A6B22" w:rsidRPr="00BD3EB3" w:rsidRDefault="003A6B22" w:rsidP="00421432">
            <w:pPr>
              <w:spacing w:line="360" w:lineRule="auto"/>
              <w:jc w:val="center"/>
              <w:rPr>
                <w:rFonts w:ascii="Times New Roman" w:hAnsi="Times New Roman" w:cs="Times New Roman"/>
                <w:color w:val="000000" w:themeColor="text1"/>
                <w:szCs w:val="21"/>
              </w:rPr>
            </w:pPr>
            <w:r w:rsidRPr="00BD3EB3">
              <w:rPr>
                <w:rFonts w:ascii="Times New Roman" w:eastAsia="等线" w:hAnsi="Times New Roman" w:cs="Times New Roman"/>
                <w:color w:val="000000"/>
                <w:szCs w:val="21"/>
              </w:rPr>
              <w:t>Mouse</w:t>
            </w:r>
          </w:p>
        </w:tc>
      </w:tr>
      <w:tr w:rsidR="003A6B22" w:rsidRPr="00BD3EB3" w14:paraId="3CBFCB43" w14:textId="77777777" w:rsidTr="00421432">
        <w:tc>
          <w:tcPr>
            <w:tcW w:w="1382" w:type="dxa"/>
            <w:vAlign w:val="center"/>
          </w:tcPr>
          <w:p w14:paraId="63DD2A67" w14:textId="77777777" w:rsidR="003A6B22" w:rsidRPr="00BD3EB3" w:rsidRDefault="003A6B22" w:rsidP="00421432">
            <w:pPr>
              <w:spacing w:line="360" w:lineRule="auto"/>
              <w:jc w:val="center"/>
              <w:rPr>
                <w:rFonts w:ascii="Times New Roman" w:hAnsi="Times New Roman" w:cs="Times New Roman"/>
                <w:color w:val="000000" w:themeColor="text1"/>
                <w:szCs w:val="21"/>
              </w:rPr>
            </w:pPr>
            <w:r w:rsidRPr="00BD3EB3">
              <w:rPr>
                <w:rFonts w:ascii="Times New Roman" w:eastAsia="等线" w:hAnsi="Times New Roman" w:cs="Times New Roman"/>
                <w:color w:val="000000"/>
                <w:szCs w:val="21"/>
              </w:rPr>
              <w:t>IL-10</w:t>
            </w:r>
          </w:p>
        </w:tc>
        <w:tc>
          <w:tcPr>
            <w:tcW w:w="2866" w:type="dxa"/>
            <w:vAlign w:val="center"/>
          </w:tcPr>
          <w:p w14:paraId="36B0A5A2" w14:textId="77777777" w:rsidR="003A6B22" w:rsidRPr="00BD3EB3" w:rsidRDefault="003A6B22" w:rsidP="00421432">
            <w:pPr>
              <w:spacing w:line="360" w:lineRule="auto"/>
              <w:jc w:val="center"/>
              <w:rPr>
                <w:rFonts w:ascii="Times New Roman" w:hAnsi="Times New Roman" w:cs="Times New Roman"/>
                <w:color w:val="000000" w:themeColor="text1"/>
                <w:szCs w:val="21"/>
              </w:rPr>
            </w:pPr>
            <w:r w:rsidRPr="00BD3EB3">
              <w:rPr>
                <w:rFonts w:ascii="Times New Roman" w:eastAsia="等线" w:hAnsi="Times New Roman" w:cs="Times New Roman"/>
                <w:color w:val="000000"/>
                <w:szCs w:val="21"/>
              </w:rPr>
              <w:t>Abcam, USA</w:t>
            </w:r>
          </w:p>
        </w:tc>
        <w:tc>
          <w:tcPr>
            <w:tcW w:w="1984" w:type="dxa"/>
            <w:vAlign w:val="center"/>
          </w:tcPr>
          <w:p w14:paraId="31CF0720" w14:textId="77777777" w:rsidR="003A6B22" w:rsidRPr="00BD3EB3" w:rsidRDefault="003A6B22" w:rsidP="00421432">
            <w:pPr>
              <w:spacing w:line="360" w:lineRule="auto"/>
              <w:jc w:val="center"/>
              <w:rPr>
                <w:rFonts w:ascii="Times New Roman" w:hAnsi="Times New Roman" w:cs="Times New Roman"/>
                <w:color w:val="000000" w:themeColor="text1"/>
                <w:szCs w:val="21"/>
              </w:rPr>
            </w:pPr>
            <w:r w:rsidRPr="00BD3EB3">
              <w:rPr>
                <w:rFonts w:ascii="Times New Roman" w:eastAsia="等线" w:hAnsi="Times New Roman" w:cs="Times New Roman"/>
                <w:color w:val="000000"/>
                <w:szCs w:val="21"/>
              </w:rPr>
              <w:t>ab185986</w:t>
            </w:r>
          </w:p>
        </w:tc>
        <w:tc>
          <w:tcPr>
            <w:tcW w:w="2064" w:type="dxa"/>
            <w:vAlign w:val="center"/>
          </w:tcPr>
          <w:p w14:paraId="6E513734" w14:textId="77777777" w:rsidR="003A6B22" w:rsidRPr="00BD3EB3" w:rsidRDefault="003A6B22" w:rsidP="00421432">
            <w:pPr>
              <w:spacing w:line="360" w:lineRule="auto"/>
              <w:jc w:val="center"/>
              <w:rPr>
                <w:rFonts w:ascii="Times New Roman" w:hAnsi="Times New Roman" w:cs="Times New Roman"/>
                <w:color w:val="000000" w:themeColor="text1"/>
                <w:szCs w:val="21"/>
              </w:rPr>
            </w:pPr>
            <w:r w:rsidRPr="00BD3EB3">
              <w:rPr>
                <w:rFonts w:ascii="Times New Roman" w:eastAsia="等线" w:hAnsi="Times New Roman" w:cs="Times New Roman"/>
                <w:color w:val="000000"/>
                <w:szCs w:val="21"/>
              </w:rPr>
              <w:t>Human</w:t>
            </w:r>
          </w:p>
        </w:tc>
      </w:tr>
      <w:tr w:rsidR="003A6B22" w:rsidRPr="00BD3EB3" w14:paraId="304001C5" w14:textId="77777777" w:rsidTr="00421432">
        <w:tc>
          <w:tcPr>
            <w:tcW w:w="1382" w:type="dxa"/>
            <w:vAlign w:val="center"/>
          </w:tcPr>
          <w:p w14:paraId="24E5AF78" w14:textId="77777777" w:rsidR="003A6B22" w:rsidRPr="00BD3EB3" w:rsidRDefault="003A6B22" w:rsidP="00421432">
            <w:pPr>
              <w:spacing w:line="360" w:lineRule="auto"/>
              <w:jc w:val="center"/>
              <w:rPr>
                <w:rFonts w:ascii="Times New Roman" w:eastAsia="宋体" w:hAnsi="Times New Roman" w:cs="Times New Roman"/>
                <w:color w:val="000000"/>
                <w:szCs w:val="21"/>
              </w:rPr>
            </w:pPr>
            <w:r w:rsidRPr="00BD3EB3">
              <w:rPr>
                <w:rFonts w:ascii="Times New Roman" w:eastAsia="等线" w:hAnsi="Times New Roman" w:cs="Times New Roman"/>
                <w:color w:val="000000"/>
                <w:szCs w:val="21"/>
              </w:rPr>
              <w:t>CCL17</w:t>
            </w:r>
          </w:p>
        </w:tc>
        <w:tc>
          <w:tcPr>
            <w:tcW w:w="2866" w:type="dxa"/>
            <w:vAlign w:val="center"/>
          </w:tcPr>
          <w:p w14:paraId="1A89582D" w14:textId="77777777" w:rsidR="003A6B22" w:rsidRPr="00BD3EB3" w:rsidRDefault="003A6B22" w:rsidP="00421432">
            <w:pPr>
              <w:spacing w:line="360" w:lineRule="auto"/>
              <w:jc w:val="center"/>
              <w:rPr>
                <w:rFonts w:ascii="Times New Roman" w:hAnsi="Times New Roman" w:cs="Times New Roman"/>
                <w:color w:val="000000" w:themeColor="text1"/>
                <w:szCs w:val="21"/>
              </w:rPr>
            </w:pPr>
            <w:r w:rsidRPr="00BD3EB3">
              <w:rPr>
                <w:rFonts w:ascii="Times New Roman" w:eastAsia="等线" w:hAnsi="Times New Roman" w:cs="Times New Roman"/>
                <w:color w:val="000000"/>
                <w:szCs w:val="21"/>
              </w:rPr>
              <w:t>Abcam, USA</w:t>
            </w:r>
          </w:p>
        </w:tc>
        <w:tc>
          <w:tcPr>
            <w:tcW w:w="1984" w:type="dxa"/>
            <w:vAlign w:val="center"/>
          </w:tcPr>
          <w:p w14:paraId="22087810" w14:textId="77777777" w:rsidR="003A6B22" w:rsidRPr="00BD3EB3" w:rsidRDefault="003A6B22" w:rsidP="00421432">
            <w:pPr>
              <w:spacing w:line="360" w:lineRule="auto"/>
              <w:jc w:val="center"/>
              <w:rPr>
                <w:rFonts w:ascii="Times New Roman" w:eastAsia="宋体" w:hAnsi="Times New Roman" w:cs="Times New Roman"/>
                <w:szCs w:val="21"/>
              </w:rPr>
            </w:pPr>
            <w:r w:rsidRPr="00BD3EB3">
              <w:rPr>
                <w:rFonts w:ascii="Times New Roman" w:eastAsia="等线" w:hAnsi="Times New Roman" w:cs="Times New Roman"/>
                <w:color w:val="000000"/>
                <w:szCs w:val="21"/>
              </w:rPr>
              <w:t>ab183366</w:t>
            </w:r>
          </w:p>
        </w:tc>
        <w:tc>
          <w:tcPr>
            <w:tcW w:w="2064" w:type="dxa"/>
            <w:vAlign w:val="center"/>
          </w:tcPr>
          <w:p w14:paraId="39F2BCC1" w14:textId="77777777" w:rsidR="003A6B22" w:rsidRPr="00BD3EB3" w:rsidRDefault="003A6B22" w:rsidP="00421432">
            <w:pPr>
              <w:spacing w:line="360" w:lineRule="auto"/>
              <w:jc w:val="center"/>
              <w:rPr>
                <w:rFonts w:ascii="Times New Roman" w:eastAsia="宋体" w:hAnsi="Times New Roman" w:cs="Times New Roman"/>
                <w:szCs w:val="21"/>
              </w:rPr>
            </w:pPr>
            <w:r w:rsidRPr="00BD3EB3">
              <w:rPr>
                <w:rFonts w:ascii="Times New Roman" w:eastAsia="等线" w:hAnsi="Times New Roman" w:cs="Times New Roman"/>
                <w:color w:val="000000"/>
                <w:szCs w:val="21"/>
              </w:rPr>
              <w:t>Human</w:t>
            </w:r>
          </w:p>
        </w:tc>
      </w:tr>
      <w:tr w:rsidR="003A6B22" w:rsidRPr="00BD3EB3" w14:paraId="276B501B" w14:textId="77777777" w:rsidTr="00421432">
        <w:tc>
          <w:tcPr>
            <w:tcW w:w="1382" w:type="dxa"/>
            <w:vAlign w:val="center"/>
          </w:tcPr>
          <w:p w14:paraId="2290AB40" w14:textId="77777777" w:rsidR="003A6B22" w:rsidRPr="00BD3EB3" w:rsidRDefault="003A6B22" w:rsidP="00421432">
            <w:pPr>
              <w:spacing w:line="360" w:lineRule="auto"/>
              <w:jc w:val="center"/>
              <w:rPr>
                <w:rFonts w:ascii="Times New Roman" w:eastAsia="宋体" w:hAnsi="Times New Roman" w:cs="Times New Roman"/>
                <w:color w:val="000000"/>
                <w:szCs w:val="21"/>
              </w:rPr>
            </w:pPr>
            <w:r w:rsidRPr="00BD3EB3">
              <w:rPr>
                <w:rFonts w:ascii="Times New Roman" w:eastAsia="等线" w:hAnsi="Times New Roman" w:cs="Times New Roman"/>
                <w:color w:val="000000"/>
                <w:szCs w:val="21"/>
              </w:rPr>
              <w:lastRenderedPageBreak/>
              <w:t>CCL22</w:t>
            </w:r>
          </w:p>
        </w:tc>
        <w:tc>
          <w:tcPr>
            <w:tcW w:w="2866" w:type="dxa"/>
            <w:vAlign w:val="center"/>
          </w:tcPr>
          <w:p w14:paraId="23067112" w14:textId="77777777" w:rsidR="003A6B22" w:rsidRPr="00BD3EB3" w:rsidRDefault="003A6B22" w:rsidP="00421432">
            <w:pPr>
              <w:spacing w:line="360" w:lineRule="auto"/>
              <w:jc w:val="center"/>
              <w:rPr>
                <w:rFonts w:ascii="Times New Roman" w:hAnsi="Times New Roman" w:cs="Times New Roman"/>
                <w:color w:val="000000" w:themeColor="text1"/>
                <w:szCs w:val="21"/>
              </w:rPr>
            </w:pPr>
            <w:r w:rsidRPr="00BD3EB3">
              <w:rPr>
                <w:rFonts w:ascii="Times New Roman" w:eastAsia="等线" w:hAnsi="Times New Roman" w:cs="Times New Roman"/>
                <w:color w:val="000000"/>
                <w:szCs w:val="21"/>
              </w:rPr>
              <w:t>Abcam, USA</w:t>
            </w:r>
          </w:p>
        </w:tc>
        <w:tc>
          <w:tcPr>
            <w:tcW w:w="1984" w:type="dxa"/>
            <w:vAlign w:val="center"/>
          </w:tcPr>
          <w:p w14:paraId="492C8991" w14:textId="77777777" w:rsidR="003A6B22" w:rsidRPr="00BD3EB3" w:rsidRDefault="003A6B22" w:rsidP="00421432">
            <w:pPr>
              <w:spacing w:line="360" w:lineRule="auto"/>
              <w:jc w:val="center"/>
              <w:rPr>
                <w:rFonts w:ascii="Times New Roman" w:eastAsia="宋体" w:hAnsi="Times New Roman" w:cs="Times New Roman"/>
                <w:szCs w:val="21"/>
              </w:rPr>
            </w:pPr>
            <w:r w:rsidRPr="00BD3EB3">
              <w:rPr>
                <w:rFonts w:ascii="Times New Roman" w:eastAsia="等线" w:hAnsi="Times New Roman" w:cs="Times New Roman"/>
                <w:color w:val="000000"/>
                <w:szCs w:val="21"/>
              </w:rPr>
              <w:t>ab223866</w:t>
            </w:r>
          </w:p>
        </w:tc>
        <w:tc>
          <w:tcPr>
            <w:tcW w:w="2064" w:type="dxa"/>
            <w:vAlign w:val="center"/>
          </w:tcPr>
          <w:p w14:paraId="4CA66B33" w14:textId="77777777" w:rsidR="003A6B22" w:rsidRPr="00BD3EB3" w:rsidRDefault="003A6B22" w:rsidP="00421432">
            <w:pPr>
              <w:spacing w:line="360" w:lineRule="auto"/>
              <w:jc w:val="center"/>
              <w:rPr>
                <w:rFonts w:ascii="Times New Roman" w:eastAsia="宋体" w:hAnsi="Times New Roman" w:cs="Times New Roman"/>
                <w:szCs w:val="21"/>
              </w:rPr>
            </w:pPr>
            <w:r w:rsidRPr="00BD3EB3">
              <w:rPr>
                <w:rFonts w:ascii="Times New Roman" w:eastAsia="等线" w:hAnsi="Times New Roman" w:cs="Times New Roman"/>
                <w:color w:val="000000"/>
                <w:szCs w:val="21"/>
              </w:rPr>
              <w:t>Human</w:t>
            </w:r>
          </w:p>
        </w:tc>
      </w:tr>
      <w:tr w:rsidR="003A6B22" w:rsidRPr="00BD3EB3" w14:paraId="79822A96" w14:textId="77777777" w:rsidTr="00421432">
        <w:tc>
          <w:tcPr>
            <w:tcW w:w="1382" w:type="dxa"/>
            <w:vAlign w:val="center"/>
          </w:tcPr>
          <w:p w14:paraId="5AECE7B6" w14:textId="77777777" w:rsidR="003A6B22" w:rsidRPr="00BD3EB3" w:rsidRDefault="003A6B22" w:rsidP="00421432">
            <w:pPr>
              <w:spacing w:line="360" w:lineRule="auto"/>
              <w:jc w:val="center"/>
              <w:rPr>
                <w:rFonts w:ascii="Times New Roman" w:eastAsia="宋体" w:hAnsi="Times New Roman" w:cs="Times New Roman"/>
                <w:color w:val="000000"/>
                <w:szCs w:val="21"/>
              </w:rPr>
            </w:pPr>
            <w:r w:rsidRPr="00BD3EB3">
              <w:rPr>
                <w:rFonts w:ascii="Times New Roman" w:eastAsia="等线" w:hAnsi="Times New Roman" w:cs="Times New Roman"/>
                <w:color w:val="000000"/>
                <w:szCs w:val="21"/>
              </w:rPr>
              <w:t>MMP2</w:t>
            </w:r>
          </w:p>
        </w:tc>
        <w:tc>
          <w:tcPr>
            <w:tcW w:w="2866" w:type="dxa"/>
            <w:vAlign w:val="center"/>
          </w:tcPr>
          <w:p w14:paraId="4D820B08" w14:textId="77777777" w:rsidR="003A6B22" w:rsidRPr="00BD3EB3" w:rsidRDefault="003A6B22" w:rsidP="00421432">
            <w:pPr>
              <w:spacing w:line="360" w:lineRule="auto"/>
              <w:jc w:val="center"/>
              <w:rPr>
                <w:rFonts w:ascii="Times New Roman" w:hAnsi="Times New Roman" w:cs="Times New Roman"/>
                <w:color w:val="000000" w:themeColor="text1"/>
                <w:szCs w:val="21"/>
              </w:rPr>
            </w:pPr>
            <w:r w:rsidRPr="00BD3EB3">
              <w:rPr>
                <w:rFonts w:ascii="Times New Roman" w:eastAsia="等线" w:hAnsi="Times New Roman" w:cs="Times New Roman"/>
                <w:color w:val="000000"/>
                <w:szCs w:val="21"/>
              </w:rPr>
              <w:t>Sangon Biotech, China</w:t>
            </w:r>
          </w:p>
        </w:tc>
        <w:tc>
          <w:tcPr>
            <w:tcW w:w="1984" w:type="dxa"/>
            <w:vAlign w:val="center"/>
          </w:tcPr>
          <w:p w14:paraId="10EE0A8D" w14:textId="77777777" w:rsidR="003A6B22" w:rsidRPr="00BD3EB3" w:rsidRDefault="003A6B22" w:rsidP="00421432">
            <w:pPr>
              <w:spacing w:line="360" w:lineRule="auto"/>
              <w:jc w:val="center"/>
              <w:rPr>
                <w:rFonts w:ascii="Times New Roman" w:eastAsia="宋体" w:hAnsi="Times New Roman" w:cs="Times New Roman"/>
                <w:szCs w:val="21"/>
              </w:rPr>
            </w:pPr>
            <w:r w:rsidRPr="00BD3EB3">
              <w:rPr>
                <w:rFonts w:ascii="Times New Roman" w:eastAsia="等线" w:hAnsi="Times New Roman" w:cs="Times New Roman"/>
                <w:color w:val="000000"/>
                <w:szCs w:val="21"/>
              </w:rPr>
              <w:t>D711194</w:t>
            </w:r>
          </w:p>
        </w:tc>
        <w:tc>
          <w:tcPr>
            <w:tcW w:w="2064" w:type="dxa"/>
            <w:vAlign w:val="center"/>
          </w:tcPr>
          <w:p w14:paraId="17177221" w14:textId="77777777" w:rsidR="003A6B22" w:rsidRPr="00BD3EB3" w:rsidRDefault="003A6B22" w:rsidP="00421432">
            <w:pPr>
              <w:spacing w:line="360" w:lineRule="auto"/>
              <w:jc w:val="center"/>
              <w:rPr>
                <w:rFonts w:ascii="Times New Roman" w:eastAsia="宋体" w:hAnsi="Times New Roman" w:cs="Times New Roman"/>
                <w:szCs w:val="21"/>
              </w:rPr>
            </w:pPr>
            <w:r w:rsidRPr="00BD3EB3">
              <w:rPr>
                <w:rFonts w:ascii="Times New Roman" w:eastAsia="等线" w:hAnsi="Times New Roman" w:cs="Times New Roman"/>
                <w:color w:val="000000"/>
                <w:szCs w:val="21"/>
              </w:rPr>
              <w:t>Human</w:t>
            </w:r>
          </w:p>
        </w:tc>
      </w:tr>
      <w:tr w:rsidR="003A6B22" w:rsidRPr="00BD3EB3" w14:paraId="789C464D" w14:textId="77777777" w:rsidTr="00421432">
        <w:tc>
          <w:tcPr>
            <w:tcW w:w="1382" w:type="dxa"/>
            <w:vAlign w:val="center"/>
          </w:tcPr>
          <w:p w14:paraId="11A8AB17" w14:textId="77777777" w:rsidR="003A6B22" w:rsidRPr="00BD3EB3" w:rsidRDefault="003A6B22" w:rsidP="00421432">
            <w:pPr>
              <w:spacing w:line="360" w:lineRule="auto"/>
              <w:jc w:val="center"/>
              <w:rPr>
                <w:rFonts w:ascii="Times New Roman" w:eastAsia="宋体" w:hAnsi="Times New Roman" w:cs="Times New Roman"/>
                <w:color w:val="000000"/>
                <w:szCs w:val="21"/>
              </w:rPr>
            </w:pPr>
            <w:r w:rsidRPr="00BD3EB3">
              <w:rPr>
                <w:rFonts w:ascii="Times New Roman" w:eastAsia="等线" w:hAnsi="Times New Roman" w:cs="Times New Roman"/>
                <w:color w:val="000000"/>
                <w:szCs w:val="21"/>
              </w:rPr>
              <w:t>MMP9</w:t>
            </w:r>
          </w:p>
        </w:tc>
        <w:tc>
          <w:tcPr>
            <w:tcW w:w="2866" w:type="dxa"/>
            <w:vAlign w:val="center"/>
          </w:tcPr>
          <w:p w14:paraId="0EB848BB" w14:textId="77777777" w:rsidR="003A6B22" w:rsidRPr="00BD3EB3" w:rsidRDefault="003A6B22" w:rsidP="00421432">
            <w:pPr>
              <w:spacing w:line="360" w:lineRule="auto"/>
              <w:jc w:val="center"/>
              <w:rPr>
                <w:rFonts w:ascii="Times New Roman" w:hAnsi="Times New Roman" w:cs="Times New Roman"/>
                <w:color w:val="000000" w:themeColor="text1"/>
                <w:szCs w:val="21"/>
              </w:rPr>
            </w:pPr>
            <w:r w:rsidRPr="00BD3EB3">
              <w:rPr>
                <w:rFonts w:ascii="Times New Roman" w:eastAsia="等线" w:hAnsi="Times New Roman" w:cs="Times New Roman"/>
                <w:color w:val="000000"/>
                <w:szCs w:val="21"/>
              </w:rPr>
              <w:t>Abcam, USA</w:t>
            </w:r>
          </w:p>
        </w:tc>
        <w:tc>
          <w:tcPr>
            <w:tcW w:w="1984" w:type="dxa"/>
            <w:vAlign w:val="center"/>
          </w:tcPr>
          <w:p w14:paraId="4ECAEA53" w14:textId="77777777" w:rsidR="003A6B22" w:rsidRPr="00BD3EB3" w:rsidRDefault="003A6B22" w:rsidP="00421432">
            <w:pPr>
              <w:spacing w:line="360" w:lineRule="auto"/>
              <w:jc w:val="center"/>
              <w:rPr>
                <w:rFonts w:ascii="Times New Roman" w:eastAsia="宋体" w:hAnsi="Times New Roman" w:cs="Times New Roman"/>
                <w:szCs w:val="21"/>
              </w:rPr>
            </w:pPr>
            <w:r w:rsidRPr="00BD3EB3">
              <w:rPr>
                <w:rFonts w:ascii="Times New Roman" w:eastAsia="等线" w:hAnsi="Times New Roman" w:cs="Times New Roman"/>
                <w:color w:val="000000"/>
                <w:szCs w:val="21"/>
              </w:rPr>
              <w:t>ab246539</w:t>
            </w:r>
          </w:p>
        </w:tc>
        <w:tc>
          <w:tcPr>
            <w:tcW w:w="2064" w:type="dxa"/>
            <w:vAlign w:val="center"/>
          </w:tcPr>
          <w:p w14:paraId="598C5B6D" w14:textId="77777777" w:rsidR="003A6B22" w:rsidRPr="00BD3EB3" w:rsidRDefault="003A6B22" w:rsidP="00421432">
            <w:pPr>
              <w:spacing w:line="360" w:lineRule="auto"/>
              <w:jc w:val="center"/>
              <w:rPr>
                <w:rFonts w:ascii="Times New Roman" w:eastAsia="宋体" w:hAnsi="Times New Roman" w:cs="Times New Roman"/>
                <w:szCs w:val="21"/>
              </w:rPr>
            </w:pPr>
            <w:r w:rsidRPr="00BD3EB3">
              <w:rPr>
                <w:rFonts w:ascii="Times New Roman" w:eastAsia="等线" w:hAnsi="Times New Roman" w:cs="Times New Roman"/>
                <w:color w:val="000000"/>
                <w:szCs w:val="21"/>
              </w:rPr>
              <w:t>Human</w:t>
            </w:r>
          </w:p>
        </w:tc>
      </w:tr>
    </w:tbl>
    <w:p w14:paraId="1E41F2C8" w14:textId="77777777" w:rsidR="003A6B22" w:rsidRDefault="003A6B22" w:rsidP="003A6B22"/>
    <w:p w14:paraId="5A35D9E2" w14:textId="0E1C2ED1" w:rsidR="00405AC6" w:rsidRPr="00B82E4C" w:rsidRDefault="00405AC6" w:rsidP="00A01151">
      <w:pPr>
        <w:spacing w:line="360" w:lineRule="auto"/>
        <w:ind w:left="284" w:hanging="284"/>
        <w:rPr>
          <w:rFonts w:ascii="Times New Roman" w:hAnsi="Times New Roman" w:cs="Times New Roman"/>
          <w:szCs w:val="21"/>
        </w:rPr>
      </w:pPr>
    </w:p>
    <w:sectPr w:rsidR="00405AC6" w:rsidRPr="00B82E4C">
      <w:foot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376867" w14:textId="77777777" w:rsidR="005F71B5" w:rsidRDefault="005F71B5" w:rsidP="00597769">
      <w:r>
        <w:separator/>
      </w:r>
    </w:p>
  </w:endnote>
  <w:endnote w:type="continuationSeparator" w:id="0">
    <w:p w14:paraId="29964404" w14:textId="77777777" w:rsidR="005F71B5" w:rsidRDefault="005F71B5" w:rsidP="005977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altName w:val="KaiT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89213949"/>
      <w:docPartObj>
        <w:docPartGallery w:val="Page Numbers (Bottom of Page)"/>
        <w:docPartUnique/>
      </w:docPartObj>
    </w:sdtPr>
    <w:sdtContent>
      <w:p w14:paraId="0851B77E" w14:textId="09870938" w:rsidR="00F007EF" w:rsidRDefault="00F007EF">
        <w:pPr>
          <w:pStyle w:val="a5"/>
          <w:jc w:val="center"/>
        </w:pPr>
        <w:r>
          <w:fldChar w:fldCharType="begin"/>
        </w:r>
        <w:r>
          <w:instrText>PAGE   \* MERGEFORMAT</w:instrText>
        </w:r>
        <w:r>
          <w:fldChar w:fldCharType="separate"/>
        </w:r>
        <w:r>
          <w:rPr>
            <w:lang w:val="zh-CN"/>
          </w:rPr>
          <w:t>2</w:t>
        </w:r>
        <w:r>
          <w:fldChar w:fldCharType="end"/>
        </w:r>
      </w:p>
    </w:sdtContent>
  </w:sdt>
  <w:p w14:paraId="4772D57E" w14:textId="77777777" w:rsidR="00F007EF" w:rsidRDefault="00F007E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8367FA" w14:textId="77777777" w:rsidR="005F71B5" w:rsidRDefault="005F71B5" w:rsidP="00597769">
      <w:r>
        <w:separator/>
      </w:r>
    </w:p>
  </w:footnote>
  <w:footnote w:type="continuationSeparator" w:id="0">
    <w:p w14:paraId="51C24C3C" w14:textId="77777777" w:rsidR="005F71B5" w:rsidRDefault="005F71B5" w:rsidP="005977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3B140D"/>
    <w:multiLevelType w:val="multilevel"/>
    <w:tmpl w:val="F0A229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345257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Medicin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svw9zwwtxr002etdwpv2pv2sxv5ef0sef9d&quot;&gt;My EndNote Library&lt;record-ids&gt;&lt;item&gt;45&lt;/item&gt;&lt;item&gt;46&lt;/item&gt;&lt;item&gt;47&lt;/item&gt;&lt;item&gt;48&lt;/item&gt;&lt;item&gt;49&lt;/item&gt;&lt;item&gt;50&lt;/item&gt;&lt;item&gt;51&lt;/item&gt;&lt;item&gt;52&lt;/item&gt;&lt;item&gt;53&lt;/item&gt;&lt;item&gt;54&lt;/item&gt;&lt;item&gt;55&lt;/item&gt;&lt;item&gt;56&lt;/item&gt;&lt;item&gt;57&lt;/item&gt;&lt;item&gt;58&lt;/item&gt;&lt;item&gt;59&lt;/item&gt;&lt;item&gt;60&lt;/item&gt;&lt;item&gt;61&lt;/item&gt;&lt;item&gt;62&lt;/item&gt;&lt;item&gt;63&lt;/item&gt;&lt;item&gt;64&lt;/item&gt;&lt;item&gt;65&lt;/item&gt;&lt;item&gt;66&lt;/item&gt;&lt;item&gt;67&lt;/item&gt;&lt;item&gt;68&lt;/item&gt;&lt;item&gt;69&lt;/item&gt;&lt;item&gt;71&lt;/item&gt;&lt;item&gt;72&lt;/item&gt;&lt;item&gt;73&lt;/item&gt;&lt;item&gt;74&lt;/item&gt;&lt;item&gt;77&lt;/item&gt;&lt;item&gt;78&lt;/item&gt;&lt;item&gt;79&lt;/item&gt;&lt;item&gt;80&lt;/item&gt;&lt;item&gt;82&lt;/item&gt;&lt;item&gt;83&lt;/item&gt;&lt;item&gt;84&lt;/item&gt;&lt;item&gt;85&lt;/item&gt;&lt;item&gt;86&lt;/item&gt;&lt;item&gt;87&lt;/item&gt;&lt;item&gt;88&lt;/item&gt;&lt;item&gt;89&lt;/item&gt;&lt;item&gt;90&lt;/item&gt;&lt;item&gt;91&lt;/item&gt;&lt;item&gt;94&lt;/item&gt;&lt;item&gt;95&lt;/item&gt;&lt;/record-ids&gt;&lt;/item&gt;&lt;/Libraries&gt;"/>
  </w:docVars>
  <w:rsids>
    <w:rsidRoot w:val="000761E3"/>
    <w:rsid w:val="00001584"/>
    <w:rsid w:val="0000305D"/>
    <w:rsid w:val="0000438E"/>
    <w:rsid w:val="00011615"/>
    <w:rsid w:val="0001515A"/>
    <w:rsid w:val="00016696"/>
    <w:rsid w:val="0001747F"/>
    <w:rsid w:val="00027B93"/>
    <w:rsid w:val="000330F0"/>
    <w:rsid w:val="000335D1"/>
    <w:rsid w:val="00040A9E"/>
    <w:rsid w:val="000411DC"/>
    <w:rsid w:val="0004123B"/>
    <w:rsid w:val="000550A3"/>
    <w:rsid w:val="00056648"/>
    <w:rsid w:val="00056E40"/>
    <w:rsid w:val="0006084F"/>
    <w:rsid w:val="00060A64"/>
    <w:rsid w:val="00064ED2"/>
    <w:rsid w:val="00070F2B"/>
    <w:rsid w:val="0007416A"/>
    <w:rsid w:val="00075B40"/>
    <w:rsid w:val="000761E3"/>
    <w:rsid w:val="000765F5"/>
    <w:rsid w:val="0008032C"/>
    <w:rsid w:val="00086FC3"/>
    <w:rsid w:val="00087336"/>
    <w:rsid w:val="00090D1F"/>
    <w:rsid w:val="00094873"/>
    <w:rsid w:val="00095777"/>
    <w:rsid w:val="00096A27"/>
    <w:rsid w:val="000A526E"/>
    <w:rsid w:val="000B1194"/>
    <w:rsid w:val="000B5932"/>
    <w:rsid w:val="000C03CA"/>
    <w:rsid w:val="000C2D28"/>
    <w:rsid w:val="000C43E3"/>
    <w:rsid w:val="000C6B91"/>
    <w:rsid w:val="000C76FB"/>
    <w:rsid w:val="000D1358"/>
    <w:rsid w:val="000D4565"/>
    <w:rsid w:val="000D67BA"/>
    <w:rsid w:val="000D7F40"/>
    <w:rsid w:val="000D7FCC"/>
    <w:rsid w:val="000E2B33"/>
    <w:rsid w:val="000E3EF8"/>
    <w:rsid w:val="000E7744"/>
    <w:rsid w:val="000F5BC4"/>
    <w:rsid w:val="000F6BA5"/>
    <w:rsid w:val="00101A33"/>
    <w:rsid w:val="001056B0"/>
    <w:rsid w:val="00120AA5"/>
    <w:rsid w:val="00131B1A"/>
    <w:rsid w:val="0013378E"/>
    <w:rsid w:val="001337A6"/>
    <w:rsid w:val="0013705E"/>
    <w:rsid w:val="00137770"/>
    <w:rsid w:val="00137F3F"/>
    <w:rsid w:val="00147D7E"/>
    <w:rsid w:val="001564F4"/>
    <w:rsid w:val="0015710C"/>
    <w:rsid w:val="00157ACD"/>
    <w:rsid w:val="001618C4"/>
    <w:rsid w:val="0016249E"/>
    <w:rsid w:val="00166265"/>
    <w:rsid w:val="00166976"/>
    <w:rsid w:val="00166B11"/>
    <w:rsid w:val="00170F30"/>
    <w:rsid w:val="00174308"/>
    <w:rsid w:val="00176E76"/>
    <w:rsid w:val="001806C5"/>
    <w:rsid w:val="001832D3"/>
    <w:rsid w:val="001858A0"/>
    <w:rsid w:val="00190084"/>
    <w:rsid w:val="0019170B"/>
    <w:rsid w:val="00191B70"/>
    <w:rsid w:val="00194F38"/>
    <w:rsid w:val="001A0862"/>
    <w:rsid w:val="001B09F2"/>
    <w:rsid w:val="001B0A3A"/>
    <w:rsid w:val="001C1585"/>
    <w:rsid w:val="001C3B32"/>
    <w:rsid w:val="001C42E9"/>
    <w:rsid w:val="001C532A"/>
    <w:rsid w:val="001D3316"/>
    <w:rsid w:val="001D43FD"/>
    <w:rsid w:val="001D780C"/>
    <w:rsid w:val="001E2A6D"/>
    <w:rsid w:val="001E4C2A"/>
    <w:rsid w:val="001E6DCA"/>
    <w:rsid w:val="001F0CCB"/>
    <w:rsid w:val="001F3049"/>
    <w:rsid w:val="001F63EB"/>
    <w:rsid w:val="002004CA"/>
    <w:rsid w:val="00200BEE"/>
    <w:rsid w:val="00205A65"/>
    <w:rsid w:val="00206A69"/>
    <w:rsid w:val="002070CF"/>
    <w:rsid w:val="00207E43"/>
    <w:rsid w:val="0021084F"/>
    <w:rsid w:val="002125CB"/>
    <w:rsid w:val="00215386"/>
    <w:rsid w:val="00215403"/>
    <w:rsid w:val="002200CB"/>
    <w:rsid w:val="00220CF5"/>
    <w:rsid w:val="00220E86"/>
    <w:rsid w:val="0022301C"/>
    <w:rsid w:val="00223124"/>
    <w:rsid w:val="00223679"/>
    <w:rsid w:val="00223A9B"/>
    <w:rsid w:val="00224540"/>
    <w:rsid w:val="0022599F"/>
    <w:rsid w:val="00231387"/>
    <w:rsid w:val="002345AA"/>
    <w:rsid w:val="00234FDE"/>
    <w:rsid w:val="002372B6"/>
    <w:rsid w:val="002438B7"/>
    <w:rsid w:val="00244A21"/>
    <w:rsid w:val="00247233"/>
    <w:rsid w:val="00247C61"/>
    <w:rsid w:val="00255CF1"/>
    <w:rsid w:val="00255FE8"/>
    <w:rsid w:val="0026703C"/>
    <w:rsid w:val="00271AD1"/>
    <w:rsid w:val="00273CB3"/>
    <w:rsid w:val="0027446E"/>
    <w:rsid w:val="00276FA0"/>
    <w:rsid w:val="00283219"/>
    <w:rsid w:val="00285588"/>
    <w:rsid w:val="002908AC"/>
    <w:rsid w:val="002940B9"/>
    <w:rsid w:val="00294457"/>
    <w:rsid w:val="00295667"/>
    <w:rsid w:val="0029713F"/>
    <w:rsid w:val="002A7D84"/>
    <w:rsid w:val="002B25C4"/>
    <w:rsid w:val="002B3810"/>
    <w:rsid w:val="002B3C9D"/>
    <w:rsid w:val="002C0ED1"/>
    <w:rsid w:val="002C36E6"/>
    <w:rsid w:val="002D1409"/>
    <w:rsid w:val="002D1B85"/>
    <w:rsid w:val="002D2572"/>
    <w:rsid w:val="002D429A"/>
    <w:rsid w:val="002D46FE"/>
    <w:rsid w:val="002D73FB"/>
    <w:rsid w:val="002E2781"/>
    <w:rsid w:val="002E5EEE"/>
    <w:rsid w:val="002F0A0A"/>
    <w:rsid w:val="002F454F"/>
    <w:rsid w:val="002F5351"/>
    <w:rsid w:val="002F5864"/>
    <w:rsid w:val="002F75F2"/>
    <w:rsid w:val="002F7B09"/>
    <w:rsid w:val="00300D4D"/>
    <w:rsid w:val="003034D4"/>
    <w:rsid w:val="00310350"/>
    <w:rsid w:val="0031717D"/>
    <w:rsid w:val="0032197D"/>
    <w:rsid w:val="00323097"/>
    <w:rsid w:val="003309AD"/>
    <w:rsid w:val="00333763"/>
    <w:rsid w:val="0033783D"/>
    <w:rsid w:val="00340D84"/>
    <w:rsid w:val="00340E94"/>
    <w:rsid w:val="00354C3A"/>
    <w:rsid w:val="00364293"/>
    <w:rsid w:val="003642C2"/>
    <w:rsid w:val="00365033"/>
    <w:rsid w:val="00366919"/>
    <w:rsid w:val="00367D0C"/>
    <w:rsid w:val="0037468A"/>
    <w:rsid w:val="00383F33"/>
    <w:rsid w:val="00386A1F"/>
    <w:rsid w:val="00386C37"/>
    <w:rsid w:val="00390DAF"/>
    <w:rsid w:val="00391A28"/>
    <w:rsid w:val="00392E3E"/>
    <w:rsid w:val="00393598"/>
    <w:rsid w:val="00394BEC"/>
    <w:rsid w:val="003954C3"/>
    <w:rsid w:val="00396ADF"/>
    <w:rsid w:val="003972A6"/>
    <w:rsid w:val="003A133C"/>
    <w:rsid w:val="003A5236"/>
    <w:rsid w:val="003A5B7B"/>
    <w:rsid w:val="003A5E14"/>
    <w:rsid w:val="003A6B22"/>
    <w:rsid w:val="003B63EF"/>
    <w:rsid w:val="003C1B2B"/>
    <w:rsid w:val="003D0465"/>
    <w:rsid w:val="003D1ACF"/>
    <w:rsid w:val="003D682A"/>
    <w:rsid w:val="003E1857"/>
    <w:rsid w:val="003E4D6A"/>
    <w:rsid w:val="003E7308"/>
    <w:rsid w:val="003E7CBA"/>
    <w:rsid w:val="003F1255"/>
    <w:rsid w:val="003F415B"/>
    <w:rsid w:val="003F473F"/>
    <w:rsid w:val="003F65C9"/>
    <w:rsid w:val="003F7D87"/>
    <w:rsid w:val="00400993"/>
    <w:rsid w:val="00405AC6"/>
    <w:rsid w:val="00407859"/>
    <w:rsid w:val="004115DA"/>
    <w:rsid w:val="00411B10"/>
    <w:rsid w:val="00420F60"/>
    <w:rsid w:val="004225BE"/>
    <w:rsid w:val="00422A56"/>
    <w:rsid w:val="00431B99"/>
    <w:rsid w:val="00432883"/>
    <w:rsid w:val="00441A78"/>
    <w:rsid w:val="0045168B"/>
    <w:rsid w:val="004533AC"/>
    <w:rsid w:val="00456DDB"/>
    <w:rsid w:val="00457CF5"/>
    <w:rsid w:val="00462A47"/>
    <w:rsid w:val="0046389D"/>
    <w:rsid w:val="00463B6F"/>
    <w:rsid w:val="00463BCA"/>
    <w:rsid w:val="00472FA4"/>
    <w:rsid w:val="004828A5"/>
    <w:rsid w:val="00496D7B"/>
    <w:rsid w:val="00496EE8"/>
    <w:rsid w:val="004A0508"/>
    <w:rsid w:val="004A26F4"/>
    <w:rsid w:val="004A282D"/>
    <w:rsid w:val="004A291D"/>
    <w:rsid w:val="004A416D"/>
    <w:rsid w:val="004A53DB"/>
    <w:rsid w:val="004A70A5"/>
    <w:rsid w:val="004A7F37"/>
    <w:rsid w:val="004B5C74"/>
    <w:rsid w:val="004B62DF"/>
    <w:rsid w:val="004B7474"/>
    <w:rsid w:val="004C3A0E"/>
    <w:rsid w:val="004C5960"/>
    <w:rsid w:val="004D4F6E"/>
    <w:rsid w:val="004D7444"/>
    <w:rsid w:val="004D76EE"/>
    <w:rsid w:val="004E1FC3"/>
    <w:rsid w:val="004F17C4"/>
    <w:rsid w:val="004F766E"/>
    <w:rsid w:val="00501761"/>
    <w:rsid w:val="00501D9A"/>
    <w:rsid w:val="005030EE"/>
    <w:rsid w:val="00506498"/>
    <w:rsid w:val="00511C7C"/>
    <w:rsid w:val="00515E7D"/>
    <w:rsid w:val="00517D05"/>
    <w:rsid w:val="00523027"/>
    <w:rsid w:val="00524DF0"/>
    <w:rsid w:val="00530E57"/>
    <w:rsid w:val="005312A9"/>
    <w:rsid w:val="005346EF"/>
    <w:rsid w:val="00540B2B"/>
    <w:rsid w:val="00542BCE"/>
    <w:rsid w:val="00543292"/>
    <w:rsid w:val="00544898"/>
    <w:rsid w:val="00546624"/>
    <w:rsid w:val="0054677C"/>
    <w:rsid w:val="00547455"/>
    <w:rsid w:val="005500CD"/>
    <w:rsid w:val="005511BE"/>
    <w:rsid w:val="00551AA1"/>
    <w:rsid w:val="00553D4C"/>
    <w:rsid w:val="005575AD"/>
    <w:rsid w:val="00557AAE"/>
    <w:rsid w:val="005623E2"/>
    <w:rsid w:val="00564DE0"/>
    <w:rsid w:val="005717C6"/>
    <w:rsid w:val="00572F8F"/>
    <w:rsid w:val="00573D5D"/>
    <w:rsid w:val="00580764"/>
    <w:rsid w:val="005833F8"/>
    <w:rsid w:val="005906CE"/>
    <w:rsid w:val="00591AC5"/>
    <w:rsid w:val="00597769"/>
    <w:rsid w:val="005A3903"/>
    <w:rsid w:val="005A433D"/>
    <w:rsid w:val="005B3437"/>
    <w:rsid w:val="005B5406"/>
    <w:rsid w:val="005C09F7"/>
    <w:rsid w:val="005C201C"/>
    <w:rsid w:val="005C38B7"/>
    <w:rsid w:val="005C47CA"/>
    <w:rsid w:val="005C497D"/>
    <w:rsid w:val="005C5299"/>
    <w:rsid w:val="005C7F85"/>
    <w:rsid w:val="005D13D3"/>
    <w:rsid w:val="005D1F3E"/>
    <w:rsid w:val="005D2A61"/>
    <w:rsid w:val="005D6770"/>
    <w:rsid w:val="005E2DDF"/>
    <w:rsid w:val="005E2FF7"/>
    <w:rsid w:val="005E48FF"/>
    <w:rsid w:val="005F24C6"/>
    <w:rsid w:val="005F3769"/>
    <w:rsid w:val="005F4237"/>
    <w:rsid w:val="005F71B5"/>
    <w:rsid w:val="0060021A"/>
    <w:rsid w:val="00601725"/>
    <w:rsid w:val="006040A3"/>
    <w:rsid w:val="0060413A"/>
    <w:rsid w:val="0061207C"/>
    <w:rsid w:val="00612D62"/>
    <w:rsid w:val="00624EF0"/>
    <w:rsid w:val="00626D09"/>
    <w:rsid w:val="0063475C"/>
    <w:rsid w:val="00634E0B"/>
    <w:rsid w:val="00635553"/>
    <w:rsid w:val="006363C6"/>
    <w:rsid w:val="00636CBE"/>
    <w:rsid w:val="006403EA"/>
    <w:rsid w:val="00641472"/>
    <w:rsid w:val="006455C6"/>
    <w:rsid w:val="00653869"/>
    <w:rsid w:val="00656A11"/>
    <w:rsid w:val="00664154"/>
    <w:rsid w:val="00664994"/>
    <w:rsid w:val="00664C10"/>
    <w:rsid w:val="00665CB5"/>
    <w:rsid w:val="0067104A"/>
    <w:rsid w:val="00672BF8"/>
    <w:rsid w:val="00673232"/>
    <w:rsid w:val="006771AD"/>
    <w:rsid w:val="0069325D"/>
    <w:rsid w:val="00696676"/>
    <w:rsid w:val="006A25A4"/>
    <w:rsid w:val="006A4CFC"/>
    <w:rsid w:val="006A5510"/>
    <w:rsid w:val="006A740A"/>
    <w:rsid w:val="006A7BA7"/>
    <w:rsid w:val="006B4598"/>
    <w:rsid w:val="006C02EC"/>
    <w:rsid w:val="006C3CDB"/>
    <w:rsid w:val="006C48EF"/>
    <w:rsid w:val="006D1B05"/>
    <w:rsid w:val="006D2C35"/>
    <w:rsid w:val="006D3878"/>
    <w:rsid w:val="006D4B88"/>
    <w:rsid w:val="006E6546"/>
    <w:rsid w:val="006F20EE"/>
    <w:rsid w:val="006F3D0E"/>
    <w:rsid w:val="006F73B4"/>
    <w:rsid w:val="00700544"/>
    <w:rsid w:val="00702A24"/>
    <w:rsid w:val="0070406C"/>
    <w:rsid w:val="00704251"/>
    <w:rsid w:val="00705406"/>
    <w:rsid w:val="007059F6"/>
    <w:rsid w:val="007073A5"/>
    <w:rsid w:val="007074BA"/>
    <w:rsid w:val="007103B4"/>
    <w:rsid w:val="00711036"/>
    <w:rsid w:val="00711764"/>
    <w:rsid w:val="00714F91"/>
    <w:rsid w:val="00723CDC"/>
    <w:rsid w:val="0072689D"/>
    <w:rsid w:val="0073083B"/>
    <w:rsid w:val="00733857"/>
    <w:rsid w:val="00735486"/>
    <w:rsid w:val="00741B88"/>
    <w:rsid w:val="0074252F"/>
    <w:rsid w:val="00752A27"/>
    <w:rsid w:val="00754A24"/>
    <w:rsid w:val="00755330"/>
    <w:rsid w:val="00762BF2"/>
    <w:rsid w:val="00763DA5"/>
    <w:rsid w:val="00766683"/>
    <w:rsid w:val="00775F2B"/>
    <w:rsid w:val="00776945"/>
    <w:rsid w:val="00780586"/>
    <w:rsid w:val="00782358"/>
    <w:rsid w:val="0079279D"/>
    <w:rsid w:val="00792D58"/>
    <w:rsid w:val="00796E7A"/>
    <w:rsid w:val="007A10C4"/>
    <w:rsid w:val="007A264E"/>
    <w:rsid w:val="007A3214"/>
    <w:rsid w:val="007A428C"/>
    <w:rsid w:val="007B15F6"/>
    <w:rsid w:val="007B2B04"/>
    <w:rsid w:val="007B3777"/>
    <w:rsid w:val="007B44F6"/>
    <w:rsid w:val="007B6AE8"/>
    <w:rsid w:val="007C4AEA"/>
    <w:rsid w:val="007C6684"/>
    <w:rsid w:val="007D4C5C"/>
    <w:rsid w:val="007E0F92"/>
    <w:rsid w:val="007E191B"/>
    <w:rsid w:val="007E261E"/>
    <w:rsid w:val="007E42EB"/>
    <w:rsid w:val="007E5B4F"/>
    <w:rsid w:val="007E7C34"/>
    <w:rsid w:val="007F0093"/>
    <w:rsid w:val="007F47F8"/>
    <w:rsid w:val="007F58E5"/>
    <w:rsid w:val="00807A47"/>
    <w:rsid w:val="00807F40"/>
    <w:rsid w:val="00810E53"/>
    <w:rsid w:val="008115A2"/>
    <w:rsid w:val="008122A8"/>
    <w:rsid w:val="008157F9"/>
    <w:rsid w:val="00816266"/>
    <w:rsid w:val="00822FF1"/>
    <w:rsid w:val="008258AB"/>
    <w:rsid w:val="00826C4B"/>
    <w:rsid w:val="00826D55"/>
    <w:rsid w:val="008372F8"/>
    <w:rsid w:val="008430B3"/>
    <w:rsid w:val="00844A02"/>
    <w:rsid w:val="008468A9"/>
    <w:rsid w:val="00850235"/>
    <w:rsid w:val="008553FE"/>
    <w:rsid w:val="00861F76"/>
    <w:rsid w:val="00865BCF"/>
    <w:rsid w:val="00870479"/>
    <w:rsid w:val="00875B5A"/>
    <w:rsid w:val="008765F6"/>
    <w:rsid w:val="00876EC2"/>
    <w:rsid w:val="00882FD9"/>
    <w:rsid w:val="008830A2"/>
    <w:rsid w:val="008847F4"/>
    <w:rsid w:val="00886685"/>
    <w:rsid w:val="008933C2"/>
    <w:rsid w:val="0089358A"/>
    <w:rsid w:val="00893C72"/>
    <w:rsid w:val="008975A9"/>
    <w:rsid w:val="008A6880"/>
    <w:rsid w:val="008B569D"/>
    <w:rsid w:val="008B6237"/>
    <w:rsid w:val="008C2F92"/>
    <w:rsid w:val="008C65DD"/>
    <w:rsid w:val="008D566D"/>
    <w:rsid w:val="008D7868"/>
    <w:rsid w:val="008E014A"/>
    <w:rsid w:val="008E0763"/>
    <w:rsid w:val="008E0EC3"/>
    <w:rsid w:val="008F14E1"/>
    <w:rsid w:val="0090318A"/>
    <w:rsid w:val="0090403E"/>
    <w:rsid w:val="00904418"/>
    <w:rsid w:val="00904AE9"/>
    <w:rsid w:val="009111CD"/>
    <w:rsid w:val="00914D34"/>
    <w:rsid w:val="009178A2"/>
    <w:rsid w:val="00926903"/>
    <w:rsid w:val="009355BA"/>
    <w:rsid w:val="009444C0"/>
    <w:rsid w:val="009445D7"/>
    <w:rsid w:val="00950720"/>
    <w:rsid w:val="009510E8"/>
    <w:rsid w:val="00953200"/>
    <w:rsid w:val="00953BE7"/>
    <w:rsid w:val="00954A5A"/>
    <w:rsid w:val="0095705D"/>
    <w:rsid w:val="009603B6"/>
    <w:rsid w:val="0096676F"/>
    <w:rsid w:val="00972EFD"/>
    <w:rsid w:val="0097621D"/>
    <w:rsid w:val="00985233"/>
    <w:rsid w:val="0098684F"/>
    <w:rsid w:val="00990876"/>
    <w:rsid w:val="00993BAF"/>
    <w:rsid w:val="00993DD4"/>
    <w:rsid w:val="00996F74"/>
    <w:rsid w:val="00997457"/>
    <w:rsid w:val="009A2D1B"/>
    <w:rsid w:val="009B4187"/>
    <w:rsid w:val="009B47C2"/>
    <w:rsid w:val="009B62BE"/>
    <w:rsid w:val="009B6950"/>
    <w:rsid w:val="009C1A8F"/>
    <w:rsid w:val="009C3CD2"/>
    <w:rsid w:val="009C3E65"/>
    <w:rsid w:val="009C4F91"/>
    <w:rsid w:val="009C68F3"/>
    <w:rsid w:val="009D28B9"/>
    <w:rsid w:val="009D537A"/>
    <w:rsid w:val="009E0ABE"/>
    <w:rsid w:val="009E195A"/>
    <w:rsid w:val="009F0FFA"/>
    <w:rsid w:val="009F28C6"/>
    <w:rsid w:val="009F3E2F"/>
    <w:rsid w:val="009F4EC9"/>
    <w:rsid w:val="009F58E0"/>
    <w:rsid w:val="009F626E"/>
    <w:rsid w:val="009F6625"/>
    <w:rsid w:val="00A00CF2"/>
    <w:rsid w:val="00A01151"/>
    <w:rsid w:val="00A02545"/>
    <w:rsid w:val="00A0471F"/>
    <w:rsid w:val="00A049D5"/>
    <w:rsid w:val="00A1129F"/>
    <w:rsid w:val="00A12EEB"/>
    <w:rsid w:val="00A133FC"/>
    <w:rsid w:val="00A145F5"/>
    <w:rsid w:val="00A1467B"/>
    <w:rsid w:val="00A14F1D"/>
    <w:rsid w:val="00A17784"/>
    <w:rsid w:val="00A1779A"/>
    <w:rsid w:val="00A20D0C"/>
    <w:rsid w:val="00A21C2A"/>
    <w:rsid w:val="00A2216A"/>
    <w:rsid w:val="00A231F1"/>
    <w:rsid w:val="00A2648E"/>
    <w:rsid w:val="00A3234F"/>
    <w:rsid w:val="00A33501"/>
    <w:rsid w:val="00A4520A"/>
    <w:rsid w:val="00A52D1C"/>
    <w:rsid w:val="00A553A6"/>
    <w:rsid w:val="00A55702"/>
    <w:rsid w:val="00A56C48"/>
    <w:rsid w:val="00A57597"/>
    <w:rsid w:val="00A60010"/>
    <w:rsid w:val="00A600D7"/>
    <w:rsid w:val="00A63887"/>
    <w:rsid w:val="00A649FD"/>
    <w:rsid w:val="00A65D43"/>
    <w:rsid w:val="00A7059E"/>
    <w:rsid w:val="00A70763"/>
    <w:rsid w:val="00A71C01"/>
    <w:rsid w:val="00A74541"/>
    <w:rsid w:val="00A75E9D"/>
    <w:rsid w:val="00A8190A"/>
    <w:rsid w:val="00A82D3C"/>
    <w:rsid w:val="00A85AAA"/>
    <w:rsid w:val="00A912A9"/>
    <w:rsid w:val="00A946E0"/>
    <w:rsid w:val="00A9704C"/>
    <w:rsid w:val="00AA5ADE"/>
    <w:rsid w:val="00AA5DE2"/>
    <w:rsid w:val="00AB222A"/>
    <w:rsid w:val="00AB28A6"/>
    <w:rsid w:val="00AB2994"/>
    <w:rsid w:val="00AC380E"/>
    <w:rsid w:val="00AC3EB7"/>
    <w:rsid w:val="00AC4776"/>
    <w:rsid w:val="00AC5FFC"/>
    <w:rsid w:val="00AC7901"/>
    <w:rsid w:val="00AD0422"/>
    <w:rsid w:val="00AD2818"/>
    <w:rsid w:val="00AD2979"/>
    <w:rsid w:val="00AD6936"/>
    <w:rsid w:val="00AD7381"/>
    <w:rsid w:val="00AE4DD6"/>
    <w:rsid w:val="00AF2BB9"/>
    <w:rsid w:val="00AF3F9F"/>
    <w:rsid w:val="00AF7AD3"/>
    <w:rsid w:val="00B020F6"/>
    <w:rsid w:val="00B03B1D"/>
    <w:rsid w:val="00B04D86"/>
    <w:rsid w:val="00B04F4D"/>
    <w:rsid w:val="00B059DA"/>
    <w:rsid w:val="00B12E55"/>
    <w:rsid w:val="00B14E47"/>
    <w:rsid w:val="00B2256C"/>
    <w:rsid w:val="00B22C5B"/>
    <w:rsid w:val="00B239EF"/>
    <w:rsid w:val="00B27585"/>
    <w:rsid w:val="00B4356F"/>
    <w:rsid w:val="00B4510A"/>
    <w:rsid w:val="00B476B8"/>
    <w:rsid w:val="00B478D6"/>
    <w:rsid w:val="00B50CFE"/>
    <w:rsid w:val="00B52484"/>
    <w:rsid w:val="00B55299"/>
    <w:rsid w:val="00B5668B"/>
    <w:rsid w:val="00B602AB"/>
    <w:rsid w:val="00B61A93"/>
    <w:rsid w:val="00B634B4"/>
    <w:rsid w:val="00B63F9D"/>
    <w:rsid w:val="00B70116"/>
    <w:rsid w:val="00B736EB"/>
    <w:rsid w:val="00B74737"/>
    <w:rsid w:val="00B74F87"/>
    <w:rsid w:val="00B75350"/>
    <w:rsid w:val="00B75688"/>
    <w:rsid w:val="00B7764E"/>
    <w:rsid w:val="00B80960"/>
    <w:rsid w:val="00B82E4C"/>
    <w:rsid w:val="00B83FC8"/>
    <w:rsid w:val="00B86847"/>
    <w:rsid w:val="00B92BC7"/>
    <w:rsid w:val="00B949DD"/>
    <w:rsid w:val="00B96596"/>
    <w:rsid w:val="00B97382"/>
    <w:rsid w:val="00BA2D1F"/>
    <w:rsid w:val="00BB42D6"/>
    <w:rsid w:val="00BC1A70"/>
    <w:rsid w:val="00BC48BE"/>
    <w:rsid w:val="00BC7C08"/>
    <w:rsid w:val="00BD3E3C"/>
    <w:rsid w:val="00BD4735"/>
    <w:rsid w:val="00BD49DA"/>
    <w:rsid w:val="00BD7CFA"/>
    <w:rsid w:val="00BE056F"/>
    <w:rsid w:val="00BE3C1B"/>
    <w:rsid w:val="00BE4109"/>
    <w:rsid w:val="00BE509A"/>
    <w:rsid w:val="00BE5E35"/>
    <w:rsid w:val="00BE5E41"/>
    <w:rsid w:val="00BE612B"/>
    <w:rsid w:val="00BE7BFD"/>
    <w:rsid w:val="00BF7651"/>
    <w:rsid w:val="00C061A2"/>
    <w:rsid w:val="00C07B9B"/>
    <w:rsid w:val="00C13C4A"/>
    <w:rsid w:val="00C13D44"/>
    <w:rsid w:val="00C14FF7"/>
    <w:rsid w:val="00C15DFE"/>
    <w:rsid w:val="00C242AF"/>
    <w:rsid w:val="00C25796"/>
    <w:rsid w:val="00C271CD"/>
    <w:rsid w:val="00C32D03"/>
    <w:rsid w:val="00C32E67"/>
    <w:rsid w:val="00C33FEF"/>
    <w:rsid w:val="00C40876"/>
    <w:rsid w:val="00C4697D"/>
    <w:rsid w:val="00C478C1"/>
    <w:rsid w:val="00C506C2"/>
    <w:rsid w:val="00C51CA8"/>
    <w:rsid w:val="00C52022"/>
    <w:rsid w:val="00C54C7D"/>
    <w:rsid w:val="00C56A8A"/>
    <w:rsid w:val="00C63567"/>
    <w:rsid w:val="00C660D2"/>
    <w:rsid w:val="00C66D5A"/>
    <w:rsid w:val="00C7659E"/>
    <w:rsid w:val="00C776B8"/>
    <w:rsid w:val="00C77C12"/>
    <w:rsid w:val="00C80800"/>
    <w:rsid w:val="00C825D6"/>
    <w:rsid w:val="00C8307F"/>
    <w:rsid w:val="00C84F46"/>
    <w:rsid w:val="00C9065D"/>
    <w:rsid w:val="00C91CFA"/>
    <w:rsid w:val="00C9285A"/>
    <w:rsid w:val="00C93542"/>
    <w:rsid w:val="00C945F0"/>
    <w:rsid w:val="00C95FD4"/>
    <w:rsid w:val="00C96D74"/>
    <w:rsid w:val="00CA33EF"/>
    <w:rsid w:val="00CA4B21"/>
    <w:rsid w:val="00CA5700"/>
    <w:rsid w:val="00CA5FF0"/>
    <w:rsid w:val="00CA6F26"/>
    <w:rsid w:val="00CB730A"/>
    <w:rsid w:val="00CB75F7"/>
    <w:rsid w:val="00CD07BA"/>
    <w:rsid w:val="00CD3083"/>
    <w:rsid w:val="00CD500B"/>
    <w:rsid w:val="00CD658D"/>
    <w:rsid w:val="00CD6F02"/>
    <w:rsid w:val="00CE50AD"/>
    <w:rsid w:val="00CE664B"/>
    <w:rsid w:val="00CF13F8"/>
    <w:rsid w:val="00CF218E"/>
    <w:rsid w:val="00D0298E"/>
    <w:rsid w:val="00D02C15"/>
    <w:rsid w:val="00D0462C"/>
    <w:rsid w:val="00D066EC"/>
    <w:rsid w:val="00D07E8A"/>
    <w:rsid w:val="00D12D75"/>
    <w:rsid w:val="00D131ED"/>
    <w:rsid w:val="00D20264"/>
    <w:rsid w:val="00D210DB"/>
    <w:rsid w:val="00D22DDB"/>
    <w:rsid w:val="00D23147"/>
    <w:rsid w:val="00D24281"/>
    <w:rsid w:val="00D25369"/>
    <w:rsid w:val="00D2688B"/>
    <w:rsid w:val="00D349A6"/>
    <w:rsid w:val="00D35E9D"/>
    <w:rsid w:val="00D37D18"/>
    <w:rsid w:val="00D43337"/>
    <w:rsid w:val="00D43519"/>
    <w:rsid w:val="00D45A9F"/>
    <w:rsid w:val="00D525AB"/>
    <w:rsid w:val="00D5305D"/>
    <w:rsid w:val="00D55FCE"/>
    <w:rsid w:val="00D60E10"/>
    <w:rsid w:val="00D61AF9"/>
    <w:rsid w:val="00D642BD"/>
    <w:rsid w:val="00D64A8D"/>
    <w:rsid w:val="00D67030"/>
    <w:rsid w:val="00D71BBB"/>
    <w:rsid w:val="00D72137"/>
    <w:rsid w:val="00D77E4F"/>
    <w:rsid w:val="00D856D9"/>
    <w:rsid w:val="00D92455"/>
    <w:rsid w:val="00DA188B"/>
    <w:rsid w:val="00DA1FAF"/>
    <w:rsid w:val="00DA2636"/>
    <w:rsid w:val="00DA4C56"/>
    <w:rsid w:val="00DA5B9D"/>
    <w:rsid w:val="00DA67F6"/>
    <w:rsid w:val="00DB2E23"/>
    <w:rsid w:val="00DB31B6"/>
    <w:rsid w:val="00DB3BBF"/>
    <w:rsid w:val="00DB430E"/>
    <w:rsid w:val="00DC40B7"/>
    <w:rsid w:val="00DC488C"/>
    <w:rsid w:val="00DC4F5C"/>
    <w:rsid w:val="00DC50C4"/>
    <w:rsid w:val="00DD4DAA"/>
    <w:rsid w:val="00DD5627"/>
    <w:rsid w:val="00DE55BC"/>
    <w:rsid w:val="00DE6AD2"/>
    <w:rsid w:val="00DF377C"/>
    <w:rsid w:val="00DF485C"/>
    <w:rsid w:val="00DF6375"/>
    <w:rsid w:val="00E016DC"/>
    <w:rsid w:val="00E01D86"/>
    <w:rsid w:val="00E03799"/>
    <w:rsid w:val="00E05236"/>
    <w:rsid w:val="00E12541"/>
    <w:rsid w:val="00E1495C"/>
    <w:rsid w:val="00E14960"/>
    <w:rsid w:val="00E14BEE"/>
    <w:rsid w:val="00E159EF"/>
    <w:rsid w:val="00E22B3F"/>
    <w:rsid w:val="00E26843"/>
    <w:rsid w:val="00E26C9F"/>
    <w:rsid w:val="00E32E87"/>
    <w:rsid w:val="00E32F3A"/>
    <w:rsid w:val="00E3346F"/>
    <w:rsid w:val="00E502FB"/>
    <w:rsid w:val="00E534DC"/>
    <w:rsid w:val="00E55FFB"/>
    <w:rsid w:val="00E600C7"/>
    <w:rsid w:val="00E61705"/>
    <w:rsid w:val="00E63D26"/>
    <w:rsid w:val="00E660B1"/>
    <w:rsid w:val="00E70209"/>
    <w:rsid w:val="00E77F3D"/>
    <w:rsid w:val="00E87CA5"/>
    <w:rsid w:val="00E93E87"/>
    <w:rsid w:val="00E94FFF"/>
    <w:rsid w:val="00EA3023"/>
    <w:rsid w:val="00EA5985"/>
    <w:rsid w:val="00EA7102"/>
    <w:rsid w:val="00EB0B96"/>
    <w:rsid w:val="00EB2415"/>
    <w:rsid w:val="00EB2F86"/>
    <w:rsid w:val="00EB3B64"/>
    <w:rsid w:val="00EB7087"/>
    <w:rsid w:val="00EC1A7A"/>
    <w:rsid w:val="00EC5AA7"/>
    <w:rsid w:val="00ED6323"/>
    <w:rsid w:val="00EE3A3F"/>
    <w:rsid w:val="00EE3CBE"/>
    <w:rsid w:val="00EE5686"/>
    <w:rsid w:val="00EE57F3"/>
    <w:rsid w:val="00EE693C"/>
    <w:rsid w:val="00EF4F30"/>
    <w:rsid w:val="00EF792F"/>
    <w:rsid w:val="00F007EF"/>
    <w:rsid w:val="00F027B1"/>
    <w:rsid w:val="00F05F3C"/>
    <w:rsid w:val="00F063F5"/>
    <w:rsid w:val="00F07D4C"/>
    <w:rsid w:val="00F16FD6"/>
    <w:rsid w:val="00F31AB8"/>
    <w:rsid w:val="00F341F4"/>
    <w:rsid w:val="00F372CE"/>
    <w:rsid w:val="00F41844"/>
    <w:rsid w:val="00F454B1"/>
    <w:rsid w:val="00F52B26"/>
    <w:rsid w:val="00F52E0F"/>
    <w:rsid w:val="00F56CB9"/>
    <w:rsid w:val="00F57C62"/>
    <w:rsid w:val="00F57D09"/>
    <w:rsid w:val="00F601BA"/>
    <w:rsid w:val="00F6069E"/>
    <w:rsid w:val="00F82C99"/>
    <w:rsid w:val="00F83EA7"/>
    <w:rsid w:val="00F84970"/>
    <w:rsid w:val="00F84C3B"/>
    <w:rsid w:val="00F863B1"/>
    <w:rsid w:val="00F86649"/>
    <w:rsid w:val="00F86B0D"/>
    <w:rsid w:val="00F91137"/>
    <w:rsid w:val="00FA0702"/>
    <w:rsid w:val="00FA3CCA"/>
    <w:rsid w:val="00FA523A"/>
    <w:rsid w:val="00FB3555"/>
    <w:rsid w:val="00FB46CF"/>
    <w:rsid w:val="00FB5635"/>
    <w:rsid w:val="00FB68C0"/>
    <w:rsid w:val="00FB7055"/>
    <w:rsid w:val="00FB7AC3"/>
    <w:rsid w:val="00FC1CF2"/>
    <w:rsid w:val="00FC3543"/>
    <w:rsid w:val="00FC42A9"/>
    <w:rsid w:val="00FC669B"/>
    <w:rsid w:val="00FC72D8"/>
    <w:rsid w:val="00FD26CE"/>
    <w:rsid w:val="00FD60CC"/>
    <w:rsid w:val="00FD6778"/>
    <w:rsid w:val="00FE5898"/>
    <w:rsid w:val="00FE66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91510"/>
  <w15:chartTrackingRefBased/>
  <w15:docId w15:val="{60A8F5CA-CDB9-436D-8B35-147DFD309A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623E2"/>
    <w:pPr>
      <w:widowControl w:val="0"/>
      <w:jc w:val="both"/>
    </w:pPr>
  </w:style>
  <w:style w:type="paragraph" w:styleId="1">
    <w:name w:val="heading 1"/>
    <w:basedOn w:val="a"/>
    <w:next w:val="a"/>
    <w:link w:val="10"/>
    <w:uiPriority w:val="9"/>
    <w:qFormat/>
    <w:rsid w:val="00597769"/>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597769"/>
    <w:pPr>
      <w:keepNext/>
      <w:keepLines/>
      <w:spacing w:before="100" w:beforeAutospacing="1" w:after="100" w:afterAutospacing="1" w:line="360" w:lineRule="auto"/>
      <w:outlineLvl w:val="1"/>
    </w:pPr>
    <w:rPr>
      <w:rFonts w:ascii="Times New Roman" w:eastAsia="Times New Roman" w:hAnsi="Times New Roman" w:cstheme="majorBidi"/>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9776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97769"/>
    <w:rPr>
      <w:sz w:val="18"/>
      <w:szCs w:val="18"/>
    </w:rPr>
  </w:style>
  <w:style w:type="paragraph" w:styleId="a5">
    <w:name w:val="footer"/>
    <w:basedOn w:val="a"/>
    <w:link w:val="a6"/>
    <w:uiPriority w:val="99"/>
    <w:unhideWhenUsed/>
    <w:rsid w:val="00597769"/>
    <w:pPr>
      <w:tabs>
        <w:tab w:val="center" w:pos="4153"/>
        <w:tab w:val="right" w:pos="8306"/>
      </w:tabs>
      <w:snapToGrid w:val="0"/>
      <w:jc w:val="left"/>
    </w:pPr>
    <w:rPr>
      <w:sz w:val="18"/>
      <w:szCs w:val="18"/>
    </w:rPr>
  </w:style>
  <w:style w:type="character" w:customStyle="1" w:styleId="a6">
    <w:name w:val="页脚 字符"/>
    <w:basedOn w:val="a0"/>
    <w:link w:val="a5"/>
    <w:uiPriority w:val="99"/>
    <w:rsid w:val="00597769"/>
    <w:rPr>
      <w:sz w:val="18"/>
      <w:szCs w:val="18"/>
    </w:rPr>
  </w:style>
  <w:style w:type="character" w:customStyle="1" w:styleId="10">
    <w:name w:val="标题 1 字符"/>
    <w:basedOn w:val="a0"/>
    <w:link w:val="1"/>
    <w:uiPriority w:val="9"/>
    <w:rsid w:val="00597769"/>
    <w:rPr>
      <w:b/>
      <w:bCs/>
      <w:kern w:val="44"/>
      <w:sz w:val="44"/>
      <w:szCs w:val="44"/>
    </w:rPr>
  </w:style>
  <w:style w:type="character" w:customStyle="1" w:styleId="20">
    <w:name w:val="标题 2 字符"/>
    <w:basedOn w:val="a0"/>
    <w:link w:val="2"/>
    <w:uiPriority w:val="9"/>
    <w:rsid w:val="00597769"/>
    <w:rPr>
      <w:rFonts w:ascii="Times New Roman" w:eastAsia="Times New Roman" w:hAnsi="Times New Roman" w:cstheme="majorBidi"/>
      <w:b/>
      <w:bCs/>
      <w:sz w:val="28"/>
      <w:szCs w:val="32"/>
    </w:rPr>
  </w:style>
  <w:style w:type="paragraph" w:styleId="a7">
    <w:name w:val="Normal (Web)"/>
    <w:basedOn w:val="a"/>
    <w:uiPriority w:val="99"/>
    <w:semiHidden/>
    <w:unhideWhenUsed/>
    <w:rsid w:val="00597769"/>
    <w:pPr>
      <w:widowControl/>
      <w:spacing w:before="100" w:beforeAutospacing="1" w:after="100" w:afterAutospacing="1"/>
      <w:jc w:val="left"/>
    </w:pPr>
    <w:rPr>
      <w:rFonts w:ascii="宋体" w:eastAsia="宋体" w:hAnsi="宋体" w:cs="宋体"/>
      <w:kern w:val="0"/>
      <w:sz w:val="24"/>
      <w:szCs w:val="24"/>
    </w:rPr>
  </w:style>
  <w:style w:type="character" w:styleId="a8">
    <w:name w:val="annotation reference"/>
    <w:basedOn w:val="a0"/>
    <w:uiPriority w:val="99"/>
    <w:rsid w:val="00597769"/>
    <w:rPr>
      <w:sz w:val="16"/>
      <w:szCs w:val="16"/>
    </w:rPr>
  </w:style>
  <w:style w:type="paragraph" w:styleId="a9">
    <w:name w:val="annotation text"/>
    <w:basedOn w:val="a"/>
    <w:link w:val="aa"/>
    <w:uiPriority w:val="99"/>
    <w:semiHidden/>
    <w:unhideWhenUsed/>
    <w:rsid w:val="00597769"/>
    <w:pPr>
      <w:jc w:val="left"/>
    </w:pPr>
  </w:style>
  <w:style w:type="character" w:customStyle="1" w:styleId="aa">
    <w:name w:val="批注文字 字符"/>
    <w:basedOn w:val="a0"/>
    <w:link w:val="a9"/>
    <w:uiPriority w:val="99"/>
    <w:semiHidden/>
    <w:rsid w:val="00597769"/>
  </w:style>
  <w:style w:type="character" w:customStyle="1" w:styleId="A00">
    <w:name w:val="A0"/>
    <w:uiPriority w:val="99"/>
    <w:rsid w:val="00597769"/>
    <w:rPr>
      <w:rFonts w:cs="Cambria"/>
      <w:color w:val="211D1E"/>
      <w:sz w:val="18"/>
      <w:szCs w:val="18"/>
    </w:rPr>
  </w:style>
  <w:style w:type="paragraph" w:customStyle="1" w:styleId="Pa8">
    <w:name w:val="Pa8"/>
    <w:basedOn w:val="a"/>
    <w:next w:val="a"/>
    <w:uiPriority w:val="99"/>
    <w:rsid w:val="00597769"/>
    <w:pPr>
      <w:autoSpaceDE w:val="0"/>
      <w:autoSpaceDN w:val="0"/>
      <w:adjustRightInd w:val="0"/>
      <w:spacing w:line="211" w:lineRule="atLeast"/>
      <w:jc w:val="left"/>
    </w:pPr>
    <w:rPr>
      <w:rFonts w:ascii="Cambria" w:hAnsi="Cambria"/>
      <w:kern w:val="0"/>
      <w:sz w:val="24"/>
      <w:szCs w:val="24"/>
    </w:rPr>
  </w:style>
  <w:style w:type="paragraph" w:styleId="ab">
    <w:name w:val="List Paragraph"/>
    <w:basedOn w:val="a"/>
    <w:uiPriority w:val="34"/>
    <w:qFormat/>
    <w:rsid w:val="00247C61"/>
    <w:pPr>
      <w:ind w:firstLineChars="200" w:firstLine="420"/>
    </w:pPr>
  </w:style>
  <w:style w:type="paragraph" w:customStyle="1" w:styleId="EndNoteBibliographyTitle">
    <w:name w:val="EndNote Bibliography Title"/>
    <w:basedOn w:val="a"/>
    <w:link w:val="EndNoteBibliographyTitle0"/>
    <w:rsid w:val="00FB7055"/>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FB7055"/>
    <w:rPr>
      <w:rFonts w:ascii="等线" w:eastAsia="等线" w:hAnsi="等线"/>
      <w:noProof/>
      <w:sz w:val="20"/>
    </w:rPr>
  </w:style>
  <w:style w:type="paragraph" w:customStyle="1" w:styleId="EndNoteBibliography">
    <w:name w:val="EndNote Bibliography"/>
    <w:basedOn w:val="a"/>
    <w:link w:val="EndNoteBibliography0"/>
    <w:rsid w:val="00FB7055"/>
    <w:rPr>
      <w:rFonts w:ascii="等线" w:eastAsia="等线" w:hAnsi="等线"/>
      <w:noProof/>
      <w:sz w:val="20"/>
    </w:rPr>
  </w:style>
  <w:style w:type="character" w:customStyle="1" w:styleId="EndNoteBibliography0">
    <w:name w:val="EndNote Bibliography 字符"/>
    <w:basedOn w:val="a0"/>
    <w:link w:val="EndNoteBibliography"/>
    <w:rsid w:val="00FB7055"/>
    <w:rPr>
      <w:rFonts w:ascii="等线" w:eastAsia="等线" w:hAnsi="等线"/>
      <w:noProof/>
      <w:sz w:val="20"/>
    </w:rPr>
  </w:style>
  <w:style w:type="paragraph" w:styleId="ac">
    <w:name w:val="Revision"/>
    <w:hidden/>
    <w:uiPriority w:val="99"/>
    <w:semiHidden/>
    <w:rsid w:val="00396ADF"/>
  </w:style>
  <w:style w:type="paragraph" w:styleId="ad">
    <w:name w:val="Balloon Text"/>
    <w:basedOn w:val="a"/>
    <w:link w:val="ae"/>
    <w:uiPriority w:val="99"/>
    <w:semiHidden/>
    <w:unhideWhenUsed/>
    <w:rsid w:val="006A4CFC"/>
    <w:rPr>
      <w:sz w:val="18"/>
      <w:szCs w:val="18"/>
    </w:rPr>
  </w:style>
  <w:style w:type="character" w:customStyle="1" w:styleId="ae">
    <w:name w:val="批注框文本 字符"/>
    <w:basedOn w:val="a0"/>
    <w:link w:val="ad"/>
    <w:uiPriority w:val="99"/>
    <w:semiHidden/>
    <w:rsid w:val="006A4CFC"/>
    <w:rPr>
      <w:sz w:val="18"/>
      <w:szCs w:val="18"/>
    </w:rPr>
  </w:style>
  <w:style w:type="character" w:customStyle="1" w:styleId="highlight">
    <w:name w:val="highlight"/>
    <w:basedOn w:val="a0"/>
    <w:rsid w:val="00FA3CCA"/>
  </w:style>
  <w:style w:type="paragraph" w:styleId="af">
    <w:name w:val="annotation subject"/>
    <w:basedOn w:val="a9"/>
    <w:next w:val="a9"/>
    <w:link w:val="af0"/>
    <w:uiPriority w:val="99"/>
    <w:semiHidden/>
    <w:unhideWhenUsed/>
    <w:rsid w:val="00F027B1"/>
    <w:rPr>
      <w:b/>
      <w:bCs/>
    </w:rPr>
  </w:style>
  <w:style w:type="character" w:customStyle="1" w:styleId="af0">
    <w:name w:val="批注主题 字符"/>
    <w:basedOn w:val="aa"/>
    <w:link w:val="af"/>
    <w:uiPriority w:val="99"/>
    <w:semiHidden/>
    <w:rsid w:val="00F027B1"/>
    <w:rPr>
      <w:b/>
      <w:bCs/>
    </w:rPr>
  </w:style>
  <w:style w:type="character" w:styleId="af1">
    <w:name w:val="Hyperlink"/>
    <w:basedOn w:val="a0"/>
    <w:uiPriority w:val="99"/>
    <w:unhideWhenUsed/>
    <w:rsid w:val="00200BEE"/>
    <w:rPr>
      <w:color w:val="0563C1" w:themeColor="hyperlink"/>
      <w:u w:val="single"/>
    </w:rPr>
  </w:style>
  <w:style w:type="character" w:styleId="af2">
    <w:name w:val="Unresolved Mention"/>
    <w:basedOn w:val="a0"/>
    <w:uiPriority w:val="99"/>
    <w:semiHidden/>
    <w:unhideWhenUsed/>
    <w:rsid w:val="00200BEE"/>
    <w:rPr>
      <w:color w:val="605E5C"/>
      <w:shd w:val="clear" w:color="auto" w:fill="E1DFDD"/>
    </w:rPr>
  </w:style>
  <w:style w:type="table" w:styleId="af3">
    <w:name w:val="Table Grid"/>
    <w:basedOn w:val="a1"/>
    <w:uiPriority w:val="39"/>
    <w:rsid w:val="00405A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05AC6"/>
    <w:pPr>
      <w:widowControl w:val="0"/>
      <w:autoSpaceDE w:val="0"/>
      <w:autoSpaceDN w:val="0"/>
      <w:adjustRightInd w:val="0"/>
    </w:pPr>
    <w:rPr>
      <w:rFonts w:ascii="Times New Roman" w:hAnsi="Times New Roman" w:cs="Times New Roman"/>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E83318-6714-485C-8F3F-42E77D8F89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478</TotalTime>
  <Pages>10</Pages>
  <Words>2081</Words>
  <Characters>11862</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 Huanran</dc:creator>
  <cp:keywords/>
  <dc:description/>
  <cp:lastModifiedBy>dell</cp:lastModifiedBy>
  <cp:revision>80</cp:revision>
  <dcterms:created xsi:type="dcterms:W3CDTF">2022-10-25T16:23:00Z</dcterms:created>
  <dcterms:modified xsi:type="dcterms:W3CDTF">2022-12-20T12:03:00Z</dcterms:modified>
</cp:coreProperties>
</file>