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1AA" w:rsidRDefault="009B51AA" w:rsidP="009B51AA">
      <w:pPr>
        <w:spacing w:line="480" w:lineRule="auto"/>
        <w:rPr>
          <w:b/>
          <w:shd w:val="clear" w:color="auto" w:fill="FFFFFF"/>
        </w:rPr>
      </w:pPr>
      <w:r>
        <w:rPr>
          <w:b/>
          <w:shd w:val="clear" w:color="auto" w:fill="FFFFFF"/>
        </w:rPr>
        <w:t>Archives of Microbiology</w:t>
      </w:r>
    </w:p>
    <w:p w:rsidR="009B51AA" w:rsidRDefault="009B51AA" w:rsidP="009B51AA">
      <w:pPr>
        <w:spacing w:line="480" w:lineRule="auto"/>
        <w:rPr>
          <w:b/>
          <w:shd w:val="clear" w:color="auto" w:fill="FFFFFF"/>
        </w:rPr>
      </w:pPr>
    </w:p>
    <w:p w:rsidR="009B51AA" w:rsidRPr="00FB10AD" w:rsidRDefault="009B51AA" w:rsidP="009B51AA">
      <w:pPr>
        <w:spacing w:line="480" w:lineRule="auto"/>
        <w:rPr>
          <w:b/>
          <w:shd w:val="clear" w:color="auto" w:fill="FFFFFF"/>
        </w:rPr>
      </w:pPr>
      <w:r w:rsidRPr="00DF242C">
        <w:rPr>
          <w:b/>
          <w:shd w:val="clear" w:color="auto" w:fill="FFFFFF"/>
        </w:rPr>
        <w:t xml:space="preserve">Genome insights </w:t>
      </w:r>
      <w:r>
        <w:rPr>
          <w:b/>
          <w:shd w:val="clear" w:color="auto" w:fill="FFFFFF"/>
        </w:rPr>
        <w:t xml:space="preserve">from the Amazonian </w:t>
      </w:r>
      <w:proofErr w:type="spellStart"/>
      <w:r>
        <w:rPr>
          <w:b/>
          <w:shd w:val="clear" w:color="auto" w:fill="FFFFFF"/>
        </w:rPr>
        <w:t>rhizobacterium</w:t>
      </w:r>
      <w:proofErr w:type="spellEnd"/>
      <w:r w:rsidRPr="00DF242C">
        <w:rPr>
          <w:b/>
          <w:shd w:val="clear" w:color="auto" w:fill="FFFFFF"/>
        </w:rPr>
        <w:t xml:space="preserve"> </w:t>
      </w:r>
      <w:r w:rsidRPr="00DF242C">
        <w:rPr>
          <w:b/>
          <w:i/>
          <w:iCs/>
          <w:shd w:val="clear" w:color="auto" w:fill="FFFFFF"/>
        </w:rPr>
        <w:t xml:space="preserve">Bacillus </w:t>
      </w:r>
      <w:proofErr w:type="spellStart"/>
      <w:r w:rsidRPr="00DF242C">
        <w:rPr>
          <w:b/>
          <w:i/>
          <w:iCs/>
          <w:shd w:val="clear" w:color="auto" w:fill="FFFFFF"/>
        </w:rPr>
        <w:t>paramycoides</w:t>
      </w:r>
      <w:proofErr w:type="spellEnd"/>
      <w:r w:rsidRPr="00DF242C">
        <w:rPr>
          <w:b/>
          <w:shd w:val="clear" w:color="auto" w:fill="FFFFFF"/>
        </w:rPr>
        <w:t xml:space="preserve"> RZ3MS14 rev</w:t>
      </w:r>
      <w:r>
        <w:rPr>
          <w:b/>
          <w:shd w:val="clear" w:color="auto" w:fill="FFFFFF"/>
        </w:rPr>
        <w:t>eal plant growth-promoting multi-</w:t>
      </w:r>
      <w:r w:rsidRPr="00DF242C">
        <w:rPr>
          <w:b/>
          <w:shd w:val="clear" w:color="auto" w:fill="FFFFFF"/>
        </w:rPr>
        <w:t xml:space="preserve">traits and </w:t>
      </w:r>
      <w:proofErr w:type="spellStart"/>
      <w:r w:rsidRPr="00DF242C">
        <w:rPr>
          <w:b/>
          <w:shd w:val="clear" w:color="auto" w:fill="FFFFFF"/>
        </w:rPr>
        <w:t>bioprotection</w:t>
      </w:r>
      <w:proofErr w:type="spellEnd"/>
      <w:r w:rsidRPr="00DF242C">
        <w:rPr>
          <w:b/>
          <w:shd w:val="clear" w:color="auto" w:fill="FFFFFF"/>
        </w:rPr>
        <w:t xml:space="preserve"> against </w:t>
      </w:r>
      <w:proofErr w:type="spellStart"/>
      <w:r w:rsidRPr="00DF242C">
        <w:rPr>
          <w:b/>
          <w:shd w:val="clear" w:color="auto" w:fill="FFFFFF"/>
        </w:rPr>
        <w:t>phytopathogens</w:t>
      </w:r>
      <w:proofErr w:type="spellEnd"/>
      <w:r w:rsidRPr="00DF242C">
        <w:rPr>
          <w:b/>
          <w:shd w:val="clear" w:color="auto" w:fill="FFFFFF"/>
        </w:rPr>
        <w:t xml:space="preserve"> and environmental stresses</w:t>
      </w:r>
    </w:p>
    <w:p w:rsidR="009B51AA" w:rsidRPr="00FB10AD" w:rsidRDefault="009B51AA" w:rsidP="009B51AA">
      <w:pPr>
        <w:spacing w:line="480" w:lineRule="auto"/>
        <w:rPr>
          <w:shd w:val="clear" w:color="auto" w:fill="FFFFFF"/>
        </w:rPr>
      </w:pPr>
      <w:r w:rsidRPr="00DF5CB8">
        <w:rPr>
          <w:b/>
          <w:shd w:val="clear" w:color="auto" w:fill="FFFFFF"/>
        </w:rPr>
        <w:t xml:space="preserve">Running title: </w:t>
      </w:r>
      <w:r w:rsidRPr="00DF5CB8">
        <w:rPr>
          <w:shd w:val="clear" w:color="auto" w:fill="FFFFFF"/>
        </w:rPr>
        <w:t>G</w:t>
      </w:r>
      <w:r>
        <w:rPr>
          <w:shd w:val="clear" w:color="auto" w:fill="FFFFFF"/>
        </w:rPr>
        <w:t>en</w:t>
      </w:r>
      <w:r w:rsidRPr="00DF5CB8">
        <w:rPr>
          <w:shd w:val="clear" w:color="auto" w:fill="FFFFFF"/>
        </w:rPr>
        <w:t xml:space="preserve">ome </w:t>
      </w:r>
      <w:r w:rsidRPr="00DF5CB8">
        <w:rPr>
          <w:i/>
          <w:shd w:val="clear" w:color="auto" w:fill="FFFFFF"/>
        </w:rPr>
        <w:t>Bacillus</w:t>
      </w:r>
      <w:r w:rsidRPr="00DF5CB8">
        <w:rPr>
          <w:shd w:val="clear" w:color="auto" w:fill="FFFFFF"/>
        </w:rPr>
        <w:t xml:space="preserve"> plant growth promotion mult</w:t>
      </w:r>
      <w:r>
        <w:rPr>
          <w:shd w:val="clear" w:color="auto" w:fill="FFFFFF"/>
        </w:rPr>
        <w:t>i</w:t>
      </w:r>
      <w:r w:rsidRPr="00DF5CB8">
        <w:rPr>
          <w:shd w:val="clear" w:color="auto" w:fill="FFFFFF"/>
        </w:rPr>
        <w:t>-trait</w:t>
      </w:r>
    </w:p>
    <w:p w:rsidR="009B51AA" w:rsidRPr="00591671" w:rsidRDefault="009B51AA" w:rsidP="009B51AA">
      <w:pPr>
        <w:spacing w:line="480" w:lineRule="auto"/>
        <w:rPr>
          <w:vertAlign w:val="superscript"/>
          <w:lang w:val="pt-BR"/>
        </w:rPr>
      </w:pPr>
      <w:r w:rsidRPr="00591671">
        <w:rPr>
          <w:lang w:val="pt-BR"/>
        </w:rPr>
        <w:t xml:space="preserve">Gladys Angélica </w:t>
      </w:r>
      <w:proofErr w:type="spellStart"/>
      <w:r w:rsidRPr="00591671">
        <w:rPr>
          <w:lang w:val="pt-BR"/>
        </w:rPr>
        <w:t>Apaza-Castillo</w:t>
      </w:r>
      <w:proofErr w:type="spellEnd"/>
      <w:r w:rsidRPr="00591671">
        <w:rPr>
          <w:lang w:val="pt-BR"/>
        </w:rPr>
        <w:t xml:space="preserve"> </w:t>
      </w:r>
      <w:r w:rsidRPr="00591671">
        <w:rPr>
          <w:vertAlign w:val="superscript"/>
          <w:lang w:val="pt-BR"/>
        </w:rPr>
        <w:t>1#</w:t>
      </w:r>
      <w:r w:rsidRPr="00591671">
        <w:rPr>
          <w:lang w:val="pt-BR"/>
        </w:rPr>
        <w:t xml:space="preserve">, </w:t>
      </w:r>
      <w:r w:rsidRPr="00591671">
        <w:rPr>
          <w:bCs/>
          <w:lang w:val="pt-BR"/>
        </w:rPr>
        <w:t xml:space="preserve">Guilherme Kenichi </w:t>
      </w:r>
      <w:proofErr w:type="spellStart"/>
      <w:r w:rsidRPr="00591671">
        <w:rPr>
          <w:bCs/>
          <w:lang w:val="pt-BR"/>
        </w:rPr>
        <w:t>Hosaka</w:t>
      </w:r>
      <w:proofErr w:type="spellEnd"/>
      <w:r w:rsidRPr="00591671">
        <w:rPr>
          <w:vertAlign w:val="superscript"/>
          <w:lang w:val="pt-BR"/>
        </w:rPr>
        <w:t xml:space="preserve"> 2 #</w:t>
      </w:r>
      <w:r w:rsidRPr="00591671">
        <w:rPr>
          <w:lang w:val="pt-BR"/>
        </w:rPr>
        <w:t xml:space="preserve">, Maria Carolina </w:t>
      </w:r>
      <w:proofErr w:type="spellStart"/>
      <w:r w:rsidRPr="00591671">
        <w:rPr>
          <w:lang w:val="pt-BR"/>
        </w:rPr>
        <w:t>Quecine</w:t>
      </w:r>
      <w:proofErr w:type="spellEnd"/>
      <w:r w:rsidRPr="00591671">
        <w:rPr>
          <w:lang w:val="pt-BR"/>
        </w:rPr>
        <w:t xml:space="preserve"> </w:t>
      </w:r>
      <w:r>
        <w:rPr>
          <w:lang w:val="pt-BR"/>
        </w:rPr>
        <w:t>*</w:t>
      </w:r>
      <w:proofErr w:type="gramStart"/>
      <w:r w:rsidRPr="00591671">
        <w:rPr>
          <w:vertAlign w:val="superscript"/>
          <w:lang w:val="pt-BR"/>
        </w:rPr>
        <w:t>1</w:t>
      </w:r>
      <w:proofErr w:type="gramEnd"/>
    </w:p>
    <w:p w:rsidR="009B51AA" w:rsidRDefault="009B51AA" w:rsidP="009B51AA">
      <w:pPr>
        <w:spacing w:before="240" w:line="480" w:lineRule="auto"/>
      </w:pPr>
      <w:r w:rsidRPr="00FB10AD">
        <w:rPr>
          <w:vertAlign w:val="superscript"/>
        </w:rPr>
        <w:t xml:space="preserve">1 </w:t>
      </w:r>
      <w:r w:rsidRPr="00E040D9">
        <w:t>Department of Genetics, “</w:t>
      </w:r>
      <w:proofErr w:type="spellStart"/>
      <w:r w:rsidRPr="00E040D9">
        <w:t>Luiz</w:t>
      </w:r>
      <w:proofErr w:type="spellEnd"/>
      <w:r w:rsidRPr="00E040D9">
        <w:t xml:space="preserve"> de </w:t>
      </w:r>
      <w:proofErr w:type="spellStart"/>
      <w:r w:rsidRPr="00E040D9">
        <w:t>Queiroz</w:t>
      </w:r>
      <w:proofErr w:type="spellEnd"/>
      <w:r w:rsidRPr="00E040D9">
        <w:t>” College of Agriculture, University of São Paulo (USP), Piracicaba, SP, Brazil</w:t>
      </w:r>
    </w:p>
    <w:p w:rsidR="009B51AA" w:rsidRDefault="009B51AA" w:rsidP="009B51AA">
      <w:pPr>
        <w:spacing w:line="480" w:lineRule="auto"/>
      </w:pPr>
      <w:r>
        <w:rPr>
          <w:vertAlign w:val="superscript"/>
        </w:rPr>
        <w:t xml:space="preserve">2 </w:t>
      </w:r>
      <w:r w:rsidRPr="00DF242C">
        <w:t>Laboratory of Genetics and Molecular Cardiology - LIM/13, Heart Institute (</w:t>
      </w:r>
      <w:proofErr w:type="spellStart"/>
      <w:r w:rsidRPr="00DF242C">
        <w:t>InCor</w:t>
      </w:r>
      <w:proofErr w:type="spellEnd"/>
      <w:r w:rsidRPr="00DF242C">
        <w:t>), University of São Paulo Medical School, São Paulo, SP, Brazil</w:t>
      </w:r>
    </w:p>
    <w:p w:rsidR="009B51AA" w:rsidRDefault="009B51AA" w:rsidP="009B51AA">
      <w:pPr>
        <w:spacing w:line="480" w:lineRule="auto"/>
        <w:rPr>
          <w:lang w:eastAsia="en-US"/>
        </w:rPr>
      </w:pPr>
      <w:r>
        <w:rPr>
          <w:lang w:eastAsia="en-US"/>
        </w:rPr>
        <w:t>*Corresponding author</w:t>
      </w:r>
    </w:p>
    <w:p w:rsidR="009B51AA" w:rsidRDefault="009B51AA" w:rsidP="009B51AA">
      <w:pPr>
        <w:spacing w:line="480" w:lineRule="auto"/>
      </w:pPr>
      <w:r>
        <w:rPr>
          <w:lang w:eastAsia="en-US"/>
        </w:rPr>
        <w:t>E-mail a</w:t>
      </w:r>
      <w:r w:rsidRPr="00FB10AD">
        <w:rPr>
          <w:lang w:eastAsia="en-US"/>
        </w:rPr>
        <w:t>ddress</w:t>
      </w:r>
      <w:r>
        <w:rPr>
          <w:lang w:eastAsia="en-US"/>
        </w:rPr>
        <w:t xml:space="preserve">: </w:t>
      </w:r>
      <w:r w:rsidRPr="008705E3">
        <w:t>mquecine@usp.br</w:t>
      </w:r>
      <w:r w:rsidRPr="00FB10AD">
        <w:t xml:space="preserve"> (</w:t>
      </w:r>
      <w:proofErr w:type="spellStart"/>
      <w:r>
        <w:t>M.C.Quecine</w:t>
      </w:r>
      <w:proofErr w:type="spellEnd"/>
      <w:r w:rsidRPr="00FB10AD">
        <w:t>)</w:t>
      </w:r>
    </w:p>
    <w:p w:rsidR="009B51AA" w:rsidRDefault="009B51AA" w:rsidP="009B51AA">
      <w:pPr>
        <w:spacing w:line="480" w:lineRule="auto"/>
      </w:pPr>
      <w:r>
        <w:t xml:space="preserve"># </w:t>
      </w:r>
      <w:proofErr w:type="gramStart"/>
      <w:r w:rsidRPr="00F26098">
        <w:t>These</w:t>
      </w:r>
      <w:proofErr w:type="gramEnd"/>
      <w:r w:rsidRPr="00F26098">
        <w:t xml:space="preserve"> authors have contributed equally to this work and share first authorship</w:t>
      </w:r>
    </w:p>
    <w:p w:rsidR="00695712" w:rsidRDefault="00695712" w:rsidP="009B51AA"/>
    <w:p w:rsidR="00F76DD3" w:rsidRPr="00994A3D" w:rsidRDefault="00F76DD3" w:rsidP="00F76DD3">
      <w:pPr>
        <w:pStyle w:val="Ttulo1"/>
        <w:numPr>
          <w:ilvl w:val="0"/>
          <w:numId w:val="0"/>
        </w:numPr>
        <w:ind w:left="567" w:hanging="567"/>
      </w:pPr>
      <w:r w:rsidRPr="00994A3D">
        <w:t>Supplementary Tables</w:t>
      </w:r>
    </w:p>
    <w:p w:rsidR="00F76DD3" w:rsidRDefault="00F76DD3" w:rsidP="00F76DD3">
      <w:pPr>
        <w:keepNext/>
      </w:pPr>
      <w:r w:rsidRPr="009C3E29">
        <w:rPr>
          <w:b/>
          <w:bCs/>
        </w:rPr>
        <w:t>Table S1.</w:t>
      </w:r>
      <w:r w:rsidRPr="009C3E29">
        <w:t xml:space="preserve"> Annotated genes for nitrogen regulation and phosphorus </w:t>
      </w:r>
      <w:proofErr w:type="spellStart"/>
      <w:r w:rsidRPr="009C3E29">
        <w:t>solubilization</w:t>
      </w:r>
      <w:proofErr w:type="spellEnd"/>
      <w:r w:rsidRPr="009C3E29">
        <w:t xml:space="preserve">/mineralization </w:t>
      </w:r>
      <w:bookmarkStart w:id="0" w:name="_Hlk112829534"/>
      <w:r w:rsidRPr="009C3E29">
        <w:t xml:space="preserve">in the genome of </w:t>
      </w:r>
      <w:r w:rsidRPr="009C3E29">
        <w:rPr>
          <w:i/>
          <w:iCs/>
        </w:rPr>
        <w:t xml:space="preserve">B. </w:t>
      </w:r>
      <w:proofErr w:type="spellStart"/>
      <w:r w:rsidRPr="009C3E29">
        <w:rPr>
          <w:i/>
          <w:iCs/>
        </w:rPr>
        <w:t>paramycoides</w:t>
      </w:r>
      <w:proofErr w:type="spellEnd"/>
      <w:r w:rsidRPr="009C3E29">
        <w:t xml:space="preserve"> RZ3MS14</w:t>
      </w:r>
    </w:p>
    <w:tbl>
      <w:tblPr>
        <w:tblW w:w="9597" w:type="dxa"/>
        <w:tblLook w:val="04A0" w:firstRow="1" w:lastRow="0" w:firstColumn="1" w:lastColumn="0" w:noHBand="0" w:noVBand="1"/>
      </w:tblPr>
      <w:tblGrid>
        <w:gridCol w:w="1350"/>
        <w:gridCol w:w="1260"/>
        <w:gridCol w:w="1080"/>
        <w:gridCol w:w="5040"/>
        <w:gridCol w:w="867"/>
      </w:tblGrid>
      <w:tr w:rsidR="00F76DD3" w:rsidRPr="005E09D8" w:rsidTr="003A23DD">
        <w:trPr>
          <w:trHeight w:val="288"/>
        </w:trPr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>COG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>KO</w:t>
            </w:r>
          </w:p>
        </w:tc>
        <w:tc>
          <w:tcPr>
            <w:tcW w:w="5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>Product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 xml:space="preserve">Number 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>Nitrification/ Nitrate reduction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narG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COG5013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K00370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E12FEA" w:rsidRDefault="00F76DD3" w:rsidP="003A23DD">
            <w:pPr>
              <w:rPr>
                <w:color w:val="000000"/>
                <w:sz w:val="18"/>
                <w:szCs w:val="18"/>
              </w:rPr>
            </w:pPr>
            <w:r w:rsidRPr="00E12FEA">
              <w:rPr>
                <w:color w:val="000000"/>
                <w:sz w:val="18"/>
                <w:szCs w:val="18"/>
              </w:rPr>
              <w:t xml:space="preserve">Nitrate </w:t>
            </w:r>
            <w:proofErr w:type="spellStart"/>
            <w:r w:rsidRPr="00E12FEA">
              <w:rPr>
                <w:color w:val="000000"/>
                <w:sz w:val="18"/>
                <w:szCs w:val="18"/>
              </w:rPr>
              <w:t>reductase</w:t>
            </w:r>
            <w:proofErr w:type="spellEnd"/>
            <w:r w:rsidRPr="00E12FEA">
              <w:rPr>
                <w:color w:val="000000"/>
                <w:sz w:val="18"/>
                <w:szCs w:val="18"/>
              </w:rPr>
              <w:t xml:space="preserve"> / nitrite </w:t>
            </w:r>
            <w:proofErr w:type="spellStart"/>
            <w:r w:rsidRPr="00E12FEA">
              <w:rPr>
                <w:color w:val="000000"/>
                <w:sz w:val="18"/>
                <w:szCs w:val="18"/>
              </w:rPr>
              <w:t>oxidoreductase</w:t>
            </w:r>
            <w:proofErr w:type="spellEnd"/>
            <w:r w:rsidRPr="00E12FEA">
              <w:rPr>
                <w:color w:val="000000"/>
                <w:sz w:val="18"/>
                <w:szCs w:val="18"/>
              </w:rPr>
              <w:t>, alpha subunit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narH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K00371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Nitrate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reductase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/ nitrite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oxidoreductase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>, beta subunit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narI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K00374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Nitrate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reductase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gamma subunit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narJ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K00373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Nitrate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reductase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molybdenum cofactor assembly chaperone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nark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COG2223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K02575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Nitrate/nitrite transporter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nirB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K00362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Nitrite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reductase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(NADH) large subunit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nirD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K00363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Nitrite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reductase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(NADH) small subunit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nirA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K00366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Ferredoxin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-nitrite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sz w:val="20"/>
                <w:szCs w:val="20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lastRenderedPageBreak/>
              <w:t>Ammonia Assimilation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glnR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K03713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HTH-type transcriptional regulator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glnA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K01915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Glutamine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synthetase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gltB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K00265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Glutamate synthase (NADPH) large chain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</w:t>
            </w:r>
            <w:r w:rsidRPr="00E12FEA">
              <w:rPr>
                <w:b/>
                <w:bCs/>
                <w:color w:val="000000"/>
                <w:sz w:val="18"/>
                <w:szCs w:val="18"/>
              </w:rPr>
              <w:t>hosphorus</w:t>
            </w:r>
            <w:r w:rsidRPr="005E09D8">
              <w:rPr>
                <w:b/>
                <w:bCs/>
                <w:color w:val="000000"/>
                <w:sz w:val="18"/>
                <w:szCs w:val="18"/>
              </w:rPr>
              <w:t xml:space="preserve"> uptake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pstS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K02040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Phosphate-binding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pstC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COG0573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K02037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Phosphate transport system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pstA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COG0581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K02038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Phosphate transport system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pstB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K02036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Phosphate import ATP-binding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 xml:space="preserve">Two-component system and </w:t>
            </w:r>
            <w:proofErr w:type="spellStart"/>
            <w:r w:rsidRPr="005E09D8">
              <w:rPr>
                <w:b/>
                <w:bCs/>
                <w:color w:val="000000"/>
                <w:sz w:val="18"/>
                <w:szCs w:val="18"/>
              </w:rPr>
              <w:t>regulon</w:t>
            </w:r>
            <w:proofErr w:type="spellEnd"/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phoP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COG0745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K07658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Alkaline phosphatase synthesis transcriptional regulatory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phoR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COG5002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K07636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Alkaline phosphatase synthesis sensor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phoH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K06217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Phosphate starvation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phoU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K02039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Phosphate-specific transport system accessory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sz w:val="20"/>
                <w:szCs w:val="20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>Organic acids synthesis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citZ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K01647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Citrate synthase 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mmgD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K01647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Citrate/2-methylcitrate synthase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mmgE</w:t>
            </w:r>
            <w:proofErr w:type="spellEnd"/>
            <w:r w:rsidRPr="005E09D8">
              <w:rPr>
                <w:i/>
                <w:iCs/>
                <w:color w:val="000000"/>
                <w:sz w:val="18"/>
                <w:szCs w:val="18"/>
              </w:rPr>
              <w:t>/</w:t>
            </w: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prpD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K01720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Citrate/2-methylcitrate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dehydratase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mmgF</w:t>
            </w:r>
            <w:proofErr w:type="spellEnd"/>
            <w:r w:rsidRPr="005E09D8">
              <w:rPr>
                <w:i/>
                <w:iCs/>
                <w:color w:val="000000"/>
                <w:sz w:val="18"/>
                <w:szCs w:val="18"/>
              </w:rPr>
              <w:t>/</w:t>
            </w: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prpB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K01841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2-methylisocitrate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lyase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aceA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K01637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Isocitrate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lyase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aceB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COG2225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K01638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Malate synthase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mdh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K00024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Malate dehydrogenase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ldh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K00016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L-lactate dehydrogenase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3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oxdD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K01569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Oxalate decarboxylase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kdgA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COG0800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K01625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KHG/KDPG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aldolase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gph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K01091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Phosphoglycolate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phosphatase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ghrB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K00090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Glyoxylate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>/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hydroxypyruvate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/2-ketogluconate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dmlA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K07246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D-malate dehydrogenase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pycA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COG1038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K01958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Pyruvate carboxylase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mqo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K00116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Malate dehydrogenase (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quinone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fumA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COG1838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K01676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Fumarate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hydratase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, class I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fumC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K01679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Fumarate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hydratase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>, class II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sdhA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K00239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Succinate dehydrogenase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flavoprotein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subunit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sdhB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 xml:space="preserve">K00240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Succinate dehydrogenase iron-sulfur subunit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sdhC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K00241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Succinate dehydrogenase cytochrome b subunit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icd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K00031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Isocitrate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dehydrogenase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sz w:val="20"/>
                <w:szCs w:val="20"/>
              </w:rPr>
            </w:pPr>
            <w:r w:rsidRPr="005E09D8">
              <w:rPr>
                <w:b/>
                <w:bCs/>
                <w:color w:val="000000"/>
                <w:sz w:val="18"/>
                <w:szCs w:val="18"/>
              </w:rPr>
              <w:t xml:space="preserve">Organic </w:t>
            </w:r>
            <w:r w:rsidRPr="00E12FEA">
              <w:rPr>
                <w:b/>
                <w:bCs/>
                <w:color w:val="000000"/>
                <w:sz w:val="18"/>
                <w:szCs w:val="18"/>
              </w:rPr>
              <w:t>phosphorus</w:t>
            </w:r>
            <w:r w:rsidRPr="005E09D8">
              <w:rPr>
                <w:b/>
                <w:bCs/>
                <w:color w:val="000000"/>
                <w:sz w:val="18"/>
                <w:szCs w:val="18"/>
              </w:rPr>
              <w:t xml:space="preserve"> mineralization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phoA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COG1785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K01077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Alkaline phosphatase 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lastRenderedPageBreak/>
              <w:t>phoB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COG1785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K01077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Alkaline phosphatase 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phoE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K15640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Uncharacterized phosphatase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sz w:val="20"/>
                <w:szCs w:val="20"/>
              </w:rPr>
            </w:pPr>
            <w:proofErr w:type="spellStart"/>
            <w:r w:rsidRPr="005E09D8">
              <w:rPr>
                <w:b/>
                <w:bCs/>
                <w:color w:val="000000"/>
                <w:sz w:val="18"/>
                <w:szCs w:val="18"/>
              </w:rPr>
              <w:t>Phosphonate</w:t>
            </w:r>
            <w:proofErr w:type="spellEnd"/>
            <w:r w:rsidRPr="005E09D8">
              <w:rPr>
                <w:b/>
                <w:bCs/>
                <w:color w:val="000000"/>
                <w:sz w:val="18"/>
                <w:szCs w:val="18"/>
              </w:rPr>
              <w:t xml:space="preserve"> transport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phnD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COG3221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K02044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Phosphonates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-binding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periplasmic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phnE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COG3639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K02042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Phosphonate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transport system </w:t>
            </w:r>
            <w:proofErr w:type="spellStart"/>
            <w:r w:rsidRPr="005E09D8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phnC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COG3638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K02041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Phosphonates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import ATP-binding protein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95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sz w:val="20"/>
                <w:szCs w:val="20"/>
              </w:rPr>
            </w:pPr>
            <w:proofErr w:type="spellStart"/>
            <w:r w:rsidRPr="005E09D8">
              <w:rPr>
                <w:b/>
                <w:bCs/>
                <w:color w:val="000000"/>
                <w:sz w:val="18"/>
                <w:szCs w:val="18"/>
              </w:rPr>
              <w:t>Phosphonate</w:t>
            </w:r>
            <w:proofErr w:type="spellEnd"/>
            <w:r w:rsidRPr="005E09D8">
              <w:rPr>
                <w:b/>
                <w:bCs/>
                <w:color w:val="000000"/>
                <w:sz w:val="18"/>
                <w:szCs w:val="18"/>
              </w:rPr>
              <w:t xml:space="preserve"> degradation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phnX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K05306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Phosphonoacetaldehyde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hydrolase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phnW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COG0075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K03430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2-aminoethylphosphonate-pyruvate transaminase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phnA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COG2824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K06193</w:t>
            </w:r>
          </w:p>
        </w:tc>
        <w:tc>
          <w:tcPr>
            <w:tcW w:w="5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Phosphonoacetate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 xml:space="preserve"> hydrolase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5E09D8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i/>
                <w:iCs/>
                <w:color w:val="000000"/>
                <w:sz w:val="18"/>
                <w:szCs w:val="18"/>
              </w:rPr>
              <w:t>phnB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COG2764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K04750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5E09D8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5E09D8">
              <w:rPr>
                <w:color w:val="000000"/>
                <w:sz w:val="18"/>
                <w:szCs w:val="18"/>
              </w:rPr>
              <w:t>Phosphonate</w:t>
            </w:r>
            <w:proofErr w:type="spellEnd"/>
            <w:r w:rsidRPr="005E09D8">
              <w:rPr>
                <w:color w:val="000000"/>
                <w:sz w:val="18"/>
                <w:szCs w:val="18"/>
              </w:rPr>
              <w:t>-specific MFS-type transporter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5E09D8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5E09D8">
              <w:rPr>
                <w:color w:val="000000"/>
                <w:sz w:val="18"/>
                <w:szCs w:val="18"/>
              </w:rPr>
              <w:t>1</w:t>
            </w:r>
          </w:p>
        </w:tc>
      </w:tr>
      <w:bookmarkEnd w:id="0"/>
    </w:tbl>
    <w:p w:rsidR="00F76DD3" w:rsidRDefault="00F76DD3" w:rsidP="00F76DD3">
      <w:pPr>
        <w:keepNext/>
        <w:rPr>
          <w:b/>
          <w:bCs/>
        </w:rPr>
      </w:pPr>
    </w:p>
    <w:p w:rsidR="00F76DD3" w:rsidRDefault="00F76DD3">
      <w:pPr>
        <w:widowControl/>
        <w:adjustRightInd/>
        <w:spacing w:after="200" w:line="276" w:lineRule="auto"/>
        <w:jc w:val="left"/>
        <w:textAlignment w:val="auto"/>
        <w:rPr>
          <w:b/>
          <w:bCs/>
        </w:rPr>
      </w:pPr>
      <w:r>
        <w:rPr>
          <w:b/>
          <w:bCs/>
        </w:rPr>
        <w:br w:type="page"/>
      </w:r>
    </w:p>
    <w:p w:rsidR="00F76DD3" w:rsidRDefault="00F76DD3" w:rsidP="00F76DD3">
      <w:pPr>
        <w:keepNext/>
      </w:pPr>
      <w:r w:rsidRPr="009C3E29">
        <w:rPr>
          <w:b/>
          <w:bCs/>
        </w:rPr>
        <w:lastRenderedPageBreak/>
        <w:t>Table S2.</w:t>
      </w:r>
      <w:r w:rsidRPr="009C3E29">
        <w:t xml:space="preserve"> Genes associated with iron internalization and synthesis of </w:t>
      </w:r>
      <w:proofErr w:type="spellStart"/>
      <w:r w:rsidRPr="009C3E29">
        <w:t>siderophore</w:t>
      </w:r>
      <w:proofErr w:type="spellEnd"/>
      <w:r w:rsidRPr="009C3E29">
        <w:t xml:space="preserve"> </w:t>
      </w:r>
      <w:proofErr w:type="spellStart"/>
      <w:r w:rsidRPr="009C3E29">
        <w:t>bacillibactin</w:t>
      </w:r>
      <w:proofErr w:type="spellEnd"/>
      <w:r w:rsidRPr="009C3E29">
        <w:t xml:space="preserve"> found in the genome of </w:t>
      </w:r>
      <w:r w:rsidRPr="009C3E29">
        <w:rPr>
          <w:i/>
          <w:iCs/>
        </w:rPr>
        <w:t xml:space="preserve">B. </w:t>
      </w:r>
      <w:proofErr w:type="spellStart"/>
      <w:r w:rsidRPr="009C3E29">
        <w:rPr>
          <w:i/>
          <w:iCs/>
        </w:rPr>
        <w:t>paramycoides</w:t>
      </w:r>
      <w:proofErr w:type="spellEnd"/>
      <w:r w:rsidRPr="009C3E29">
        <w:t xml:space="preserve"> RZ3MS14</w:t>
      </w:r>
    </w:p>
    <w:tbl>
      <w:tblPr>
        <w:tblW w:w="9586" w:type="dxa"/>
        <w:tblLook w:val="04A0" w:firstRow="1" w:lastRow="0" w:firstColumn="1" w:lastColumn="0" w:noHBand="0" w:noVBand="1"/>
      </w:tblPr>
      <w:tblGrid>
        <w:gridCol w:w="1350"/>
        <w:gridCol w:w="1260"/>
        <w:gridCol w:w="1080"/>
        <w:gridCol w:w="5040"/>
        <w:gridCol w:w="856"/>
      </w:tblGrid>
      <w:tr w:rsidR="00F76DD3" w:rsidRPr="008D074B" w:rsidTr="003A23DD">
        <w:trPr>
          <w:trHeight w:val="315"/>
        </w:trPr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>COG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>KO</w:t>
            </w:r>
          </w:p>
        </w:tc>
        <w:tc>
          <w:tcPr>
            <w:tcW w:w="5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>Product</w:t>
            </w:r>
          </w:p>
        </w:tc>
        <w:tc>
          <w:tcPr>
            <w:tcW w:w="8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>Number</w:t>
            </w:r>
          </w:p>
        </w:tc>
      </w:tr>
      <w:tr w:rsidR="00F76DD3" w:rsidRPr="008D074B" w:rsidTr="003A23DD">
        <w:trPr>
          <w:trHeight w:val="288"/>
        </w:trPr>
        <w:tc>
          <w:tcPr>
            <w:tcW w:w="9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sz w:val="20"/>
                <w:szCs w:val="20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>Ferrous iron (Fe2+) transport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feoA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K04758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Ferrous iron transport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feoB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COG0370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K04759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Ferrous iron transport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3</w:t>
            </w:r>
          </w:p>
        </w:tc>
      </w:tr>
      <w:tr w:rsidR="00F76DD3" w:rsidRPr="008D074B" w:rsidTr="003A23DD">
        <w:trPr>
          <w:trHeight w:val="288"/>
        </w:trPr>
        <w:tc>
          <w:tcPr>
            <w:tcW w:w="9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sz w:val="20"/>
                <w:szCs w:val="20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>Ferric iron (Fe3+) transport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fbpA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 xml:space="preserve">Fe(3+)-binding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periplasmic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fpbB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 xml:space="preserve">Fe(3+)-transport system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fpbC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Fe(3+) ions import ATP-binding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9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8D074B" w:rsidRDefault="00F76DD3" w:rsidP="003A23DD">
            <w:pPr>
              <w:rPr>
                <w:sz w:val="20"/>
                <w:szCs w:val="20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 xml:space="preserve">Synthesis and regulation of </w:t>
            </w:r>
            <w:proofErr w:type="spellStart"/>
            <w:r w:rsidRPr="008D074B">
              <w:rPr>
                <w:b/>
                <w:bCs/>
                <w:color w:val="000000"/>
                <w:sz w:val="18"/>
                <w:szCs w:val="18"/>
              </w:rPr>
              <w:t>bacillibactin</w:t>
            </w:r>
            <w:proofErr w:type="spellEnd"/>
            <w:r w:rsidRPr="008D074B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D074B">
              <w:rPr>
                <w:b/>
                <w:bCs/>
                <w:color w:val="000000"/>
                <w:sz w:val="18"/>
                <w:szCs w:val="18"/>
              </w:rPr>
              <w:t>siderophore</w:t>
            </w:r>
            <w:proofErr w:type="spellEnd"/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dhbF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K04780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Dimodular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nonribosomal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peptide synthase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dhbB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K01252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Isochorismatase</w:t>
            </w:r>
            <w:proofErr w:type="spellEnd"/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dhbE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K02363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2,3-dihydroxybenzoate-AMP ligase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dhbC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K02361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Isochorismate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synthase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dhbA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K00216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2,3-dihydro-2,3-dihydroxybenzoate dehydrogenase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8D074B">
              <w:rPr>
                <w:i/>
                <w:iCs/>
                <w:color w:val="000000"/>
                <w:sz w:val="18"/>
                <w:szCs w:val="18"/>
              </w:rPr>
              <w:t>fur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COG0735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K03711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Ferric uptake regulator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9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D074B">
              <w:rPr>
                <w:b/>
                <w:bCs/>
                <w:color w:val="000000"/>
                <w:sz w:val="18"/>
                <w:szCs w:val="18"/>
              </w:rPr>
              <w:t xml:space="preserve">Import and </w:t>
            </w:r>
            <w:proofErr w:type="spellStart"/>
            <w:r w:rsidRPr="008D074B">
              <w:rPr>
                <w:b/>
                <w:bCs/>
                <w:color w:val="000000"/>
                <w:sz w:val="18"/>
                <w:szCs w:val="18"/>
              </w:rPr>
              <w:t>hydrolisis</w:t>
            </w:r>
            <w:proofErr w:type="spellEnd"/>
            <w:r w:rsidRPr="008D074B">
              <w:rPr>
                <w:b/>
                <w:bCs/>
                <w:color w:val="000000"/>
                <w:sz w:val="18"/>
                <w:szCs w:val="18"/>
              </w:rPr>
              <w:t xml:space="preserve"> of </w:t>
            </w:r>
            <w:r w:rsidRPr="00BB080C">
              <w:rPr>
                <w:b/>
                <w:bCs/>
                <w:color w:val="000000"/>
                <w:sz w:val="18"/>
                <w:szCs w:val="18"/>
              </w:rPr>
              <w:t>Fe</w:t>
            </w:r>
            <w:r>
              <w:rPr>
                <w:b/>
                <w:bCs/>
                <w:color w:val="000000"/>
                <w:sz w:val="18"/>
                <w:szCs w:val="18"/>
              </w:rPr>
              <w:t>(</w:t>
            </w:r>
            <w:r w:rsidRPr="008D074B">
              <w:rPr>
                <w:b/>
                <w:bCs/>
                <w:color w:val="000000"/>
                <w:sz w:val="18"/>
                <w:szCs w:val="18"/>
              </w:rPr>
              <w:t>3+</w:t>
            </w:r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r w:rsidRPr="008D074B">
              <w:rPr>
                <w:b/>
                <w:bCs/>
                <w:color w:val="000000"/>
                <w:sz w:val="18"/>
                <w:szCs w:val="18"/>
              </w:rPr>
              <w:t>-</w:t>
            </w:r>
            <w:proofErr w:type="spellStart"/>
            <w:r w:rsidRPr="008D074B">
              <w:rPr>
                <w:b/>
                <w:bCs/>
                <w:color w:val="000000"/>
                <w:sz w:val="18"/>
                <w:szCs w:val="18"/>
              </w:rPr>
              <w:t>cathecolate</w:t>
            </w:r>
            <w:proofErr w:type="spellEnd"/>
            <w:r w:rsidRPr="008D074B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D074B">
              <w:rPr>
                <w:b/>
                <w:bCs/>
                <w:color w:val="000000"/>
                <w:sz w:val="18"/>
                <w:szCs w:val="18"/>
              </w:rPr>
              <w:t>siderophore</w:t>
            </w:r>
            <w:proofErr w:type="spellEnd"/>
            <w:r w:rsidRPr="008D074B">
              <w:rPr>
                <w:b/>
                <w:bCs/>
                <w:color w:val="000000"/>
                <w:sz w:val="18"/>
                <w:szCs w:val="18"/>
              </w:rPr>
              <w:t xml:space="preserve"> complex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feuA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hyperlink r:id="rId6" w:history="1">
              <w:r w:rsidRPr="008D074B">
                <w:rPr>
                  <w:color w:val="000000"/>
                  <w:sz w:val="18"/>
                  <w:szCs w:val="18"/>
                </w:rPr>
                <w:t>COG0614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Iron-uptake system-binding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feuB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COG0609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 xml:space="preserve">Iron-uptake system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feuC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COG0609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 xml:space="preserve">Iron-uptake system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yusV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K23188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siderophore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transport system ATP-binding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fpuD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Petrobactin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import ATP-binding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yclQ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COG4607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K25282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Petrobactin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>-binding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fatD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COG4606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Petrobactin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import system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fatC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COG4605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Petrobactin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import system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fatE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COG4604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Petrobactin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import ATP-binding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besA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COG2819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color w:val="000000"/>
                <w:sz w:val="18"/>
                <w:szCs w:val="18"/>
              </w:rPr>
              <w:t>Ferri-bacillibactin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esterase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9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sz w:val="20"/>
                <w:szCs w:val="20"/>
              </w:rPr>
            </w:pPr>
            <w:r w:rsidRPr="00BB080C">
              <w:rPr>
                <w:b/>
                <w:bCs/>
                <w:color w:val="000000"/>
                <w:sz w:val="18"/>
                <w:szCs w:val="18"/>
              </w:rPr>
              <w:t>Fe</w:t>
            </w:r>
            <w:r>
              <w:rPr>
                <w:b/>
                <w:bCs/>
                <w:color w:val="000000"/>
                <w:sz w:val="18"/>
                <w:szCs w:val="18"/>
              </w:rPr>
              <w:t>(</w:t>
            </w:r>
            <w:r w:rsidRPr="008D074B">
              <w:rPr>
                <w:b/>
                <w:bCs/>
                <w:color w:val="000000"/>
                <w:sz w:val="18"/>
                <w:szCs w:val="18"/>
              </w:rPr>
              <w:t>3+</w:t>
            </w:r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  <w:r w:rsidRPr="008D074B">
              <w:rPr>
                <w:b/>
                <w:bCs/>
                <w:color w:val="000000"/>
                <w:sz w:val="18"/>
                <w:szCs w:val="18"/>
              </w:rPr>
              <w:t>-</w:t>
            </w:r>
            <w:proofErr w:type="spellStart"/>
            <w:r w:rsidRPr="008D074B">
              <w:rPr>
                <w:b/>
                <w:bCs/>
                <w:color w:val="000000"/>
                <w:sz w:val="18"/>
                <w:szCs w:val="18"/>
              </w:rPr>
              <w:t>hydroxamate</w:t>
            </w:r>
            <w:proofErr w:type="spellEnd"/>
            <w:r w:rsidRPr="008D074B">
              <w:rPr>
                <w:b/>
                <w:bCs/>
                <w:color w:val="000000"/>
                <w:sz w:val="18"/>
                <w:szCs w:val="18"/>
              </w:rPr>
              <w:t xml:space="preserve"> import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fhuB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COG0609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K25288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Iron(3+)-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hydroxamate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import system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fhuG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COG0609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K25289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Iron(3+)-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hydroxamate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import system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protein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fhuC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COG1120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K25290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Iron(3+)-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hydroxamate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 xml:space="preserve"> import ATP-binding protein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fhuD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hyperlink r:id="rId7" w:history="1">
              <w:r w:rsidRPr="008D074B">
                <w:rPr>
                  <w:color w:val="000000"/>
                  <w:sz w:val="18"/>
                  <w:szCs w:val="18"/>
                </w:rPr>
                <w:t>COG0614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K25308</w:t>
            </w:r>
          </w:p>
        </w:tc>
        <w:tc>
          <w:tcPr>
            <w:tcW w:w="5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Iron(3+)-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hydroxamate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>-binding protein</w:t>
            </w:r>
          </w:p>
        </w:tc>
        <w:tc>
          <w:tcPr>
            <w:tcW w:w="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8D074B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8D074B">
              <w:rPr>
                <w:i/>
                <w:iCs/>
                <w:color w:val="000000"/>
                <w:sz w:val="18"/>
                <w:szCs w:val="18"/>
              </w:rPr>
              <w:t>yfiY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COG0614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K02016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8D074B" w:rsidRDefault="00F76DD3" w:rsidP="003A23DD">
            <w:pPr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 xml:space="preserve">Putative </w:t>
            </w:r>
            <w:proofErr w:type="spellStart"/>
            <w:r w:rsidRPr="008D074B">
              <w:rPr>
                <w:color w:val="000000"/>
                <w:sz w:val="18"/>
                <w:szCs w:val="18"/>
              </w:rPr>
              <w:t>siderophore</w:t>
            </w:r>
            <w:proofErr w:type="spellEnd"/>
            <w:r w:rsidRPr="008D074B">
              <w:rPr>
                <w:color w:val="000000"/>
                <w:sz w:val="18"/>
                <w:szCs w:val="18"/>
              </w:rPr>
              <w:t>-binding lipoprotein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8D074B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8D074B">
              <w:rPr>
                <w:color w:val="000000"/>
                <w:sz w:val="18"/>
                <w:szCs w:val="18"/>
              </w:rPr>
              <w:t>1</w:t>
            </w:r>
          </w:p>
        </w:tc>
      </w:tr>
    </w:tbl>
    <w:p w:rsidR="00F76DD3" w:rsidRPr="009C3E29" w:rsidRDefault="00F76DD3" w:rsidP="00F76DD3">
      <w:pPr>
        <w:keepNext/>
      </w:pPr>
    </w:p>
    <w:p w:rsidR="00F76DD3" w:rsidRDefault="00F76DD3">
      <w:pPr>
        <w:widowControl/>
        <w:adjustRightInd/>
        <w:spacing w:after="200" w:line="276" w:lineRule="auto"/>
        <w:jc w:val="left"/>
        <w:textAlignment w:val="auto"/>
        <w:rPr>
          <w:b/>
          <w:bCs/>
        </w:rPr>
      </w:pPr>
      <w:r>
        <w:rPr>
          <w:b/>
          <w:bCs/>
        </w:rPr>
        <w:br w:type="page"/>
      </w:r>
    </w:p>
    <w:p w:rsidR="00F76DD3" w:rsidRDefault="00F76DD3" w:rsidP="00F76DD3">
      <w:pPr>
        <w:keepNext/>
      </w:pPr>
      <w:r w:rsidRPr="009C3E29">
        <w:rPr>
          <w:b/>
          <w:bCs/>
        </w:rPr>
        <w:lastRenderedPageBreak/>
        <w:t>Table S3.</w:t>
      </w:r>
      <w:r w:rsidRPr="009C3E29">
        <w:t xml:space="preserve"> Annotated genes for </w:t>
      </w:r>
      <w:proofErr w:type="spellStart"/>
      <w:r w:rsidRPr="009C3E29">
        <w:t>bioprotection</w:t>
      </w:r>
      <w:proofErr w:type="spellEnd"/>
      <w:r w:rsidRPr="009C3E29">
        <w:t xml:space="preserve"> against </w:t>
      </w:r>
      <w:proofErr w:type="spellStart"/>
      <w:r w:rsidRPr="009C3E29">
        <w:t>phytopathogens</w:t>
      </w:r>
      <w:proofErr w:type="spellEnd"/>
      <w:r w:rsidRPr="009C3E29">
        <w:t xml:space="preserve"> and environmental stresses</w:t>
      </w:r>
      <w:r>
        <w:t xml:space="preserve"> </w:t>
      </w:r>
      <w:r w:rsidRPr="009C3E29">
        <w:t xml:space="preserve">in the genome of </w:t>
      </w:r>
      <w:r w:rsidRPr="009C3E29">
        <w:rPr>
          <w:i/>
          <w:iCs/>
        </w:rPr>
        <w:t xml:space="preserve">B. </w:t>
      </w:r>
      <w:proofErr w:type="spellStart"/>
      <w:r w:rsidRPr="009C3E29">
        <w:rPr>
          <w:i/>
          <w:iCs/>
        </w:rPr>
        <w:t>paramycoides</w:t>
      </w:r>
      <w:proofErr w:type="spellEnd"/>
      <w:r w:rsidRPr="009C3E29">
        <w:t xml:space="preserve"> RZ3MS14</w:t>
      </w:r>
    </w:p>
    <w:tbl>
      <w:tblPr>
        <w:tblW w:w="9467" w:type="dxa"/>
        <w:tblLook w:val="04A0" w:firstRow="1" w:lastRow="0" w:firstColumn="1" w:lastColumn="0" w:noHBand="0" w:noVBand="1"/>
      </w:tblPr>
      <w:tblGrid>
        <w:gridCol w:w="1350"/>
        <w:gridCol w:w="1260"/>
        <w:gridCol w:w="1080"/>
        <w:gridCol w:w="5040"/>
        <w:gridCol w:w="856"/>
      </w:tblGrid>
      <w:tr w:rsidR="00F76DD3" w:rsidRPr="00C829BD" w:rsidTr="003A23DD">
        <w:trPr>
          <w:trHeight w:val="300"/>
        </w:trPr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COG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KO</w:t>
            </w:r>
          </w:p>
        </w:tc>
        <w:tc>
          <w:tcPr>
            <w:tcW w:w="5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Product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Number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sz w:val="20"/>
                <w:szCs w:val="20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Hydrogen Sulfide production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dcyD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COG2515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K05396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 xml:space="preserve">D-cysteine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desulfhydrase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mccB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K17217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Cystathionine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gamma-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lyase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/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homocysteine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desulfhydrase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sseA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COG2897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K01011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 xml:space="preserve">Thiosulfate/3-mercaptopyruvate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sulfurtransferase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sz w:val="20"/>
                <w:szCs w:val="20"/>
              </w:rPr>
            </w:pPr>
            <w:proofErr w:type="spellStart"/>
            <w:r w:rsidRPr="00C829BD">
              <w:rPr>
                <w:b/>
                <w:bCs/>
                <w:color w:val="000000"/>
                <w:sz w:val="18"/>
                <w:szCs w:val="18"/>
              </w:rPr>
              <w:t>Putrescine</w:t>
            </w:r>
            <w:proofErr w:type="spellEnd"/>
            <w:r w:rsidRPr="00C829BD">
              <w:rPr>
                <w:b/>
                <w:bCs/>
                <w:color w:val="000000"/>
                <w:sz w:val="18"/>
                <w:szCs w:val="18"/>
              </w:rPr>
              <w:t xml:space="preserve"> synthesis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speA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COG1982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K01585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Arginine decarboxylase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speB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K01480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Agmatinase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aguA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COG2957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K10536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Agmatine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deiminase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aguB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K12251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N-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carbamoylputrescine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amidase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sz w:val="20"/>
                <w:szCs w:val="20"/>
              </w:rPr>
            </w:pPr>
            <w:proofErr w:type="spellStart"/>
            <w:r w:rsidRPr="00C829BD">
              <w:rPr>
                <w:b/>
                <w:bCs/>
                <w:color w:val="000000"/>
                <w:sz w:val="18"/>
                <w:szCs w:val="18"/>
              </w:rPr>
              <w:t>Spermidine</w:t>
            </w:r>
            <w:proofErr w:type="spellEnd"/>
            <w:r w:rsidRPr="00C829BD">
              <w:rPr>
                <w:b/>
                <w:bCs/>
                <w:color w:val="000000"/>
                <w:sz w:val="18"/>
                <w:szCs w:val="18"/>
              </w:rPr>
              <w:t xml:space="preserve"> synthesis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speH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K01611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S-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adenosylmethionine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decarboxylase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proenzyme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speE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K00797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 xml:space="preserve">Polyamine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aminopropyltransferase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sz w:val="20"/>
                <w:szCs w:val="20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Polyamine transport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puuP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K14052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importer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potA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COG3842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K11072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Spermidine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transport system ATP-binding protein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potB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K11071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Spermidine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transport system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potC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K11070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Spermidine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transport system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permease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protein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potD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K11069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Spermidine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transport system substrate-binding protein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Polyamine regulation and utilization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speG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COG1670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K00657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Diamine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N-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acetyltransferase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bltD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K00657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Spermine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spermidine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N(1)-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acetyltransferase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paiA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K22441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Spermine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spermidine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N(1)-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acetyltransferase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patA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COG4992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K09251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aminotransferase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2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puuB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K09471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Gamma-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glutamylputrescine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oxidase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sz w:val="20"/>
                <w:szCs w:val="20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>VOCs: γ-</w:t>
            </w:r>
            <w:proofErr w:type="spellStart"/>
            <w:r w:rsidRPr="00C829BD">
              <w:rPr>
                <w:b/>
                <w:bCs/>
                <w:color w:val="000000"/>
                <w:sz w:val="18"/>
                <w:szCs w:val="18"/>
              </w:rPr>
              <w:t>aminobutyrate</w:t>
            </w:r>
            <w:proofErr w:type="spellEnd"/>
            <w:r w:rsidRPr="00C829BD">
              <w:rPr>
                <w:b/>
                <w:bCs/>
                <w:color w:val="000000"/>
                <w:sz w:val="18"/>
                <w:szCs w:val="18"/>
              </w:rPr>
              <w:t xml:space="preserve"> (GABA)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gabT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COG0160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K07250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GABA aminotransferase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puuE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K00823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GABA aminotransferase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gabD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K00135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Succinate-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semialdehyde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dehydrogenase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aldA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K00128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Aldehyde dehydrogenase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sz w:val="20"/>
                <w:szCs w:val="20"/>
              </w:rPr>
            </w:pPr>
            <w:r w:rsidRPr="00C829BD">
              <w:rPr>
                <w:b/>
                <w:bCs/>
                <w:color w:val="000000"/>
                <w:sz w:val="18"/>
                <w:szCs w:val="18"/>
              </w:rPr>
              <w:t xml:space="preserve">VOCs: </w:t>
            </w:r>
            <w:proofErr w:type="spellStart"/>
            <w:r w:rsidRPr="00C829BD">
              <w:rPr>
                <w:b/>
                <w:bCs/>
                <w:color w:val="000000"/>
                <w:sz w:val="18"/>
                <w:szCs w:val="18"/>
              </w:rPr>
              <w:t>Butanoic</w:t>
            </w:r>
            <w:proofErr w:type="spellEnd"/>
            <w:r w:rsidRPr="00C829BD">
              <w:rPr>
                <w:b/>
                <w:bCs/>
                <w:color w:val="000000"/>
                <w:sz w:val="18"/>
                <w:szCs w:val="18"/>
              </w:rPr>
              <w:t xml:space="preserve"> acid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buk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COG3426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K00929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Butyrate kinase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ptb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K00634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 xml:space="preserve">Phosphate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butyryltransferase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atoD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K01034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  <w:lang w:val="pt-BR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  <w:lang w:val="pt-BR"/>
              </w:rPr>
              <w:t>Acetate</w:t>
            </w:r>
            <w:proofErr w:type="spellEnd"/>
            <w:r w:rsidRPr="00C829BD">
              <w:rPr>
                <w:color w:val="000000"/>
                <w:sz w:val="18"/>
                <w:szCs w:val="18"/>
                <w:lang w:val="pt-BR"/>
              </w:rPr>
              <w:t xml:space="preserve"> coa/</w:t>
            </w:r>
            <w:proofErr w:type="spellStart"/>
            <w:r w:rsidRPr="00C829BD">
              <w:rPr>
                <w:color w:val="000000"/>
                <w:sz w:val="18"/>
                <w:szCs w:val="18"/>
                <w:lang w:val="pt-BR"/>
              </w:rPr>
              <w:t>acetoacetate</w:t>
            </w:r>
            <w:proofErr w:type="spellEnd"/>
            <w:r w:rsidRPr="00C829BD">
              <w:rPr>
                <w:color w:val="000000"/>
                <w:sz w:val="18"/>
                <w:szCs w:val="18"/>
                <w:lang w:val="pt-BR"/>
              </w:rPr>
              <w:t xml:space="preserve"> coa-</w:t>
            </w:r>
            <w:proofErr w:type="spellStart"/>
            <w:r w:rsidRPr="00C829BD">
              <w:rPr>
                <w:color w:val="000000"/>
                <w:sz w:val="18"/>
                <w:szCs w:val="18"/>
                <w:lang w:val="pt-BR"/>
              </w:rPr>
              <w:t>transferase</w:t>
            </w:r>
            <w:proofErr w:type="spellEnd"/>
            <w:r w:rsidRPr="00C829BD">
              <w:rPr>
                <w:color w:val="000000"/>
                <w:sz w:val="18"/>
                <w:szCs w:val="18"/>
                <w:lang w:val="pt-BR"/>
              </w:rPr>
              <w:t xml:space="preserve"> alpha </w:t>
            </w:r>
            <w:proofErr w:type="spellStart"/>
            <w:r w:rsidRPr="00C829BD">
              <w:rPr>
                <w:color w:val="000000"/>
                <w:sz w:val="18"/>
                <w:szCs w:val="18"/>
                <w:lang w:val="pt-BR"/>
              </w:rPr>
              <w:t>subunit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94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b/>
                <w:bCs/>
                <w:color w:val="000000"/>
                <w:sz w:val="18"/>
                <w:szCs w:val="18"/>
              </w:rPr>
              <w:t>Vocs</w:t>
            </w:r>
            <w:proofErr w:type="spellEnd"/>
            <w:r w:rsidRPr="00C829BD">
              <w:rPr>
                <w:b/>
                <w:bCs/>
                <w:color w:val="000000"/>
                <w:sz w:val="18"/>
                <w:szCs w:val="18"/>
              </w:rPr>
              <w:t xml:space="preserve">: </w:t>
            </w:r>
            <w:proofErr w:type="spellStart"/>
            <w:r w:rsidRPr="00C829BD">
              <w:rPr>
                <w:b/>
                <w:bCs/>
                <w:color w:val="000000"/>
                <w:sz w:val="18"/>
                <w:szCs w:val="18"/>
              </w:rPr>
              <w:t>Acetoin</w:t>
            </w:r>
            <w:proofErr w:type="spellEnd"/>
            <w:r w:rsidRPr="00C829BD">
              <w:rPr>
                <w:b/>
                <w:bCs/>
                <w:color w:val="000000"/>
                <w:sz w:val="18"/>
                <w:szCs w:val="18"/>
              </w:rPr>
              <w:t>, 2,3-butanediol and 2,3-butanedione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ilvB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K01652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Acetolactate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synthase</w:t>
            </w:r>
            <w:r w:rsidRPr="00C829BD">
              <w:rPr>
                <w:rFonts w:ascii="Calibri" w:hAnsi="Calibri" w:cs="Calibri"/>
                <w:color w:val="000000"/>
                <w:sz w:val="22"/>
              </w:rPr>
              <w:t xml:space="preserve"> </w:t>
            </w:r>
            <w:r w:rsidRPr="00C829BD">
              <w:rPr>
                <w:color w:val="000000"/>
                <w:sz w:val="18"/>
                <w:szCs w:val="18"/>
              </w:rPr>
              <w:t>large subunit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lastRenderedPageBreak/>
              <w:t>ilvH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 xml:space="preserve">K01653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Acetolactate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synthase small subunit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alsS</w:t>
            </w:r>
            <w:proofErr w:type="spellEnd"/>
            <w:r w:rsidRPr="00C829BD">
              <w:rPr>
                <w:i/>
                <w:iCs/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budB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K01652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Acetolactate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synthase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alsD</w:t>
            </w:r>
            <w:proofErr w:type="spellEnd"/>
            <w:r w:rsidRPr="00C829BD">
              <w:rPr>
                <w:i/>
                <w:iCs/>
                <w:color w:val="000000"/>
                <w:sz w:val="18"/>
                <w:szCs w:val="18"/>
              </w:rPr>
              <w:t>/</w:t>
            </w: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budA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COG3527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K01575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Acetolactate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decarboxylase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bdhA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COG1063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K00004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(R,R)-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butanediol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dehydrogenase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acoA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COG1071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K21416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 xml:space="preserve">Acetoin:2,6-dichlorophenolindophenol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oxidoreductase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subunit alpha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acoB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COG0022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K21417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 xml:space="preserve">Acetoin:2,6-dichlorophenolindophenol </w:t>
            </w:r>
            <w:proofErr w:type="spellStart"/>
            <w:r w:rsidRPr="00C829BD">
              <w:rPr>
                <w:color w:val="000000"/>
                <w:sz w:val="18"/>
                <w:szCs w:val="18"/>
              </w:rPr>
              <w:t>oxidoreductase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subunit beta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acoR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COG3284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K21405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Acetoin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dehydrogenase operon transcriptional activator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acuA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K04766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Acetoin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utilization protein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acuB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COG0517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K04767</w:t>
            </w:r>
          </w:p>
        </w:tc>
        <w:tc>
          <w:tcPr>
            <w:tcW w:w="5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Acetoin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utilization protein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  <w:tr w:rsidR="00F76DD3" w:rsidRPr="00C829BD" w:rsidTr="003A23DD">
        <w:trPr>
          <w:trHeight w:val="288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i/>
                <w:iCs/>
                <w:color w:val="000000"/>
                <w:sz w:val="18"/>
                <w:szCs w:val="18"/>
              </w:rPr>
              <w:t>acuC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COG0123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K04768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C829BD">
              <w:rPr>
                <w:color w:val="000000"/>
                <w:sz w:val="18"/>
                <w:szCs w:val="18"/>
              </w:rPr>
              <w:t>Acetoin</w:t>
            </w:r>
            <w:proofErr w:type="spellEnd"/>
            <w:r w:rsidRPr="00C829BD">
              <w:rPr>
                <w:color w:val="000000"/>
                <w:sz w:val="18"/>
                <w:szCs w:val="18"/>
              </w:rPr>
              <w:t xml:space="preserve"> utilization protein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DD3" w:rsidRPr="00C829BD" w:rsidRDefault="00F76DD3" w:rsidP="003A23DD">
            <w:pPr>
              <w:jc w:val="center"/>
              <w:rPr>
                <w:color w:val="000000"/>
                <w:sz w:val="18"/>
                <w:szCs w:val="18"/>
              </w:rPr>
            </w:pPr>
            <w:r w:rsidRPr="00C829BD">
              <w:rPr>
                <w:color w:val="000000"/>
                <w:sz w:val="18"/>
                <w:szCs w:val="18"/>
              </w:rPr>
              <w:t>1</w:t>
            </w:r>
          </w:p>
        </w:tc>
      </w:tr>
    </w:tbl>
    <w:p w:rsidR="00F76DD3" w:rsidRPr="009C3E29" w:rsidRDefault="00F76DD3" w:rsidP="00F76DD3">
      <w:pPr>
        <w:keepNext/>
      </w:pPr>
    </w:p>
    <w:p w:rsidR="00F76DD3" w:rsidRDefault="00F76DD3">
      <w:pPr>
        <w:widowControl/>
        <w:adjustRightInd/>
        <w:spacing w:after="200" w:line="276" w:lineRule="auto"/>
        <w:jc w:val="left"/>
        <w:textAlignment w:val="auto"/>
        <w:rPr>
          <w:b/>
          <w:bCs/>
        </w:rPr>
      </w:pPr>
      <w:r>
        <w:rPr>
          <w:b/>
          <w:bCs/>
        </w:rPr>
        <w:br w:type="page"/>
      </w:r>
    </w:p>
    <w:p w:rsidR="00F76DD3" w:rsidRPr="001549D3" w:rsidRDefault="00F76DD3" w:rsidP="00F76DD3">
      <w:pPr>
        <w:keepNext/>
      </w:pPr>
      <w:r w:rsidRPr="009C3E29">
        <w:rPr>
          <w:b/>
          <w:bCs/>
        </w:rPr>
        <w:lastRenderedPageBreak/>
        <w:t>Table S4.</w:t>
      </w:r>
      <w:r w:rsidRPr="009C3E29">
        <w:t xml:space="preserve"> Biosynthetic gene clusters identified in </w:t>
      </w:r>
      <w:r w:rsidRPr="009C3E29">
        <w:rPr>
          <w:i/>
          <w:iCs/>
        </w:rPr>
        <w:t xml:space="preserve">B. </w:t>
      </w:r>
      <w:proofErr w:type="spellStart"/>
      <w:r w:rsidRPr="009C3E29">
        <w:rPr>
          <w:i/>
          <w:iCs/>
        </w:rPr>
        <w:t>paramycoides</w:t>
      </w:r>
      <w:proofErr w:type="spellEnd"/>
      <w:r w:rsidRPr="009C3E29">
        <w:t xml:space="preserve"> RZ3MS14 using </w:t>
      </w:r>
      <w:proofErr w:type="spellStart"/>
      <w:r w:rsidRPr="009C3E29">
        <w:t>AntiSMASH</w:t>
      </w:r>
      <w:proofErr w:type="spellEnd"/>
      <w:r w:rsidRPr="009C3E29">
        <w:t xml:space="preserve"> </w:t>
      </w:r>
    </w:p>
    <w:tbl>
      <w:tblPr>
        <w:tblW w:w="977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1890"/>
        <w:gridCol w:w="1350"/>
        <w:gridCol w:w="1170"/>
        <w:gridCol w:w="990"/>
        <w:gridCol w:w="2430"/>
        <w:gridCol w:w="1137"/>
      </w:tblGrid>
      <w:tr w:rsidR="00F76DD3" w:rsidRPr="00DE0567" w:rsidTr="003A23DD">
        <w:trPr>
          <w:trHeight w:val="30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E0567">
              <w:rPr>
                <w:b/>
                <w:bCs/>
                <w:color w:val="000000"/>
                <w:sz w:val="18"/>
                <w:szCs w:val="18"/>
              </w:rPr>
              <w:t>Cluster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E0567">
              <w:rPr>
                <w:b/>
                <w:bCs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E0567">
              <w:rPr>
                <w:b/>
                <w:bCs/>
                <w:color w:val="000000"/>
                <w:sz w:val="18"/>
                <w:szCs w:val="18"/>
              </w:rPr>
              <w:t>N</w:t>
            </w:r>
            <w:r>
              <w:rPr>
                <w:b/>
                <w:bCs/>
                <w:color w:val="000000"/>
                <w:sz w:val="18"/>
                <w:szCs w:val="18"/>
              </w:rPr>
              <w:t>º</w:t>
            </w:r>
            <w:r w:rsidRPr="00DE0567">
              <w:rPr>
                <w:b/>
                <w:bCs/>
                <w:color w:val="000000"/>
                <w:sz w:val="18"/>
                <w:szCs w:val="18"/>
              </w:rPr>
              <w:t xml:space="preserve"> of scaffold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E0567">
              <w:rPr>
                <w:b/>
                <w:bCs/>
                <w:color w:val="000000"/>
                <w:sz w:val="18"/>
                <w:szCs w:val="18"/>
              </w:rPr>
              <w:t>From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E0567">
              <w:rPr>
                <w:b/>
                <w:bCs/>
                <w:color w:val="000000"/>
                <w:sz w:val="18"/>
                <w:szCs w:val="18"/>
              </w:rPr>
              <w:t>To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E0567">
              <w:rPr>
                <w:b/>
                <w:bCs/>
                <w:color w:val="000000"/>
                <w:sz w:val="18"/>
                <w:szCs w:val="18"/>
              </w:rPr>
              <w:t>Most similar known cluster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E0567">
              <w:rPr>
                <w:b/>
                <w:bCs/>
                <w:color w:val="000000"/>
                <w:sz w:val="18"/>
                <w:szCs w:val="18"/>
              </w:rPr>
              <w:t>Similarity</w:t>
            </w:r>
          </w:p>
        </w:tc>
      </w:tr>
      <w:tr w:rsidR="00F76DD3" w:rsidRPr="00DE0567" w:rsidTr="003A23DD">
        <w:trPr>
          <w:trHeight w:val="300"/>
        </w:trPr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Betalactone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154,014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179,252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Fengycin</w:t>
            </w:r>
            <w:proofErr w:type="spellEnd"/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40%</w:t>
            </w:r>
          </w:p>
        </w:tc>
      </w:tr>
      <w:tr w:rsidR="00F76DD3" w:rsidRPr="00DE0567" w:rsidTr="003A23DD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NRPS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282,878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330,038</w:t>
            </w:r>
          </w:p>
        </w:tc>
        <w:tc>
          <w:tcPr>
            <w:tcW w:w="243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Bacillibactin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46%</w:t>
            </w:r>
          </w:p>
        </w:tc>
      </w:tr>
      <w:tr w:rsidR="00F76DD3" w:rsidRPr="00DE0567" w:rsidTr="003A23DD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 xml:space="preserve">LAP, </w:t>
            </w:r>
            <w:proofErr w:type="spellStart"/>
            <w:r w:rsidRPr="00DE0567">
              <w:rPr>
                <w:color w:val="000000"/>
                <w:sz w:val="18"/>
                <w:szCs w:val="18"/>
              </w:rPr>
              <w:t>RiPP</w:t>
            </w:r>
            <w:proofErr w:type="spellEnd"/>
            <w:r w:rsidRPr="00DE0567">
              <w:rPr>
                <w:color w:val="000000"/>
                <w:sz w:val="18"/>
                <w:szCs w:val="18"/>
              </w:rPr>
              <w:t>-like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1,223,252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1,246,786</w:t>
            </w:r>
          </w:p>
        </w:tc>
        <w:tc>
          <w:tcPr>
            <w:tcW w:w="243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Micrococcin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</w:tr>
      <w:tr w:rsidR="00F76DD3" w:rsidRPr="00DE0567" w:rsidTr="003A23DD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Lassopeptide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22,210</w:t>
            </w:r>
          </w:p>
        </w:tc>
        <w:tc>
          <w:tcPr>
            <w:tcW w:w="243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Paeninodin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100%</w:t>
            </w:r>
          </w:p>
        </w:tc>
      </w:tr>
      <w:tr w:rsidR="00F76DD3" w:rsidRPr="00DE0567" w:rsidTr="003A23DD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RiPP</w:t>
            </w:r>
            <w:proofErr w:type="spellEnd"/>
            <w:r w:rsidRPr="00DE0567">
              <w:rPr>
                <w:color w:val="000000"/>
                <w:sz w:val="18"/>
                <w:szCs w:val="18"/>
              </w:rPr>
              <w:t>-like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59,060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69,395</w:t>
            </w:r>
          </w:p>
        </w:tc>
        <w:tc>
          <w:tcPr>
            <w:tcW w:w="243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Trehangelin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</w:p>
        </w:tc>
      </w:tr>
      <w:tr w:rsidR="00F76DD3" w:rsidRPr="00DE0567" w:rsidTr="003A23DD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Lanthipeptide</w:t>
            </w:r>
            <w:proofErr w:type="spellEnd"/>
            <w:r w:rsidRPr="00DE0567">
              <w:rPr>
                <w:color w:val="000000"/>
                <w:sz w:val="18"/>
                <w:szCs w:val="18"/>
              </w:rPr>
              <w:t>-class-ii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21,183</w:t>
            </w:r>
          </w:p>
        </w:tc>
        <w:tc>
          <w:tcPr>
            <w:tcW w:w="2430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E0567">
              <w:rPr>
                <w:color w:val="000000"/>
                <w:sz w:val="18"/>
                <w:szCs w:val="18"/>
              </w:rPr>
              <w:t>Cerecidin</w:t>
            </w:r>
            <w:proofErr w:type="spellEnd"/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F76DD3" w:rsidRPr="00DE0567" w:rsidRDefault="00F76DD3" w:rsidP="003A23DD">
            <w:pPr>
              <w:rPr>
                <w:color w:val="000000"/>
                <w:sz w:val="18"/>
                <w:szCs w:val="18"/>
              </w:rPr>
            </w:pPr>
            <w:r w:rsidRPr="00DE0567">
              <w:rPr>
                <w:color w:val="000000"/>
                <w:sz w:val="18"/>
                <w:szCs w:val="18"/>
              </w:rPr>
              <w:t>76%</w:t>
            </w:r>
          </w:p>
        </w:tc>
      </w:tr>
    </w:tbl>
    <w:p w:rsidR="00B6066D" w:rsidRPr="00B6066D" w:rsidRDefault="00B6066D" w:rsidP="009B51AA">
      <w:pPr>
        <w:rPr>
          <w:lang w:val="en-GB"/>
        </w:rPr>
      </w:pPr>
      <w:bookmarkStart w:id="1" w:name="_GoBack"/>
      <w:bookmarkEnd w:id="1"/>
    </w:p>
    <w:sectPr w:rsidR="00B6066D" w:rsidRPr="00B606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Ttulo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PargrafodaList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1AA"/>
    <w:rsid w:val="001178A1"/>
    <w:rsid w:val="003B291B"/>
    <w:rsid w:val="003D7E53"/>
    <w:rsid w:val="00695712"/>
    <w:rsid w:val="00696399"/>
    <w:rsid w:val="00810C19"/>
    <w:rsid w:val="009B51AA"/>
    <w:rsid w:val="00A67819"/>
    <w:rsid w:val="00B6066D"/>
    <w:rsid w:val="00BB34A3"/>
    <w:rsid w:val="00C4064F"/>
    <w:rsid w:val="00D90E3B"/>
    <w:rsid w:val="00DF489B"/>
    <w:rsid w:val="00E054BD"/>
    <w:rsid w:val="00F7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1AA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paragraph" w:styleId="Ttulo1">
    <w:name w:val="heading 1"/>
    <w:basedOn w:val="PargrafodaLista"/>
    <w:next w:val="Normal"/>
    <w:link w:val="Ttulo1Char"/>
    <w:uiPriority w:val="2"/>
    <w:qFormat/>
    <w:rsid w:val="00F76DD3"/>
    <w:pPr>
      <w:numPr>
        <w:numId w:val="8"/>
      </w:numPr>
      <w:spacing w:before="240"/>
      <w:contextualSpacing w:val="0"/>
      <w:outlineLvl w:val="0"/>
    </w:pPr>
    <w:rPr>
      <w:b/>
    </w:rPr>
  </w:style>
  <w:style w:type="paragraph" w:styleId="Ttulo2">
    <w:name w:val="heading 2"/>
    <w:basedOn w:val="Ttulo1"/>
    <w:next w:val="Normal"/>
    <w:link w:val="Ttulo2Char"/>
    <w:uiPriority w:val="2"/>
    <w:qFormat/>
    <w:rsid w:val="00F76DD3"/>
    <w:pPr>
      <w:numPr>
        <w:ilvl w:val="1"/>
      </w:numPr>
      <w:spacing w:after="200"/>
      <w:outlineLvl w:val="1"/>
    </w:pPr>
  </w:style>
  <w:style w:type="paragraph" w:styleId="Ttulo3">
    <w:name w:val="heading 3"/>
    <w:basedOn w:val="Normal"/>
    <w:next w:val="Normal"/>
    <w:link w:val="Ttulo3Char"/>
    <w:uiPriority w:val="2"/>
    <w:qFormat/>
    <w:rsid w:val="00F76DD3"/>
    <w:pPr>
      <w:keepNext/>
      <w:keepLines/>
      <w:widowControl/>
      <w:numPr>
        <w:ilvl w:val="2"/>
        <w:numId w:val="8"/>
      </w:numPr>
      <w:adjustRightInd/>
      <w:spacing w:before="40" w:after="120" w:line="240" w:lineRule="auto"/>
      <w:jc w:val="left"/>
      <w:textAlignment w:val="auto"/>
      <w:outlineLvl w:val="2"/>
    </w:pPr>
    <w:rPr>
      <w:rFonts w:eastAsiaTheme="majorEastAsia" w:cstheme="majorBidi"/>
      <w:b/>
      <w:lang w:eastAsia="en-US"/>
    </w:rPr>
  </w:style>
  <w:style w:type="paragraph" w:styleId="Ttulo4">
    <w:name w:val="heading 4"/>
    <w:basedOn w:val="Ttulo3"/>
    <w:next w:val="Normal"/>
    <w:link w:val="Ttulo4Char"/>
    <w:uiPriority w:val="2"/>
    <w:qFormat/>
    <w:rsid w:val="00F76DD3"/>
    <w:pPr>
      <w:numPr>
        <w:ilvl w:val="3"/>
      </w:numPr>
      <w:outlineLvl w:val="3"/>
    </w:pPr>
    <w:rPr>
      <w:iCs/>
    </w:rPr>
  </w:style>
  <w:style w:type="paragraph" w:styleId="Ttulo5">
    <w:name w:val="heading 5"/>
    <w:basedOn w:val="Ttulo4"/>
    <w:next w:val="Normal"/>
    <w:link w:val="Ttulo5Char"/>
    <w:uiPriority w:val="2"/>
    <w:qFormat/>
    <w:rsid w:val="00F76DD3"/>
    <w:pPr>
      <w:numPr>
        <w:ilvl w:val="4"/>
      </w:numPr>
      <w:outlineLvl w:val="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6066D"/>
    <w:rPr>
      <w:rFonts w:ascii="Times New Roman" w:hAnsi="Times New Roman" w:cs="Times New Roman" w:hint="default"/>
      <w:b/>
      <w:bCs/>
    </w:rPr>
  </w:style>
  <w:style w:type="character" w:customStyle="1" w:styleId="Ttulo1Char">
    <w:name w:val="Título 1 Char"/>
    <w:basedOn w:val="Fontepargpadro"/>
    <w:link w:val="Ttulo1"/>
    <w:uiPriority w:val="2"/>
    <w:rsid w:val="00F76DD3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Ttulo2Char">
    <w:name w:val="Título 2 Char"/>
    <w:basedOn w:val="Fontepargpadro"/>
    <w:link w:val="Ttulo2"/>
    <w:uiPriority w:val="2"/>
    <w:rsid w:val="00F76DD3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Ttulo3Char">
    <w:name w:val="Título 3 Char"/>
    <w:basedOn w:val="Fontepargpadro"/>
    <w:link w:val="Ttulo3"/>
    <w:uiPriority w:val="2"/>
    <w:rsid w:val="00F76DD3"/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customStyle="1" w:styleId="Ttulo4Char">
    <w:name w:val="Título 4 Char"/>
    <w:basedOn w:val="Fontepargpadro"/>
    <w:link w:val="Ttulo4"/>
    <w:uiPriority w:val="2"/>
    <w:rsid w:val="00F76DD3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customStyle="1" w:styleId="Ttulo5Char">
    <w:name w:val="Título 5 Char"/>
    <w:basedOn w:val="Fontepargpadro"/>
    <w:link w:val="Ttulo5"/>
    <w:uiPriority w:val="2"/>
    <w:rsid w:val="00F76DD3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paragraph" w:styleId="Subttulo">
    <w:name w:val="Subtitle"/>
    <w:basedOn w:val="Normal"/>
    <w:next w:val="Normal"/>
    <w:link w:val="SubttuloChar"/>
    <w:uiPriority w:val="99"/>
    <w:unhideWhenUsed/>
    <w:qFormat/>
    <w:rsid w:val="00F76DD3"/>
    <w:pPr>
      <w:widowControl/>
      <w:adjustRightInd/>
      <w:spacing w:before="240" w:after="240" w:line="240" w:lineRule="auto"/>
      <w:jc w:val="left"/>
      <w:textAlignment w:val="auto"/>
    </w:pPr>
    <w:rPr>
      <w:rFonts w:eastAsiaTheme="minorHAnsi"/>
      <w:b/>
      <w:lang w:eastAsia="en-US"/>
    </w:rPr>
  </w:style>
  <w:style w:type="character" w:customStyle="1" w:styleId="SubttuloChar">
    <w:name w:val="Subtítulo Char"/>
    <w:basedOn w:val="Fontepargpadro"/>
    <w:link w:val="Subttulo"/>
    <w:uiPriority w:val="99"/>
    <w:rsid w:val="00F76DD3"/>
    <w:rPr>
      <w:rFonts w:ascii="Times New Roman" w:hAnsi="Times New Roman" w:cs="Times New Roman"/>
      <w:b/>
      <w:sz w:val="24"/>
      <w:szCs w:val="24"/>
      <w:lang w:val="en-US"/>
    </w:r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F76DD3"/>
  </w:style>
  <w:style w:type="paragraph" w:styleId="Textodebalo">
    <w:name w:val="Balloon Text"/>
    <w:basedOn w:val="Normal"/>
    <w:link w:val="TextodebaloChar"/>
    <w:uiPriority w:val="99"/>
    <w:semiHidden/>
    <w:unhideWhenUsed/>
    <w:rsid w:val="00F76DD3"/>
    <w:pPr>
      <w:widowControl/>
      <w:adjustRightInd/>
      <w:spacing w:before="120" w:line="240" w:lineRule="auto"/>
      <w:jc w:val="left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6DD3"/>
    <w:rPr>
      <w:rFonts w:ascii="Tahoma" w:hAnsi="Tahoma" w:cs="Tahoma"/>
      <w:sz w:val="16"/>
      <w:szCs w:val="16"/>
      <w:lang w:val="en-US"/>
    </w:rPr>
  </w:style>
  <w:style w:type="character" w:styleId="TtulodoLivro">
    <w:name w:val="Book Title"/>
    <w:basedOn w:val="Fontepargpadro"/>
    <w:uiPriority w:val="33"/>
    <w:qFormat/>
    <w:rsid w:val="00F76DD3"/>
    <w:rPr>
      <w:rFonts w:ascii="Times New Roman" w:hAnsi="Times New Roman"/>
      <w:b/>
      <w:bCs/>
      <w:i/>
      <w:iCs/>
      <w:spacing w:val="5"/>
    </w:rPr>
  </w:style>
  <w:style w:type="paragraph" w:styleId="Legenda">
    <w:name w:val="caption"/>
    <w:basedOn w:val="Normal"/>
    <w:next w:val="SemEspaamento"/>
    <w:uiPriority w:val="35"/>
    <w:unhideWhenUsed/>
    <w:qFormat/>
    <w:rsid w:val="00F76DD3"/>
    <w:pPr>
      <w:keepNext/>
      <w:widowControl/>
      <w:adjustRightInd/>
      <w:spacing w:before="120" w:after="240" w:line="240" w:lineRule="auto"/>
      <w:jc w:val="left"/>
      <w:textAlignment w:val="auto"/>
    </w:pPr>
    <w:rPr>
      <w:rFonts w:eastAsiaTheme="minorHAnsi"/>
      <w:b/>
      <w:bCs/>
      <w:lang w:eastAsia="en-US"/>
    </w:rPr>
  </w:style>
  <w:style w:type="paragraph" w:styleId="SemEspaamento">
    <w:name w:val="No Spacing"/>
    <w:uiPriority w:val="99"/>
    <w:unhideWhenUsed/>
    <w:qFormat/>
    <w:rsid w:val="00F76DD3"/>
    <w:pPr>
      <w:spacing w:after="0" w:line="240" w:lineRule="auto"/>
    </w:pPr>
    <w:rPr>
      <w:rFonts w:ascii="Times New Roman" w:hAnsi="Times New Roman"/>
      <w:sz w:val="24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F76D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76DD3"/>
    <w:pPr>
      <w:widowControl/>
      <w:adjustRightInd/>
      <w:spacing w:before="120" w:after="240" w:line="240" w:lineRule="auto"/>
      <w:jc w:val="left"/>
      <w:textAlignment w:val="auto"/>
    </w:pPr>
    <w:rPr>
      <w:rFonts w:eastAsia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76DD3"/>
    <w:rPr>
      <w:rFonts w:ascii="Times New Roman" w:hAnsi="Times New Roman"/>
      <w:sz w:val="20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76D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76DD3"/>
    <w:rPr>
      <w:rFonts w:ascii="Times New Roman" w:hAnsi="Times New Roman"/>
      <w:b/>
      <w:bCs/>
      <w:sz w:val="20"/>
      <w:szCs w:val="20"/>
      <w:lang w:val="en-US"/>
    </w:rPr>
  </w:style>
  <w:style w:type="character" w:styleId="nfase">
    <w:name w:val="Emphasis"/>
    <w:basedOn w:val="Fontepargpadro"/>
    <w:uiPriority w:val="20"/>
    <w:qFormat/>
    <w:rsid w:val="00F76DD3"/>
    <w:rPr>
      <w:rFonts w:ascii="Times New Roman" w:hAnsi="Times New Roman"/>
      <w:i/>
      <w:iCs/>
    </w:rPr>
  </w:style>
  <w:style w:type="character" w:styleId="Refdenotadefim">
    <w:name w:val="endnote reference"/>
    <w:basedOn w:val="Fontepargpadro"/>
    <w:uiPriority w:val="99"/>
    <w:semiHidden/>
    <w:unhideWhenUsed/>
    <w:rsid w:val="00F76DD3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F76DD3"/>
    <w:pPr>
      <w:widowControl/>
      <w:adjustRightInd/>
      <w:spacing w:before="120" w:line="240" w:lineRule="auto"/>
      <w:jc w:val="left"/>
      <w:textAlignment w:val="auto"/>
    </w:pPr>
    <w:rPr>
      <w:rFonts w:eastAsia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F76DD3"/>
    <w:rPr>
      <w:rFonts w:ascii="Times New Roman" w:hAnsi="Times New Roman"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F76DD3"/>
    <w:rPr>
      <w:color w:val="800080" w:themeColor="followedHyperlink"/>
      <w:u w:val="single"/>
    </w:rPr>
  </w:style>
  <w:style w:type="paragraph" w:styleId="Rodap">
    <w:name w:val="footer"/>
    <w:basedOn w:val="Normal"/>
    <w:link w:val="RodapChar"/>
    <w:uiPriority w:val="99"/>
    <w:unhideWhenUsed/>
    <w:rsid w:val="00F76DD3"/>
    <w:pPr>
      <w:widowControl/>
      <w:tabs>
        <w:tab w:val="center" w:pos="4844"/>
        <w:tab w:val="right" w:pos="9689"/>
      </w:tabs>
      <w:adjustRightInd/>
      <w:spacing w:before="120" w:line="240" w:lineRule="auto"/>
      <w:jc w:val="left"/>
      <w:textAlignment w:val="auto"/>
    </w:pPr>
    <w:rPr>
      <w:rFonts w:eastAsiaTheme="minorHAnsi" w:cstheme="minorBidi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76DD3"/>
    <w:rPr>
      <w:rFonts w:ascii="Times New Roman" w:hAnsi="Times New Roman"/>
      <w:sz w:val="24"/>
      <w:lang w:val="en-US"/>
    </w:rPr>
  </w:style>
  <w:style w:type="character" w:styleId="Refdenotaderodap">
    <w:name w:val="footnote reference"/>
    <w:basedOn w:val="Fontepargpadro"/>
    <w:uiPriority w:val="99"/>
    <w:semiHidden/>
    <w:unhideWhenUsed/>
    <w:rsid w:val="00F76DD3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76DD3"/>
    <w:pPr>
      <w:widowControl/>
      <w:adjustRightInd/>
      <w:spacing w:before="120" w:line="240" w:lineRule="auto"/>
      <w:jc w:val="left"/>
      <w:textAlignment w:val="auto"/>
    </w:pPr>
    <w:rPr>
      <w:rFonts w:eastAsia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76DD3"/>
    <w:rPr>
      <w:rFonts w:ascii="Times New Roman" w:hAnsi="Times New Roman"/>
      <w:sz w:val="20"/>
      <w:szCs w:val="20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F76DD3"/>
    <w:pPr>
      <w:widowControl/>
      <w:tabs>
        <w:tab w:val="center" w:pos="4844"/>
        <w:tab w:val="right" w:pos="9689"/>
      </w:tabs>
      <w:adjustRightInd/>
      <w:spacing w:before="120" w:after="240" w:line="240" w:lineRule="auto"/>
      <w:jc w:val="left"/>
      <w:textAlignment w:val="auto"/>
    </w:pPr>
    <w:rPr>
      <w:rFonts w:eastAsiaTheme="minorHAnsi" w:cstheme="minorBidi"/>
      <w:b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76DD3"/>
    <w:rPr>
      <w:rFonts w:ascii="Times New Roman" w:hAnsi="Times New Roman"/>
      <w:b/>
      <w:sz w:val="24"/>
      <w:lang w:val="en-US"/>
    </w:rPr>
  </w:style>
  <w:style w:type="paragraph" w:styleId="PargrafodaLista">
    <w:name w:val="List Paragraph"/>
    <w:basedOn w:val="Normal"/>
    <w:uiPriority w:val="3"/>
    <w:qFormat/>
    <w:rsid w:val="00F76DD3"/>
    <w:pPr>
      <w:widowControl/>
      <w:numPr>
        <w:numId w:val="6"/>
      </w:numPr>
      <w:adjustRightInd/>
      <w:spacing w:before="120" w:after="240" w:line="240" w:lineRule="auto"/>
      <w:contextualSpacing/>
      <w:jc w:val="left"/>
      <w:textAlignment w:val="auto"/>
    </w:pPr>
    <w:rPr>
      <w:rFonts w:eastAsia="Cambria"/>
      <w:lang w:eastAsia="en-US"/>
    </w:rPr>
  </w:style>
  <w:style w:type="numbering" w:customStyle="1" w:styleId="Headings">
    <w:name w:val="Headings"/>
    <w:uiPriority w:val="99"/>
    <w:rsid w:val="00F76DD3"/>
    <w:pPr>
      <w:numPr>
        <w:numId w:val="8"/>
      </w:numPr>
    </w:pPr>
  </w:style>
  <w:style w:type="character" w:styleId="Hyperlink">
    <w:name w:val="Hyperlink"/>
    <w:basedOn w:val="Fontepargpadro"/>
    <w:uiPriority w:val="99"/>
    <w:unhideWhenUsed/>
    <w:rsid w:val="00F76DD3"/>
    <w:rPr>
      <w:color w:val="0000FF"/>
      <w:u w:val="single"/>
    </w:rPr>
  </w:style>
  <w:style w:type="character" w:styleId="nfaseIntensa">
    <w:name w:val="Intense Emphasis"/>
    <w:basedOn w:val="Fontepargpadro"/>
    <w:uiPriority w:val="21"/>
    <w:unhideWhenUsed/>
    <w:rsid w:val="00F76DD3"/>
    <w:rPr>
      <w:rFonts w:ascii="Times New Roman" w:hAnsi="Times New Roman"/>
      <w:i/>
      <w:iCs/>
      <w:color w:val="auto"/>
    </w:rPr>
  </w:style>
  <w:style w:type="character" w:styleId="RefernciaIntensa">
    <w:name w:val="Intense Reference"/>
    <w:basedOn w:val="Fontepargpadro"/>
    <w:uiPriority w:val="32"/>
    <w:qFormat/>
    <w:rsid w:val="00F76DD3"/>
    <w:rPr>
      <w:b/>
      <w:bCs/>
      <w:smallCaps/>
      <w:color w:val="auto"/>
      <w:spacing w:val="5"/>
    </w:rPr>
  </w:style>
  <w:style w:type="character" w:styleId="Nmerodelinha">
    <w:name w:val="line number"/>
    <w:basedOn w:val="Fontepargpadro"/>
    <w:uiPriority w:val="99"/>
    <w:semiHidden/>
    <w:unhideWhenUsed/>
    <w:rsid w:val="00F76DD3"/>
  </w:style>
  <w:style w:type="paragraph" w:styleId="NormalWeb">
    <w:name w:val="Normal (Web)"/>
    <w:basedOn w:val="Normal"/>
    <w:uiPriority w:val="99"/>
    <w:unhideWhenUsed/>
    <w:rsid w:val="00F76DD3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F76DD3"/>
    <w:pPr>
      <w:widowControl/>
      <w:adjustRightInd/>
      <w:spacing w:before="200" w:after="160" w:line="240" w:lineRule="auto"/>
      <w:ind w:left="864" w:right="864"/>
      <w:jc w:val="center"/>
      <w:textAlignment w:val="auto"/>
    </w:pPr>
    <w:rPr>
      <w:rFonts w:eastAsia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F76DD3"/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styleId="nfaseSutil">
    <w:name w:val="Subtle Emphasis"/>
    <w:basedOn w:val="Fontepargpadro"/>
    <w:uiPriority w:val="19"/>
    <w:qFormat/>
    <w:rsid w:val="00F76DD3"/>
    <w:rPr>
      <w:rFonts w:ascii="Times New Roman" w:hAnsi="Times New Roman"/>
      <w:i/>
      <w:iCs/>
      <w:color w:val="404040" w:themeColor="text1" w:themeTint="BF"/>
    </w:rPr>
  </w:style>
  <w:style w:type="table" w:styleId="Tabelacomgrade">
    <w:name w:val="Table Grid"/>
    <w:basedOn w:val="Tabelanormal"/>
    <w:uiPriority w:val="59"/>
    <w:rsid w:val="00F76DD3"/>
    <w:pPr>
      <w:spacing w:after="0" w:line="240" w:lineRule="auto"/>
    </w:pPr>
    <w:rPr>
      <w:rFonts w:asciiTheme="majorHAnsi" w:hAnsiTheme="majorHAns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link w:val="TtuloChar"/>
    <w:qFormat/>
    <w:rsid w:val="00F76DD3"/>
    <w:pPr>
      <w:widowControl/>
      <w:suppressLineNumbers/>
      <w:adjustRightInd/>
      <w:spacing w:before="240" w:after="360" w:line="240" w:lineRule="auto"/>
      <w:jc w:val="center"/>
      <w:textAlignment w:val="auto"/>
    </w:pPr>
    <w:rPr>
      <w:rFonts w:eastAsiaTheme="minorHAnsi"/>
      <w:b/>
      <w:sz w:val="32"/>
      <w:szCs w:val="32"/>
      <w:lang w:eastAsia="en-US"/>
    </w:rPr>
  </w:style>
  <w:style w:type="character" w:customStyle="1" w:styleId="TtuloChar">
    <w:name w:val="Título Char"/>
    <w:basedOn w:val="Fontepargpadro"/>
    <w:link w:val="Ttulo"/>
    <w:rsid w:val="00F76DD3"/>
    <w:rPr>
      <w:rFonts w:ascii="Times New Roman" w:hAnsi="Times New Roman" w:cs="Times New Roman"/>
      <w:b/>
      <w:sz w:val="32"/>
      <w:szCs w:val="32"/>
      <w:lang w:val="en-US"/>
    </w:rPr>
  </w:style>
  <w:style w:type="paragraph" w:customStyle="1" w:styleId="SupplementaryMaterial">
    <w:name w:val="Supplementary Material"/>
    <w:basedOn w:val="Ttulo"/>
    <w:next w:val="Ttulo"/>
    <w:qFormat/>
    <w:rsid w:val="00F76DD3"/>
    <w:pPr>
      <w:spacing w:after="120"/>
    </w:pPr>
    <w:rPr>
      <w:i/>
    </w:rPr>
  </w:style>
  <w:style w:type="paragraph" w:styleId="Reviso">
    <w:name w:val="Revision"/>
    <w:hidden/>
    <w:uiPriority w:val="99"/>
    <w:semiHidden/>
    <w:rsid w:val="00F76DD3"/>
    <w:pPr>
      <w:spacing w:after="0" w:line="240" w:lineRule="auto"/>
    </w:pPr>
    <w:rPr>
      <w:rFonts w:ascii="Times New Roman" w:hAnsi="Times New Roman"/>
      <w:sz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1AA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paragraph" w:styleId="Ttulo1">
    <w:name w:val="heading 1"/>
    <w:basedOn w:val="PargrafodaLista"/>
    <w:next w:val="Normal"/>
    <w:link w:val="Ttulo1Char"/>
    <w:uiPriority w:val="2"/>
    <w:qFormat/>
    <w:rsid w:val="00F76DD3"/>
    <w:pPr>
      <w:numPr>
        <w:numId w:val="8"/>
      </w:numPr>
      <w:spacing w:before="240"/>
      <w:contextualSpacing w:val="0"/>
      <w:outlineLvl w:val="0"/>
    </w:pPr>
    <w:rPr>
      <w:b/>
    </w:rPr>
  </w:style>
  <w:style w:type="paragraph" w:styleId="Ttulo2">
    <w:name w:val="heading 2"/>
    <w:basedOn w:val="Ttulo1"/>
    <w:next w:val="Normal"/>
    <w:link w:val="Ttulo2Char"/>
    <w:uiPriority w:val="2"/>
    <w:qFormat/>
    <w:rsid w:val="00F76DD3"/>
    <w:pPr>
      <w:numPr>
        <w:ilvl w:val="1"/>
      </w:numPr>
      <w:spacing w:after="200"/>
      <w:outlineLvl w:val="1"/>
    </w:pPr>
  </w:style>
  <w:style w:type="paragraph" w:styleId="Ttulo3">
    <w:name w:val="heading 3"/>
    <w:basedOn w:val="Normal"/>
    <w:next w:val="Normal"/>
    <w:link w:val="Ttulo3Char"/>
    <w:uiPriority w:val="2"/>
    <w:qFormat/>
    <w:rsid w:val="00F76DD3"/>
    <w:pPr>
      <w:keepNext/>
      <w:keepLines/>
      <w:widowControl/>
      <w:numPr>
        <w:ilvl w:val="2"/>
        <w:numId w:val="8"/>
      </w:numPr>
      <w:adjustRightInd/>
      <w:spacing w:before="40" w:after="120" w:line="240" w:lineRule="auto"/>
      <w:jc w:val="left"/>
      <w:textAlignment w:val="auto"/>
      <w:outlineLvl w:val="2"/>
    </w:pPr>
    <w:rPr>
      <w:rFonts w:eastAsiaTheme="majorEastAsia" w:cstheme="majorBidi"/>
      <w:b/>
      <w:lang w:eastAsia="en-US"/>
    </w:rPr>
  </w:style>
  <w:style w:type="paragraph" w:styleId="Ttulo4">
    <w:name w:val="heading 4"/>
    <w:basedOn w:val="Ttulo3"/>
    <w:next w:val="Normal"/>
    <w:link w:val="Ttulo4Char"/>
    <w:uiPriority w:val="2"/>
    <w:qFormat/>
    <w:rsid w:val="00F76DD3"/>
    <w:pPr>
      <w:numPr>
        <w:ilvl w:val="3"/>
      </w:numPr>
      <w:outlineLvl w:val="3"/>
    </w:pPr>
    <w:rPr>
      <w:iCs/>
    </w:rPr>
  </w:style>
  <w:style w:type="paragraph" w:styleId="Ttulo5">
    <w:name w:val="heading 5"/>
    <w:basedOn w:val="Ttulo4"/>
    <w:next w:val="Normal"/>
    <w:link w:val="Ttulo5Char"/>
    <w:uiPriority w:val="2"/>
    <w:qFormat/>
    <w:rsid w:val="00F76DD3"/>
    <w:pPr>
      <w:numPr>
        <w:ilvl w:val="4"/>
      </w:numPr>
      <w:outlineLvl w:val="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6066D"/>
    <w:rPr>
      <w:rFonts w:ascii="Times New Roman" w:hAnsi="Times New Roman" w:cs="Times New Roman" w:hint="default"/>
      <w:b/>
      <w:bCs/>
    </w:rPr>
  </w:style>
  <w:style w:type="character" w:customStyle="1" w:styleId="Ttulo1Char">
    <w:name w:val="Título 1 Char"/>
    <w:basedOn w:val="Fontepargpadro"/>
    <w:link w:val="Ttulo1"/>
    <w:uiPriority w:val="2"/>
    <w:rsid w:val="00F76DD3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Ttulo2Char">
    <w:name w:val="Título 2 Char"/>
    <w:basedOn w:val="Fontepargpadro"/>
    <w:link w:val="Ttulo2"/>
    <w:uiPriority w:val="2"/>
    <w:rsid w:val="00F76DD3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Ttulo3Char">
    <w:name w:val="Título 3 Char"/>
    <w:basedOn w:val="Fontepargpadro"/>
    <w:link w:val="Ttulo3"/>
    <w:uiPriority w:val="2"/>
    <w:rsid w:val="00F76DD3"/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customStyle="1" w:styleId="Ttulo4Char">
    <w:name w:val="Título 4 Char"/>
    <w:basedOn w:val="Fontepargpadro"/>
    <w:link w:val="Ttulo4"/>
    <w:uiPriority w:val="2"/>
    <w:rsid w:val="00F76DD3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customStyle="1" w:styleId="Ttulo5Char">
    <w:name w:val="Título 5 Char"/>
    <w:basedOn w:val="Fontepargpadro"/>
    <w:link w:val="Ttulo5"/>
    <w:uiPriority w:val="2"/>
    <w:rsid w:val="00F76DD3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paragraph" w:styleId="Subttulo">
    <w:name w:val="Subtitle"/>
    <w:basedOn w:val="Normal"/>
    <w:next w:val="Normal"/>
    <w:link w:val="SubttuloChar"/>
    <w:uiPriority w:val="99"/>
    <w:unhideWhenUsed/>
    <w:qFormat/>
    <w:rsid w:val="00F76DD3"/>
    <w:pPr>
      <w:widowControl/>
      <w:adjustRightInd/>
      <w:spacing w:before="240" w:after="240" w:line="240" w:lineRule="auto"/>
      <w:jc w:val="left"/>
      <w:textAlignment w:val="auto"/>
    </w:pPr>
    <w:rPr>
      <w:rFonts w:eastAsiaTheme="minorHAnsi"/>
      <w:b/>
      <w:lang w:eastAsia="en-US"/>
    </w:rPr>
  </w:style>
  <w:style w:type="character" w:customStyle="1" w:styleId="SubttuloChar">
    <w:name w:val="Subtítulo Char"/>
    <w:basedOn w:val="Fontepargpadro"/>
    <w:link w:val="Subttulo"/>
    <w:uiPriority w:val="99"/>
    <w:rsid w:val="00F76DD3"/>
    <w:rPr>
      <w:rFonts w:ascii="Times New Roman" w:hAnsi="Times New Roman" w:cs="Times New Roman"/>
      <w:b/>
      <w:sz w:val="24"/>
      <w:szCs w:val="24"/>
      <w:lang w:val="en-US"/>
    </w:r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F76DD3"/>
  </w:style>
  <w:style w:type="paragraph" w:styleId="Textodebalo">
    <w:name w:val="Balloon Text"/>
    <w:basedOn w:val="Normal"/>
    <w:link w:val="TextodebaloChar"/>
    <w:uiPriority w:val="99"/>
    <w:semiHidden/>
    <w:unhideWhenUsed/>
    <w:rsid w:val="00F76DD3"/>
    <w:pPr>
      <w:widowControl/>
      <w:adjustRightInd/>
      <w:spacing w:before="120" w:line="240" w:lineRule="auto"/>
      <w:jc w:val="left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6DD3"/>
    <w:rPr>
      <w:rFonts w:ascii="Tahoma" w:hAnsi="Tahoma" w:cs="Tahoma"/>
      <w:sz w:val="16"/>
      <w:szCs w:val="16"/>
      <w:lang w:val="en-US"/>
    </w:rPr>
  </w:style>
  <w:style w:type="character" w:styleId="TtulodoLivro">
    <w:name w:val="Book Title"/>
    <w:basedOn w:val="Fontepargpadro"/>
    <w:uiPriority w:val="33"/>
    <w:qFormat/>
    <w:rsid w:val="00F76DD3"/>
    <w:rPr>
      <w:rFonts w:ascii="Times New Roman" w:hAnsi="Times New Roman"/>
      <w:b/>
      <w:bCs/>
      <w:i/>
      <w:iCs/>
      <w:spacing w:val="5"/>
    </w:rPr>
  </w:style>
  <w:style w:type="paragraph" w:styleId="Legenda">
    <w:name w:val="caption"/>
    <w:basedOn w:val="Normal"/>
    <w:next w:val="SemEspaamento"/>
    <w:uiPriority w:val="35"/>
    <w:unhideWhenUsed/>
    <w:qFormat/>
    <w:rsid w:val="00F76DD3"/>
    <w:pPr>
      <w:keepNext/>
      <w:widowControl/>
      <w:adjustRightInd/>
      <w:spacing w:before="120" w:after="240" w:line="240" w:lineRule="auto"/>
      <w:jc w:val="left"/>
      <w:textAlignment w:val="auto"/>
    </w:pPr>
    <w:rPr>
      <w:rFonts w:eastAsiaTheme="minorHAnsi"/>
      <w:b/>
      <w:bCs/>
      <w:lang w:eastAsia="en-US"/>
    </w:rPr>
  </w:style>
  <w:style w:type="paragraph" w:styleId="SemEspaamento">
    <w:name w:val="No Spacing"/>
    <w:uiPriority w:val="99"/>
    <w:unhideWhenUsed/>
    <w:qFormat/>
    <w:rsid w:val="00F76DD3"/>
    <w:pPr>
      <w:spacing w:after="0" w:line="240" w:lineRule="auto"/>
    </w:pPr>
    <w:rPr>
      <w:rFonts w:ascii="Times New Roman" w:hAnsi="Times New Roman"/>
      <w:sz w:val="24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F76D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76DD3"/>
    <w:pPr>
      <w:widowControl/>
      <w:adjustRightInd/>
      <w:spacing w:before="120" w:after="240" w:line="240" w:lineRule="auto"/>
      <w:jc w:val="left"/>
      <w:textAlignment w:val="auto"/>
    </w:pPr>
    <w:rPr>
      <w:rFonts w:eastAsia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76DD3"/>
    <w:rPr>
      <w:rFonts w:ascii="Times New Roman" w:hAnsi="Times New Roman"/>
      <w:sz w:val="20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76D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76DD3"/>
    <w:rPr>
      <w:rFonts w:ascii="Times New Roman" w:hAnsi="Times New Roman"/>
      <w:b/>
      <w:bCs/>
      <w:sz w:val="20"/>
      <w:szCs w:val="20"/>
      <w:lang w:val="en-US"/>
    </w:rPr>
  </w:style>
  <w:style w:type="character" w:styleId="nfase">
    <w:name w:val="Emphasis"/>
    <w:basedOn w:val="Fontepargpadro"/>
    <w:uiPriority w:val="20"/>
    <w:qFormat/>
    <w:rsid w:val="00F76DD3"/>
    <w:rPr>
      <w:rFonts w:ascii="Times New Roman" w:hAnsi="Times New Roman"/>
      <w:i/>
      <w:iCs/>
    </w:rPr>
  </w:style>
  <w:style w:type="character" w:styleId="Refdenotadefim">
    <w:name w:val="endnote reference"/>
    <w:basedOn w:val="Fontepargpadro"/>
    <w:uiPriority w:val="99"/>
    <w:semiHidden/>
    <w:unhideWhenUsed/>
    <w:rsid w:val="00F76DD3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F76DD3"/>
    <w:pPr>
      <w:widowControl/>
      <w:adjustRightInd/>
      <w:spacing w:before="120" w:line="240" w:lineRule="auto"/>
      <w:jc w:val="left"/>
      <w:textAlignment w:val="auto"/>
    </w:pPr>
    <w:rPr>
      <w:rFonts w:eastAsia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F76DD3"/>
    <w:rPr>
      <w:rFonts w:ascii="Times New Roman" w:hAnsi="Times New Roman"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F76DD3"/>
    <w:rPr>
      <w:color w:val="800080" w:themeColor="followedHyperlink"/>
      <w:u w:val="single"/>
    </w:rPr>
  </w:style>
  <w:style w:type="paragraph" w:styleId="Rodap">
    <w:name w:val="footer"/>
    <w:basedOn w:val="Normal"/>
    <w:link w:val="RodapChar"/>
    <w:uiPriority w:val="99"/>
    <w:unhideWhenUsed/>
    <w:rsid w:val="00F76DD3"/>
    <w:pPr>
      <w:widowControl/>
      <w:tabs>
        <w:tab w:val="center" w:pos="4844"/>
        <w:tab w:val="right" w:pos="9689"/>
      </w:tabs>
      <w:adjustRightInd/>
      <w:spacing w:before="120" w:line="240" w:lineRule="auto"/>
      <w:jc w:val="left"/>
      <w:textAlignment w:val="auto"/>
    </w:pPr>
    <w:rPr>
      <w:rFonts w:eastAsiaTheme="minorHAnsi" w:cstheme="minorBidi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76DD3"/>
    <w:rPr>
      <w:rFonts w:ascii="Times New Roman" w:hAnsi="Times New Roman"/>
      <w:sz w:val="24"/>
      <w:lang w:val="en-US"/>
    </w:rPr>
  </w:style>
  <w:style w:type="character" w:styleId="Refdenotaderodap">
    <w:name w:val="footnote reference"/>
    <w:basedOn w:val="Fontepargpadro"/>
    <w:uiPriority w:val="99"/>
    <w:semiHidden/>
    <w:unhideWhenUsed/>
    <w:rsid w:val="00F76DD3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76DD3"/>
    <w:pPr>
      <w:widowControl/>
      <w:adjustRightInd/>
      <w:spacing w:before="120" w:line="240" w:lineRule="auto"/>
      <w:jc w:val="left"/>
      <w:textAlignment w:val="auto"/>
    </w:pPr>
    <w:rPr>
      <w:rFonts w:eastAsia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76DD3"/>
    <w:rPr>
      <w:rFonts w:ascii="Times New Roman" w:hAnsi="Times New Roman"/>
      <w:sz w:val="20"/>
      <w:szCs w:val="20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F76DD3"/>
    <w:pPr>
      <w:widowControl/>
      <w:tabs>
        <w:tab w:val="center" w:pos="4844"/>
        <w:tab w:val="right" w:pos="9689"/>
      </w:tabs>
      <w:adjustRightInd/>
      <w:spacing w:before="120" w:after="240" w:line="240" w:lineRule="auto"/>
      <w:jc w:val="left"/>
      <w:textAlignment w:val="auto"/>
    </w:pPr>
    <w:rPr>
      <w:rFonts w:eastAsiaTheme="minorHAnsi" w:cstheme="minorBidi"/>
      <w:b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76DD3"/>
    <w:rPr>
      <w:rFonts w:ascii="Times New Roman" w:hAnsi="Times New Roman"/>
      <w:b/>
      <w:sz w:val="24"/>
      <w:lang w:val="en-US"/>
    </w:rPr>
  </w:style>
  <w:style w:type="paragraph" w:styleId="PargrafodaLista">
    <w:name w:val="List Paragraph"/>
    <w:basedOn w:val="Normal"/>
    <w:uiPriority w:val="3"/>
    <w:qFormat/>
    <w:rsid w:val="00F76DD3"/>
    <w:pPr>
      <w:widowControl/>
      <w:numPr>
        <w:numId w:val="6"/>
      </w:numPr>
      <w:adjustRightInd/>
      <w:spacing w:before="120" w:after="240" w:line="240" w:lineRule="auto"/>
      <w:contextualSpacing/>
      <w:jc w:val="left"/>
      <w:textAlignment w:val="auto"/>
    </w:pPr>
    <w:rPr>
      <w:rFonts w:eastAsia="Cambria"/>
      <w:lang w:eastAsia="en-US"/>
    </w:rPr>
  </w:style>
  <w:style w:type="numbering" w:customStyle="1" w:styleId="Headings">
    <w:name w:val="Headings"/>
    <w:uiPriority w:val="99"/>
    <w:rsid w:val="00F76DD3"/>
    <w:pPr>
      <w:numPr>
        <w:numId w:val="8"/>
      </w:numPr>
    </w:pPr>
  </w:style>
  <w:style w:type="character" w:styleId="Hyperlink">
    <w:name w:val="Hyperlink"/>
    <w:basedOn w:val="Fontepargpadro"/>
    <w:uiPriority w:val="99"/>
    <w:unhideWhenUsed/>
    <w:rsid w:val="00F76DD3"/>
    <w:rPr>
      <w:color w:val="0000FF"/>
      <w:u w:val="single"/>
    </w:rPr>
  </w:style>
  <w:style w:type="character" w:styleId="nfaseIntensa">
    <w:name w:val="Intense Emphasis"/>
    <w:basedOn w:val="Fontepargpadro"/>
    <w:uiPriority w:val="21"/>
    <w:unhideWhenUsed/>
    <w:rsid w:val="00F76DD3"/>
    <w:rPr>
      <w:rFonts w:ascii="Times New Roman" w:hAnsi="Times New Roman"/>
      <w:i/>
      <w:iCs/>
      <w:color w:val="auto"/>
    </w:rPr>
  </w:style>
  <w:style w:type="character" w:styleId="RefernciaIntensa">
    <w:name w:val="Intense Reference"/>
    <w:basedOn w:val="Fontepargpadro"/>
    <w:uiPriority w:val="32"/>
    <w:qFormat/>
    <w:rsid w:val="00F76DD3"/>
    <w:rPr>
      <w:b/>
      <w:bCs/>
      <w:smallCaps/>
      <w:color w:val="auto"/>
      <w:spacing w:val="5"/>
    </w:rPr>
  </w:style>
  <w:style w:type="character" w:styleId="Nmerodelinha">
    <w:name w:val="line number"/>
    <w:basedOn w:val="Fontepargpadro"/>
    <w:uiPriority w:val="99"/>
    <w:semiHidden/>
    <w:unhideWhenUsed/>
    <w:rsid w:val="00F76DD3"/>
  </w:style>
  <w:style w:type="paragraph" w:styleId="NormalWeb">
    <w:name w:val="Normal (Web)"/>
    <w:basedOn w:val="Normal"/>
    <w:uiPriority w:val="99"/>
    <w:unhideWhenUsed/>
    <w:rsid w:val="00F76DD3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F76DD3"/>
    <w:pPr>
      <w:widowControl/>
      <w:adjustRightInd/>
      <w:spacing w:before="200" w:after="160" w:line="240" w:lineRule="auto"/>
      <w:ind w:left="864" w:right="864"/>
      <w:jc w:val="center"/>
      <w:textAlignment w:val="auto"/>
    </w:pPr>
    <w:rPr>
      <w:rFonts w:eastAsia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F76DD3"/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styleId="nfaseSutil">
    <w:name w:val="Subtle Emphasis"/>
    <w:basedOn w:val="Fontepargpadro"/>
    <w:uiPriority w:val="19"/>
    <w:qFormat/>
    <w:rsid w:val="00F76DD3"/>
    <w:rPr>
      <w:rFonts w:ascii="Times New Roman" w:hAnsi="Times New Roman"/>
      <w:i/>
      <w:iCs/>
      <w:color w:val="404040" w:themeColor="text1" w:themeTint="BF"/>
    </w:rPr>
  </w:style>
  <w:style w:type="table" w:styleId="Tabelacomgrade">
    <w:name w:val="Table Grid"/>
    <w:basedOn w:val="Tabelanormal"/>
    <w:uiPriority w:val="59"/>
    <w:rsid w:val="00F76DD3"/>
    <w:pPr>
      <w:spacing w:after="0" w:line="240" w:lineRule="auto"/>
    </w:pPr>
    <w:rPr>
      <w:rFonts w:asciiTheme="majorHAnsi" w:hAnsiTheme="majorHAns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link w:val="TtuloChar"/>
    <w:qFormat/>
    <w:rsid w:val="00F76DD3"/>
    <w:pPr>
      <w:widowControl/>
      <w:suppressLineNumbers/>
      <w:adjustRightInd/>
      <w:spacing w:before="240" w:after="360" w:line="240" w:lineRule="auto"/>
      <w:jc w:val="center"/>
      <w:textAlignment w:val="auto"/>
    </w:pPr>
    <w:rPr>
      <w:rFonts w:eastAsiaTheme="minorHAnsi"/>
      <w:b/>
      <w:sz w:val="32"/>
      <w:szCs w:val="32"/>
      <w:lang w:eastAsia="en-US"/>
    </w:rPr>
  </w:style>
  <w:style w:type="character" w:customStyle="1" w:styleId="TtuloChar">
    <w:name w:val="Título Char"/>
    <w:basedOn w:val="Fontepargpadro"/>
    <w:link w:val="Ttulo"/>
    <w:rsid w:val="00F76DD3"/>
    <w:rPr>
      <w:rFonts w:ascii="Times New Roman" w:hAnsi="Times New Roman" w:cs="Times New Roman"/>
      <w:b/>
      <w:sz w:val="32"/>
      <w:szCs w:val="32"/>
      <w:lang w:val="en-US"/>
    </w:rPr>
  </w:style>
  <w:style w:type="paragraph" w:customStyle="1" w:styleId="SupplementaryMaterial">
    <w:name w:val="Supplementary Material"/>
    <w:basedOn w:val="Ttulo"/>
    <w:next w:val="Ttulo"/>
    <w:qFormat/>
    <w:rsid w:val="00F76DD3"/>
    <w:pPr>
      <w:spacing w:after="120"/>
    </w:pPr>
    <w:rPr>
      <w:i/>
    </w:rPr>
  </w:style>
  <w:style w:type="paragraph" w:styleId="Reviso">
    <w:name w:val="Revision"/>
    <w:hidden/>
    <w:uiPriority w:val="99"/>
    <w:semiHidden/>
    <w:rsid w:val="00F76DD3"/>
    <w:pPr>
      <w:spacing w:after="0" w:line="240" w:lineRule="auto"/>
    </w:pPr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3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ncbi.nlm.nih.gov/cgi-bin/COG/palox?COG06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cbi.nlm.nih.gov/cgi-bin/COG/palox?COG061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1437</Words>
  <Characters>7765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2022-12-14T17:54:00Z</dcterms:created>
  <dcterms:modified xsi:type="dcterms:W3CDTF">2022-12-14T18:25:00Z</dcterms:modified>
</cp:coreProperties>
</file>